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>
        <w:rPr>
          <w:rFonts w:ascii="Times New Roman" w:hAnsi="Times New Roman" w:cs="Times New Roman"/>
          <w:sz w:val="28"/>
          <w:szCs w:val="20"/>
        </w:rPr>
      </w:r>
      <w:r/>
    </w:p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</w:r>
      <w:r>
        <w:rPr>
          <w:rFonts w:ascii="Times New Roman" w:hAnsi="Times New Roman" w:cs="Times New Roman"/>
          <w:sz w:val="28"/>
          <w:szCs w:val="20"/>
        </w:rPr>
        <w:t xml:space="preserve">рішення 30 сесії Менської міської ради 8 скликання </w:t>
      </w:r>
      <w:r/>
    </w:p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28 лютого 2023 року № 97</w:t>
      </w:r>
      <w:r/>
    </w:p>
    <w:p>
      <w:pPr>
        <w:ind w:left="5670"/>
        <w:jc w:val="both"/>
        <w:spacing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передаються в оренду Ф</w:t>
      </w:r>
      <w:r>
        <w:rPr>
          <w:rFonts w:ascii="Times New Roman" w:hAnsi="Times New Roman" w:eastAsia="Times New Roman"/>
          <w:sz w:val="28"/>
          <w:szCs w:val="28"/>
        </w:rPr>
        <w:t xml:space="preserve">Г «БУТЕНКО» </w:t>
      </w:r>
      <w:r>
        <w:rPr>
          <w:rFonts w:ascii="Times New Roman" w:hAnsi="Times New Roman" w:eastAsia="Times New Roman"/>
          <w:sz w:val="28"/>
          <w:szCs w:val="28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Бірківка</w:t>
      </w:r>
      <w:bookmarkStart w:id="0" w:name="_GoBack"/>
      <w:r/>
      <w:bookmarkEnd w:id="0"/>
      <w:r/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932"/>
        <w:gridCol w:w="3685"/>
        <w:gridCol w:w="2409"/>
        <w:gridCol w:w="1560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7423081500:03:000:0063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0,8947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7423081500:03:000:0064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0,8617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19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7423081500:03:000:0062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0,9113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7423081500:03:000:0061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0,9300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7423081500:03:000:0056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1,0347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7423081500:03:000:0057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1,0446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7423081500:03:000:0053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0,8826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7423081500:03:000:0169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0,7689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7423081500:03:000:0164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0,7682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342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7423081500:03:000:0399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1,0836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401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7423081500:02:000:0055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0,9959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421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7423081500:02:000:0070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1,0901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420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7423081500:02:000:0109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1,3425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598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7423081500:02:000:0256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1,3472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667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7423081500:02:000:0326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0,7682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666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7423081500:02:000:0325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0,7682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663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7423081500:02:000:0322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0,7682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657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7423081500:02:000:0316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0,7682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650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7423081500:02:000:0308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0,8694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648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7423081500:02:000:0306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0,9861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647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7423081500:02:000:0305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1,1169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646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7423081500:02:000:0304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1,1254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645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7423081500:02:000:0303</w:t>
            </w:r>
            <w:r>
              <w:rPr>
                <w:sz w:val="28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1,1240</w:t>
            </w:r>
            <w:r>
              <w:rPr>
                <w:sz w:val="28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Загальна:</w:t>
            </w:r>
            <w:r>
              <w:rPr>
                <w:sz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22,2506</w:t>
            </w:r>
            <w:r>
              <w:rPr>
                <w:sz w:val="24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-567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</w:t>
      </w:r>
      <w:r/>
    </w:p>
    <w:p>
      <w:pPr>
        <w:ind w:left="0" w:right="-567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CF688D9-B25A-4000-991C-D5D8554D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7</cp:revision>
  <dcterms:created xsi:type="dcterms:W3CDTF">2023-02-22T14:34:00Z</dcterms:created>
  <dcterms:modified xsi:type="dcterms:W3CDTF">2023-03-01T12:32:23Z</dcterms:modified>
</cp:coreProperties>
</file>