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1"/>
        <w:jc w:val="center"/>
        <w:spacing w:after="113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1"/>
        <w:jc w:val="center"/>
        <w:spacing w:after="113" w:afterAutospacing="0" w:before="0" w:beforeAutospacing="0"/>
        <w:rPr>
          <w:highlight w:val="none"/>
        </w:rPr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1"/>
      <w:r/>
      <w:r/>
    </w:p>
    <w:p>
      <w:pPr>
        <w:pStyle w:val="911"/>
        <w:jc w:val="center"/>
        <w:spacing w:after="113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911"/>
        <w:spacing w:after="113" w:afterAutospacing="0" w:before="0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28 лютого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86</w:t>
      </w:r>
      <w:r/>
    </w:p>
    <w:p>
      <w:pPr>
        <w:ind w:left="0" w:right="5528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/>
      <w:bookmarkStart w:id="2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оперативного управління майном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Волосківської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гімназії</w:t>
      </w:r>
      <w:bookmarkEnd w:id="2"/>
      <w:r/>
      <w:r/>
    </w:p>
    <w:p>
      <w:pPr>
        <w:jc w:val="both"/>
        <w:tabs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упорядкування питань державної реєстрації речових прав на нерухоме майно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раховуючи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 скликання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30 грудня 2020 року № 147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«Про прийняття зі спільної власності територіальних громад сіл, селищ, міста Менського району у комунальну власність Менської міської територіальної громади окремих юридичних осіб публічного права»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керуючись ст. 26, 60 Закону України «Про місцеве самоврядування в Україні» Менська міська рада</w:t>
      </w:r>
      <w:r/>
    </w:p>
    <w:p>
      <w:pPr>
        <w:pStyle w:val="913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13"/>
        <w:numPr>
          <w:ilvl w:val="0"/>
          <w:numId w:val="4"/>
        </w:numPr>
        <w:ind w:firstLine="567"/>
        <w:tabs>
          <w:tab w:val="left" w:pos="850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Припинити право оперативного управління </w:t>
      </w:r>
      <w:r>
        <w:rPr>
          <w:bCs/>
          <w:color w:val="000000"/>
        </w:rPr>
        <w:t xml:space="preserve">Відділу освіти, сім</w:t>
      </w:r>
      <w:r>
        <w:rPr>
          <w:bCs/>
          <w:color w:val="000000"/>
        </w:rPr>
        <w:t xml:space="preserve">’</w:t>
      </w:r>
      <w:r>
        <w:rPr>
          <w:bCs/>
          <w:color w:val="000000"/>
        </w:rPr>
        <w:t xml:space="preserve">ї, молоді та спорту Менської райдержадміністрації </w:t>
      </w:r>
      <w:r>
        <w:rPr>
          <w:bCs/>
          <w:color w:val="000000"/>
        </w:rPr>
        <w:t xml:space="preserve">на </w:t>
      </w:r>
      <w:r>
        <w:rPr>
          <w:color w:val="000000"/>
          <w:sz w:val="28"/>
          <w:szCs w:val="28"/>
        </w:rPr>
        <w:t xml:space="preserve">нерухоме майно, що перебуває у </w:t>
      </w:r>
      <w:r>
        <w:rPr>
          <w:color w:val="000000"/>
          <w:sz w:val="28"/>
          <w:szCs w:val="28"/>
        </w:rPr>
        <w:t xml:space="preserve">комунальній власності Менської міської територіальної громади – </w:t>
      </w:r>
      <w:r>
        <w:rPr>
          <w:bCs/>
          <w:color w:val="000000"/>
          <w:sz w:val="28"/>
          <w:szCs w:val="28"/>
        </w:rPr>
        <w:t xml:space="preserve">громадський будинок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 господарськими (допоміжними) будівлями та спорудами загальною </w:t>
      </w:r>
      <w:r>
        <w:rPr>
          <w:bCs/>
          <w:color w:val="000000"/>
          <w:sz w:val="28"/>
          <w:szCs w:val="28"/>
        </w:rPr>
        <w:t xml:space="preserve">площею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1004,4 </w:t>
      </w:r>
      <w:r>
        <w:rPr>
          <w:bCs/>
          <w:color w:val="000000"/>
          <w:sz w:val="28"/>
          <w:szCs w:val="28"/>
        </w:rPr>
        <w:t xml:space="preserve">кв.м</w:t>
      </w:r>
      <w:r>
        <w:rPr>
          <w:bCs/>
          <w:color w:val="000000"/>
          <w:sz w:val="28"/>
          <w:szCs w:val="28"/>
        </w:rPr>
        <w:t xml:space="preserve">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адресою: вулиця </w:t>
      </w:r>
      <w:r>
        <w:rPr>
          <w:color w:val="000000"/>
          <w:sz w:val="28"/>
          <w:szCs w:val="28"/>
        </w:rPr>
        <w:t xml:space="preserve">Героїв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будинок </w:t>
      </w:r>
      <w:r>
        <w:rPr>
          <w:color w:val="000000"/>
          <w:sz w:val="28"/>
          <w:szCs w:val="28"/>
        </w:rPr>
        <w:t xml:space="preserve">36</w:t>
      </w:r>
      <w:r>
        <w:rPr>
          <w:color w:val="000000"/>
          <w:sz w:val="28"/>
          <w:szCs w:val="28"/>
        </w:rPr>
        <w:t xml:space="preserve">, с</w:t>
      </w:r>
      <w:r>
        <w:rPr>
          <w:color w:val="000000"/>
          <w:sz w:val="28"/>
          <w:szCs w:val="28"/>
        </w:rPr>
        <w:t xml:space="preserve">ело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Волосківці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Корюківського району Чернігівської області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 складі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/>
      <w:bookmarkStart w:id="3" w:name="_Hlk95927483"/>
      <w:r>
        <w:rPr>
          <w:bCs/>
          <w:color w:val="000000"/>
        </w:rPr>
        <w:t xml:space="preserve">Школа</w:t>
      </w:r>
      <w:r>
        <w:rPr>
          <w:bCs/>
          <w:color w:val="000000"/>
        </w:rPr>
        <w:t xml:space="preserve"> № </w:t>
      </w:r>
      <w:r>
        <w:rPr>
          <w:bCs/>
          <w:color w:val="000000"/>
        </w:rPr>
        <w:t xml:space="preserve">1 з котельнею А-1, а-1 </w:t>
      </w:r>
      <w:r>
        <w:rPr>
          <w:bCs/>
          <w:color w:val="000000"/>
        </w:rPr>
        <w:t xml:space="preserve">загальною площею </w:t>
      </w:r>
      <w:r>
        <w:rPr>
          <w:bCs/>
          <w:color w:val="000000"/>
        </w:rPr>
        <w:t xml:space="preserve">265,9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bCs/>
          <w:color w:val="000000"/>
        </w:rPr>
      </w:r>
      <w:r/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Шко</w:t>
      </w:r>
      <w:r>
        <w:rPr>
          <w:bCs/>
          <w:color w:val="000000"/>
        </w:rPr>
        <w:t xml:space="preserve">ла № 2</w:t>
      </w:r>
      <w:r>
        <w:rPr>
          <w:bCs/>
          <w:color w:val="000000"/>
        </w:rPr>
        <w:t xml:space="preserve"> Б-1 загальною площею </w:t>
      </w:r>
      <w:r>
        <w:rPr>
          <w:bCs/>
          <w:color w:val="000000"/>
        </w:rPr>
        <w:t xml:space="preserve">152,1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color w:val="000000"/>
        </w:rPr>
      </w:r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Школа № 3</w:t>
      </w:r>
      <w:r>
        <w:rPr>
          <w:bCs/>
          <w:color w:val="000000"/>
        </w:rPr>
        <w:t xml:space="preserve"> В-1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загальною площею </w:t>
      </w:r>
      <w:r>
        <w:rPr>
          <w:bCs/>
          <w:color w:val="000000"/>
        </w:rPr>
        <w:t xml:space="preserve">278,4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color w:val="000000"/>
        </w:rPr>
      </w:r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Школа № 4 (ї</w:t>
      </w:r>
      <w:r>
        <w:rPr>
          <w:bCs/>
          <w:color w:val="000000"/>
        </w:rPr>
        <w:t xml:space="preserve">дальня</w:t>
      </w:r>
      <w:r>
        <w:rPr>
          <w:bCs/>
          <w:color w:val="000000"/>
        </w:rPr>
        <w:t xml:space="preserve">)</w:t>
      </w:r>
      <w:r>
        <w:rPr>
          <w:bCs/>
          <w:color w:val="000000"/>
        </w:rPr>
        <w:t xml:space="preserve"> Г-1 загальною площею </w:t>
      </w:r>
      <w:r>
        <w:rPr>
          <w:bCs/>
          <w:color w:val="000000"/>
        </w:rPr>
        <w:t xml:space="preserve">161,4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color w:val="000000"/>
        </w:rPr>
      </w:r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Сарай Д</w:t>
      </w:r>
      <w:r>
        <w:rPr>
          <w:bCs/>
          <w:color w:val="000000"/>
        </w:rPr>
        <w:t xml:space="preserve">-1 загальною площею </w:t>
      </w:r>
      <w:r>
        <w:rPr>
          <w:bCs/>
          <w:color w:val="000000"/>
        </w:rPr>
        <w:t xml:space="preserve">78,4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color w:val="000000"/>
        </w:rPr>
      </w:r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Сарай Е</w:t>
      </w:r>
      <w:r>
        <w:rPr>
          <w:bCs/>
          <w:color w:val="000000"/>
        </w:rPr>
        <w:t xml:space="preserve">-1 загальною площею </w:t>
      </w:r>
      <w:r>
        <w:rPr>
          <w:bCs/>
          <w:color w:val="000000"/>
        </w:rPr>
        <w:t xml:space="preserve">63,4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bookmarkEnd w:id="3"/>
      <w:r>
        <w:rPr>
          <w:color w:val="000000"/>
        </w:rPr>
      </w:r>
      <w:r>
        <w:rPr>
          <w:color w:val="000000"/>
        </w:rPr>
      </w:r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Вб</w:t>
      </w:r>
      <w:r>
        <w:rPr>
          <w:bCs/>
          <w:color w:val="000000"/>
        </w:rPr>
        <w:t xml:space="preserve">иральня </w:t>
      </w:r>
      <w:r>
        <w:rPr>
          <w:bCs/>
          <w:color w:val="000000"/>
        </w:rPr>
        <w:t xml:space="preserve">Ж</w:t>
      </w:r>
      <w:r>
        <w:rPr>
          <w:bCs/>
          <w:color w:val="000000"/>
        </w:rPr>
        <w:t xml:space="preserve">-1 загальною площею </w:t>
      </w:r>
      <w:r>
        <w:rPr>
          <w:bCs/>
          <w:color w:val="000000"/>
        </w:rPr>
        <w:t xml:space="preserve">4</w:t>
      </w:r>
      <w:r>
        <w:rPr>
          <w:bCs/>
          <w:color w:val="000000"/>
        </w:rPr>
        <w:t xml:space="preserve">,8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</w:t>
      </w:r>
      <w:r/>
    </w:p>
    <w:p>
      <w:pPr>
        <w:pStyle w:val="913"/>
        <w:numPr>
          <w:ilvl w:val="0"/>
          <w:numId w:val="4"/>
        </w:numPr>
        <w:ind w:firstLine="567"/>
        <w:tabs>
          <w:tab w:val="left" w:pos="850" w:leader="none"/>
        </w:tabs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Закріпити на праві оперативного управління за </w:t>
      </w:r>
      <w:r>
        <w:rPr>
          <w:color w:val="000000"/>
          <w:sz w:val="28"/>
          <w:szCs w:val="28"/>
          <w:lang w:val="uk-UA"/>
        </w:rPr>
        <w:t xml:space="preserve">Волосківською</w:t>
      </w:r>
      <w:r>
        <w:rPr>
          <w:color w:val="000000"/>
          <w:sz w:val="28"/>
          <w:szCs w:val="28"/>
          <w:lang w:val="uk-UA"/>
        </w:rPr>
        <w:t xml:space="preserve"> гімназією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нерухоме майно, що перебуває у комунальній власності</w:t>
      </w: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 Менської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громадський будинок з господарськими (допоміжними) будівлями та спорудами загальною площею1004,4 </w:t>
      </w:r>
      <w:r>
        <w:rPr>
          <w:bCs/>
          <w:color w:val="000000"/>
          <w:sz w:val="28"/>
          <w:szCs w:val="28"/>
          <w:lang w:val="uk-UA"/>
        </w:rPr>
        <w:t xml:space="preserve">кв.м</w:t>
      </w:r>
      <w:r>
        <w:rPr>
          <w:bCs/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за адресою: вулиця Героїв України, будинок 36, село </w:t>
      </w:r>
      <w:r>
        <w:rPr>
          <w:color w:val="000000"/>
          <w:sz w:val="28"/>
          <w:szCs w:val="28"/>
          <w:lang w:val="uk-UA"/>
        </w:rPr>
        <w:t xml:space="preserve">Волосківці</w:t>
      </w:r>
      <w:r>
        <w:rPr>
          <w:color w:val="000000"/>
          <w:sz w:val="28"/>
          <w:szCs w:val="28"/>
          <w:lang w:val="uk-UA"/>
        </w:rPr>
        <w:t xml:space="preserve"> Корюківського району Чернігівської області, у складі: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Школа</w:t>
      </w:r>
      <w:r>
        <w:rPr>
          <w:bCs/>
          <w:color w:val="000000"/>
        </w:rPr>
        <w:t xml:space="preserve"> № 1 з котельнею А-1, а-1 загальною площею 265,9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color w:val="000000"/>
        </w:rPr>
      </w:r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Школа № 2 Б-1 загальною площею 152,1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color w:val="000000"/>
        </w:rPr>
      </w:r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Школа № 3 В-1 загальною площею 278,4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color w:val="000000"/>
        </w:rPr>
      </w:r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Шк</w:t>
      </w:r>
      <w:r>
        <w:rPr>
          <w:bCs/>
          <w:color w:val="000000"/>
        </w:rPr>
        <w:t xml:space="preserve">ола № 4 (їдальня) Г-1 загальною площею 161,4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/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Сар</w:t>
      </w:r>
      <w:r>
        <w:rPr>
          <w:bCs/>
          <w:color w:val="000000"/>
        </w:rPr>
        <w:t xml:space="preserve">ай Д-1 загальною площею 78,4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color w:val="000000"/>
        </w:rPr>
      </w:r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С</w:t>
      </w:r>
      <w:r>
        <w:rPr>
          <w:bCs/>
          <w:color w:val="000000"/>
        </w:rPr>
        <w:t xml:space="preserve">арай Е-1 загальною площею 63,4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/>
    </w:p>
    <w:p>
      <w:pPr>
        <w:pStyle w:val="913"/>
        <w:numPr>
          <w:ilvl w:val="0"/>
          <w:numId w:val="5"/>
        </w:numPr>
        <w:ind w:left="0" w:firstLine="567"/>
        <w:tabs>
          <w:tab w:val="left" w:pos="993" w:leader="none"/>
        </w:tabs>
        <w:rPr>
          <w:sz w:val="28"/>
          <w:szCs w:val="28"/>
        </w:rPr>
        <w:suppressLineNumbers w:val="0"/>
      </w:pPr>
      <w:r>
        <w:rPr>
          <w:bCs/>
          <w:color w:val="000000"/>
        </w:rPr>
        <w:t xml:space="preserve">Вбиральня </w:t>
      </w:r>
      <w:r>
        <w:rPr>
          <w:bCs/>
          <w:color w:val="000000"/>
        </w:rPr>
        <w:t xml:space="preserve">Ж-1 загальною площею 4,8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</w:t>
      </w:r>
      <w:r/>
    </w:p>
    <w:p>
      <w:pPr>
        <w:pStyle w:val="913"/>
        <w:numPr>
          <w:ilvl w:val="0"/>
          <w:numId w:val="4"/>
        </w:numPr>
        <w:ind w:firstLine="567"/>
        <w:tabs>
          <w:tab w:val="left" w:pos="850" w:leader="none"/>
        </w:tabs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рішення покласти 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постійну комісію з питань </w:t>
      </w:r>
      <w:r>
        <w:rPr>
          <w:color w:val="000000"/>
          <w:sz w:val="28"/>
          <w:szCs w:val="28"/>
          <w:lang w:val="uk-UA"/>
        </w:rPr>
        <w:t xml:space="preserve">охорони </w:t>
      </w:r>
      <w:r>
        <w:rPr>
          <w:color w:val="000000"/>
          <w:sz w:val="28"/>
          <w:szCs w:val="28"/>
          <w:lang w:val="uk-UA"/>
        </w:rPr>
        <w:t xml:space="preserve">здоров’я, соціального захисту населення, освіти, культури, молоді, фізк</w:t>
      </w:r>
      <w:r>
        <w:rPr>
          <w:color w:val="000000"/>
          <w:sz w:val="28"/>
          <w:szCs w:val="28"/>
          <w:lang w:val="uk-UA"/>
        </w:rPr>
        <w:t xml:space="preserve">ультури і спорту </w:t>
      </w:r>
      <w:r>
        <w:rPr>
          <w:color w:val="000000"/>
          <w:sz w:val="28"/>
          <w:lang w:val="uk-UA"/>
        </w:rPr>
        <w:t xml:space="preserve">та на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з питань діяльності виконавчих органів ради В.В. Прищепу.</w:t>
      </w:r>
      <w:r/>
    </w:p>
    <w:p>
      <w:pPr>
        <w:pStyle w:val="915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15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</w:r>
      <w:r/>
    </w:p>
    <w:p>
      <w:pPr>
        <w:pStyle w:val="915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726"/>
    <w:next w:val="726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726"/>
    <w:next w:val="726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726"/>
    <w:next w:val="726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726"/>
    <w:next w:val="726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726"/>
    <w:next w:val="726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726"/>
    <w:next w:val="726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7">
    <w:name w:val="Heading 7"/>
    <w:basedOn w:val="726"/>
    <w:next w:val="726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8">
    <w:name w:val="Heading 8"/>
    <w:basedOn w:val="726"/>
    <w:next w:val="726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9">
    <w:name w:val="Heading 9"/>
    <w:basedOn w:val="726"/>
    <w:next w:val="726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Title Char"/>
    <w:basedOn w:val="727"/>
    <w:link w:val="750"/>
    <w:uiPriority w:val="10"/>
    <w:rPr>
      <w:sz w:val="48"/>
      <w:szCs w:val="48"/>
    </w:rPr>
  </w:style>
  <w:style w:type="character" w:styleId="701">
    <w:name w:val="Subtitle Char"/>
    <w:basedOn w:val="727"/>
    <w:link w:val="752"/>
    <w:uiPriority w:val="11"/>
    <w:rPr>
      <w:sz w:val="24"/>
      <w:szCs w:val="24"/>
    </w:rPr>
  </w:style>
  <w:style w:type="character" w:styleId="702">
    <w:name w:val="Quote Char"/>
    <w:link w:val="754"/>
    <w:uiPriority w:val="29"/>
    <w:rPr>
      <w:i/>
    </w:rPr>
  </w:style>
  <w:style w:type="character" w:styleId="703">
    <w:name w:val="Intense Quote Char"/>
    <w:link w:val="756"/>
    <w:uiPriority w:val="30"/>
    <w:rPr>
      <w:i/>
    </w:rPr>
  </w:style>
  <w:style w:type="paragraph" w:styleId="704">
    <w:name w:val="Caption"/>
    <w:basedOn w:val="726"/>
    <w:next w:val="7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5">
    <w:name w:val="Plain Table 1"/>
    <w:basedOn w:val="7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7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9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3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24">
    <w:name w:val="Footnote Text Char"/>
    <w:link w:val="891"/>
    <w:uiPriority w:val="99"/>
    <w:rPr>
      <w:sz w:val="18"/>
    </w:rPr>
  </w:style>
  <w:style w:type="character" w:styleId="725">
    <w:name w:val="Endnote Text Char"/>
    <w:link w:val="894"/>
    <w:uiPriority w:val="99"/>
    <w:rPr>
      <w:sz w:val="20"/>
    </w:rPr>
  </w:style>
  <w:style w:type="paragraph" w:styleId="726" w:default="1">
    <w:name w:val="Normal"/>
    <w:qFormat/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paragraph" w:styleId="730" w:customStyle="1">
    <w:name w:val="Заголовок 11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 w:customStyle="1">
    <w:name w:val="Heading 1 Char"/>
    <w:link w:val="730"/>
    <w:uiPriority w:val="9"/>
    <w:rPr>
      <w:rFonts w:ascii="Arial" w:hAnsi="Arial" w:cs="Arial" w:eastAsia="Arial"/>
      <w:sz w:val="40"/>
      <w:szCs w:val="40"/>
    </w:rPr>
  </w:style>
  <w:style w:type="paragraph" w:styleId="732" w:customStyle="1">
    <w:name w:val="Заголовок 21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 w:customStyle="1">
    <w:name w:val="Heading 2 Char"/>
    <w:link w:val="732"/>
    <w:uiPriority w:val="9"/>
    <w:rPr>
      <w:rFonts w:ascii="Arial" w:hAnsi="Arial" w:cs="Arial" w:eastAsia="Arial"/>
      <w:sz w:val="34"/>
    </w:rPr>
  </w:style>
  <w:style w:type="paragraph" w:styleId="734" w:customStyle="1">
    <w:name w:val="Заголовок 31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 w:customStyle="1">
    <w:name w:val="Heading 3 Char"/>
    <w:link w:val="734"/>
    <w:uiPriority w:val="9"/>
    <w:rPr>
      <w:rFonts w:ascii="Arial" w:hAnsi="Arial" w:cs="Arial" w:eastAsia="Arial"/>
      <w:sz w:val="30"/>
      <w:szCs w:val="30"/>
    </w:rPr>
  </w:style>
  <w:style w:type="paragraph" w:styleId="736" w:customStyle="1">
    <w:name w:val="Заголовок 41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 w:customStyle="1">
    <w:name w:val="Heading 4 Char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 w:customStyle="1">
    <w:name w:val="Заголовок 51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 w:customStyle="1">
    <w:name w:val="Heading 5 Char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 w:customStyle="1">
    <w:name w:val="Заголовок 61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1" w:customStyle="1">
    <w:name w:val="Heading 6 Char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 w:customStyle="1">
    <w:name w:val="Заголовок 71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3" w:customStyle="1">
    <w:name w:val="Heading 7 Char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 w:customStyle="1">
    <w:name w:val="Заголовок 81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5" w:customStyle="1">
    <w:name w:val="Heading 8 Char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 w:customStyle="1">
    <w:name w:val="Заголовок 91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customStyle="1">
    <w:name w:val="Heading 9 Char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726"/>
    <w:rPr>
      <w:rFonts w:ascii="Times New Roman" w:hAnsi="Times New Roman" w:eastAsia="Times New Roman"/>
      <w:lang w:val="uk-UA"/>
    </w:rPr>
    <w:pPr>
      <w:ind w:left="720"/>
    </w:pPr>
  </w:style>
  <w:style w:type="paragraph" w:styleId="749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0">
    <w:name w:val="Title"/>
    <w:link w:val="7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1" w:customStyle="1">
    <w:name w:val="Название Знак"/>
    <w:link w:val="750"/>
    <w:uiPriority w:val="10"/>
    <w:rPr>
      <w:sz w:val="48"/>
      <w:szCs w:val="48"/>
    </w:rPr>
  </w:style>
  <w:style w:type="paragraph" w:styleId="752">
    <w:name w:val="Subtitle"/>
    <w:link w:val="753"/>
    <w:qFormat/>
    <w:uiPriority w:val="11"/>
    <w:rPr>
      <w:sz w:val="24"/>
      <w:szCs w:val="24"/>
    </w:rPr>
    <w:pPr>
      <w:spacing w:after="200" w:before="200"/>
    </w:pPr>
  </w:style>
  <w:style w:type="character" w:styleId="753" w:customStyle="1">
    <w:name w:val="Подзаголовок Знак"/>
    <w:link w:val="752"/>
    <w:uiPriority w:val="11"/>
    <w:rPr>
      <w:sz w:val="24"/>
      <w:szCs w:val="24"/>
    </w:rPr>
  </w:style>
  <w:style w:type="paragraph" w:styleId="754">
    <w:name w:val="Quote"/>
    <w:link w:val="755"/>
    <w:qFormat/>
    <w:uiPriority w:val="29"/>
    <w:rPr>
      <w:i/>
    </w:rPr>
    <w:pPr>
      <w:ind w:left="720" w:right="720"/>
    </w:pPr>
  </w:style>
  <w:style w:type="character" w:styleId="755" w:customStyle="1">
    <w:name w:val="Цитата 2 Знак"/>
    <w:link w:val="754"/>
    <w:uiPriority w:val="29"/>
    <w:rPr>
      <w:i/>
    </w:rPr>
  </w:style>
  <w:style w:type="paragraph" w:styleId="756">
    <w:name w:val="Intense Quote"/>
    <w:link w:val="7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 w:customStyle="1">
    <w:name w:val="Выделенная цитата Знак"/>
    <w:link w:val="756"/>
    <w:uiPriority w:val="30"/>
    <w:rPr>
      <w:i/>
    </w:rPr>
  </w:style>
  <w:style w:type="paragraph" w:styleId="758" w:customStyle="1">
    <w:name w:val="Верхній колонтитул1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9" w:customStyle="1">
    <w:name w:val="Header Char"/>
    <w:link w:val="758"/>
    <w:uiPriority w:val="99"/>
  </w:style>
  <w:style w:type="paragraph" w:styleId="760" w:customStyle="1">
    <w:name w:val="Нижній колонтитул1"/>
    <w:link w:val="7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1" w:customStyle="1">
    <w:name w:val="Footer Char"/>
    <w:uiPriority w:val="99"/>
  </w:style>
  <w:style w:type="paragraph" w:styleId="762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3" w:customStyle="1">
    <w:name w:val="Caption Char"/>
    <w:link w:val="760"/>
    <w:uiPriority w:val="99"/>
  </w:style>
  <w:style w:type="table" w:styleId="76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link w:val="892"/>
    <w:uiPriority w:val="99"/>
    <w:semiHidden/>
    <w:unhideWhenUsed/>
    <w:rPr>
      <w:sz w:val="18"/>
    </w:rPr>
    <w:pPr>
      <w:spacing w:after="40"/>
    </w:p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link w:val="895"/>
    <w:uiPriority w:val="99"/>
    <w:semiHidden/>
    <w:unhideWhenUsed/>
  </w:style>
  <w:style w:type="character" w:styleId="895" w:customStyle="1">
    <w:name w:val="Текст концевой сноски Знак"/>
    <w:link w:val="894"/>
    <w:uiPriority w:val="99"/>
    <w:rPr>
      <w:sz w:val="20"/>
    </w:rPr>
  </w:style>
  <w:style w:type="character" w:styleId="896">
    <w:name w:val="endnote reference"/>
    <w:uiPriority w:val="99"/>
    <w:semiHidden/>
    <w:unhideWhenUsed/>
    <w:rPr>
      <w:vertAlign w:val="superscript"/>
    </w:rPr>
  </w:style>
  <w:style w:type="paragraph" w:styleId="897">
    <w:name w:val="toc 1"/>
    <w:uiPriority w:val="39"/>
    <w:unhideWhenUsed/>
    <w:pPr>
      <w:spacing w:after="57"/>
    </w:pPr>
  </w:style>
  <w:style w:type="paragraph" w:styleId="898">
    <w:name w:val="toc 2"/>
    <w:uiPriority w:val="39"/>
    <w:unhideWhenUsed/>
    <w:pPr>
      <w:ind w:left="283"/>
      <w:spacing w:after="57"/>
    </w:pPr>
  </w:style>
  <w:style w:type="paragraph" w:styleId="899">
    <w:name w:val="toc 3"/>
    <w:uiPriority w:val="39"/>
    <w:unhideWhenUsed/>
    <w:pPr>
      <w:ind w:left="567"/>
      <w:spacing w:after="57"/>
    </w:pPr>
  </w:style>
  <w:style w:type="paragraph" w:styleId="900">
    <w:name w:val="toc 4"/>
    <w:uiPriority w:val="39"/>
    <w:unhideWhenUsed/>
    <w:pPr>
      <w:ind w:left="850"/>
      <w:spacing w:after="57"/>
    </w:pPr>
  </w:style>
  <w:style w:type="paragraph" w:styleId="901">
    <w:name w:val="toc 5"/>
    <w:uiPriority w:val="39"/>
    <w:unhideWhenUsed/>
    <w:pPr>
      <w:ind w:left="1134"/>
      <w:spacing w:after="57"/>
    </w:pPr>
  </w:style>
  <w:style w:type="paragraph" w:styleId="902">
    <w:name w:val="toc 6"/>
    <w:uiPriority w:val="39"/>
    <w:unhideWhenUsed/>
    <w:pPr>
      <w:ind w:left="1417"/>
      <w:spacing w:after="57"/>
    </w:pPr>
  </w:style>
  <w:style w:type="paragraph" w:styleId="903">
    <w:name w:val="toc 7"/>
    <w:uiPriority w:val="39"/>
    <w:unhideWhenUsed/>
    <w:pPr>
      <w:ind w:left="1701"/>
      <w:spacing w:after="57"/>
    </w:pPr>
  </w:style>
  <w:style w:type="paragraph" w:styleId="904">
    <w:name w:val="toc 8"/>
    <w:uiPriority w:val="39"/>
    <w:unhideWhenUsed/>
    <w:pPr>
      <w:ind w:left="1984"/>
      <w:spacing w:after="57"/>
    </w:pPr>
  </w:style>
  <w:style w:type="paragraph" w:styleId="905">
    <w:name w:val="toc 9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uiPriority w:val="99"/>
    <w:unhideWhenUsed/>
  </w:style>
  <w:style w:type="paragraph" w:styleId="908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9">
    <w:name w:val="Balloon Text"/>
    <w:basedOn w:val="726"/>
    <w:link w:val="910"/>
    <w:semiHidden/>
    <w:rPr>
      <w:rFonts w:ascii="Tahoma" w:hAnsi="Tahoma"/>
      <w:sz w:val="16"/>
      <w:szCs w:val="16"/>
    </w:rPr>
  </w:style>
  <w:style w:type="character" w:styleId="910" w:customStyle="1">
    <w:name w:val="Текст выноски Знак"/>
    <w:basedOn w:val="727"/>
    <w:link w:val="909"/>
    <w:semiHidden/>
    <w:rPr>
      <w:rFonts w:ascii="Tahoma" w:hAnsi="Tahoma" w:eastAsia="Calibri"/>
      <w:sz w:val="16"/>
      <w:szCs w:val="16"/>
      <w:lang w:bidi="en-US"/>
    </w:rPr>
  </w:style>
  <w:style w:type="paragraph" w:styleId="911">
    <w:name w:val="Normal (Web)"/>
    <w:basedOn w:val="726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2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13" w:customStyle="1">
    <w:name w:val="Основной текст1"/>
    <w:basedOn w:val="726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14" w:customStyle="1">
    <w:name w:val="Абзац списка1"/>
    <w:basedOn w:val="726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15" w:customStyle="1">
    <w:name w:val="Обычный (веб)1"/>
    <w:basedOn w:val="726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16" w:customStyle="1">
    <w:name w:val="docy"/>
    <w:basedOn w:val="727"/>
  </w:style>
  <w:style w:type="paragraph" w:styleId="917" w:customStyle="1">
    <w:name w:val="docdata"/>
    <w:basedOn w:val="726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8">
    <w:name w:val="Header"/>
    <w:basedOn w:val="726"/>
    <w:link w:val="91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727"/>
    <w:link w:val="918"/>
    <w:uiPriority w:val="99"/>
    <w:semiHidden/>
  </w:style>
  <w:style w:type="paragraph" w:styleId="920">
    <w:name w:val="Footer"/>
    <w:basedOn w:val="726"/>
    <w:link w:val="92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727"/>
    <w:link w:val="92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2023-02-20T14:43:00Z</dcterms:created>
  <dcterms:modified xsi:type="dcterms:W3CDTF">2023-03-01T14:02:36Z</dcterms:modified>
</cp:coreProperties>
</file>