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tabs>
          <w:tab w:val="left" w:pos="283" w:leader="none"/>
        </w:tabs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98"/>
        <w:jc w:val="center"/>
        <w:rPr>
          <w:b/>
          <w:color w:val="000000"/>
          <w:sz w:val="16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16"/>
        </w:rPr>
      </w:r>
      <w:r/>
    </w:p>
    <w:p>
      <w:pPr>
        <w:pStyle w:val="898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99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лютого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103</w:t>
      </w:r>
      <w:r/>
    </w:p>
    <w:p>
      <w:pPr>
        <w:pStyle w:val="899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9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36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99"/>
        <w:ind w:left="0" w:firstLine="567"/>
        <w:jc w:val="both"/>
        <w:spacing w:before="113" w:beforeAutospacing="0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Волосківці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0" w:right="0" w:firstLine="0"/>
        <w:jc w:val="left"/>
        <w:tabs>
          <w:tab w:val="left" w:pos="567" w:leader="none"/>
          <w:tab w:val="left" w:pos="4677" w:leader="none"/>
          <w:tab w:val="left" w:pos="5953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Антоненко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</w:t>
      </w:r>
      <w:r>
        <w:rPr>
          <w:sz w:val="28"/>
          <w:szCs w:val="28"/>
          <w:lang w:val="ru-RU"/>
        </w:rPr>
        <w:t xml:space="preserve"> Павлович</w:t>
      </w:r>
      <w:r>
        <w:rPr>
          <w:sz w:val="28"/>
          <w:szCs w:val="28"/>
        </w:rPr>
        <w:tab/>
        <w:t xml:space="preserve">0,3300 га</w:t>
      </w:r>
      <w:r>
        <w:rPr>
          <w:sz w:val="28"/>
          <w:szCs w:val="28"/>
        </w:rPr>
        <w:tab/>
        <w:t xml:space="preserve">7423082000:03:000:0811</w:t>
      </w:r>
      <w:r/>
    </w:p>
    <w:p>
      <w:pPr>
        <w:ind w:left="0" w:right="0" w:firstLine="0"/>
        <w:jc w:val="left"/>
        <w:tabs>
          <w:tab w:val="left" w:pos="567" w:leader="none"/>
          <w:tab w:val="left" w:pos="4677" w:leader="none"/>
          <w:tab w:val="left" w:pos="595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2)  </w:t>
      </w:r>
      <w:r>
        <w:rPr>
          <w:sz w:val="28"/>
          <w:szCs w:val="28"/>
        </w:rPr>
        <w:t xml:space="preserve">Мельник </w:t>
      </w:r>
      <w:r>
        <w:rPr>
          <w:sz w:val="28"/>
          <w:szCs w:val="28"/>
          <w:lang w:val="ru-RU"/>
        </w:rPr>
        <w:t xml:space="preserve">Геннадій </w:t>
      </w:r>
      <w:r>
        <w:rPr>
          <w:sz w:val="28"/>
          <w:szCs w:val="28"/>
        </w:rPr>
        <w:t xml:space="preserve">Олександрович</w:t>
      </w:r>
      <w:r>
        <w:rPr>
          <w:sz w:val="28"/>
          <w:szCs w:val="28"/>
        </w:rPr>
      </w:r>
      <w:r>
        <w:rPr>
          <w:sz w:val="28"/>
          <w:szCs w:val="28"/>
        </w:rPr>
        <w:tab/>
        <w:t xml:space="preserve">8,1702 га</w:t>
      </w:r>
      <w:r>
        <w:rPr>
          <w:sz w:val="28"/>
          <w:szCs w:val="28"/>
        </w:rPr>
        <w:tab/>
        <w:t xml:space="preserve">7423082000:03:000:0405-(1/2)</w:t>
      </w:r>
      <w:r>
        <w:rPr>
          <w:sz w:val="28"/>
          <w:szCs w:val="28"/>
          <w:highlight w:val="none"/>
        </w:rPr>
      </w:r>
      <w:r/>
    </w:p>
    <w:p>
      <w:pPr>
        <w:pStyle w:val="899"/>
        <w:ind w:left="0" w:firstLine="567"/>
        <w:jc w:val="both"/>
        <w:spacing w:before="113" w:before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</w:rPr>
      </w:r>
      <w:r/>
    </w:p>
    <w:p>
      <w:pPr>
        <w:ind w:left="0" w:right="0" w:firstLine="0"/>
        <w:jc w:val="left"/>
        <w:tabs>
          <w:tab w:val="left" w:pos="567" w:leader="none"/>
          <w:tab w:val="left" w:pos="4677" w:leader="none"/>
          <w:tab w:val="left" w:pos="5953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3) </w:t>
      </w:r>
      <w:r>
        <w:rPr>
          <w:sz w:val="28"/>
          <w:szCs w:val="28"/>
        </w:rPr>
        <w:t xml:space="preserve"> Мельник Геннадій </w:t>
      </w:r>
      <w:r>
        <w:rPr>
          <w:sz w:val="28"/>
          <w:szCs w:val="28"/>
        </w:rPr>
      </w:r>
      <w:r/>
      <w:r>
        <w:rPr>
          <w:sz w:val="28"/>
          <w:szCs w:val="28"/>
        </w:rPr>
        <w:t xml:space="preserve">Олександрович</w:t>
      </w:r>
      <w:r>
        <w:rPr>
          <w:sz w:val="28"/>
          <w:szCs w:val="28"/>
        </w:rPr>
      </w:r>
      <w:r>
        <w:rPr>
          <w:sz w:val="28"/>
          <w:szCs w:val="28"/>
        </w:rPr>
        <w:tab/>
        <w:t xml:space="preserve">0,1599 га</w:t>
      </w:r>
      <w:r>
        <w:rPr>
          <w:sz w:val="28"/>
          <w:szCs w:val="28"/>
        </w:rPr>
        <w:tab/>
        <w:t xml:space="preserve">7423089000:08:000:0334-(1/2)</w:t>
      </w:r>
      <w:r/>
    </w:p>
    <w:p>
      <w:pPr>
        <w:pStyle w:val="899"/>
        <w:ind w:left="0" w:firstLine="567"/>
        <w:jc w:val="both"/>
        <w:spacing w:before="113" w:before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left"/>
        <w:tabs>
          <w:tab w:val="left" w:pos="567" w:leader="none"/>
          <w:tab w:val="left" w:pos="4677" w:leader="none"/>
          <w:tab w:val="left" w:pos="5953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4) </w:t>
      </w:r>
      <w:r>
        <w:rPr>
          <w:sz w:val="28"/>
          <w:szCs w:val="28"/>
        </w:rPr>
        <w:t xml:space="preserve">Очковська Наталія Іванівна</w:t>
        <w:tab/>
        <w:t xml:space="preserve">2</w:t>
      </w:r>
      <w:r>
        <w:rPr>
          <w:sz w:val="28"/>
          <w:szCs w:val="28"/>
        </w:rPr>
        <w:t xml:space="preserve">,4408 га</w:t>
      </w:r>
      <w:r>
        <w:rPr>
          <w:sz w:val="28"/>
          <w:szCs w:val="28"/>
        </w:rPr>
        <w:tab/>
        <w:t xml:space="preserve">7423084500:04:000:0972</w:t>
      </w: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jc w:val="left"/>
        <w:tabs>
          <w:tab w:val="left" w:pos="567" w:leader="none"/>
          <w:tab w:val="left" w:pos="4677" w:leader="none"/>
          <w:tab w:val="left" w:pos="5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Очковська Наталія Іванівна</w:t>
        <w:tab/>
        <w:t xml:space="preserve">0</w:t>
      </w:r>
      <w:r>
        <w:rPr>
          <w:sz w:val="28"/>
          <w:szCs w:val="28"/>
        </w:rPr>
        <w:t xml:space="preserve">,4366 га</w:t>
      </w:r>
      <w:r>
        <w:rPr>
          <w:sz w:val="28"/>
          <w:szCs w:val="28"/>
        </w:rPr>
        <w:tab/>
        <w:t xml:space="preserve">7423084500:05:000:1245</w:t>
      </w:r>
      <w:r>
        <w:rPr>
          <w:sz w:val="28"/>
          <w:szCs w:val="28"/>
          <w:highlight w:val="none"/>
        </w:rPr>
      </w:r>
      <w:r/>
    </w:p>
    <w:p>
      <w:pPr>
        <w:pStyle w:val="736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ind w:left="0" w:firstLine="0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99"/>
        <w:jc w:val="both"/>
        <w:spacing w:before="283"/>
        <w:tabs>
          <w:tab w:val="left" w:pos="6803" w:leader="none"/>
        </w:tabs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link w:val="718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link w:val="719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link w:val="72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link w:val="738"/>
    <w:uiPriority w:val="10"/>
    <w:rPr>
      <w:sz w:val="48"/>
      <w:szCs w:val="48"/>
    </w:rPr>
  </w:style>
  <w:style w:type="character" w:styleId="713" w:customStyle="1">
    <w:name w:val="Subtitle Char"/>
    <w:basedOn w:val="700"/>
    <w:link w:val="740"/>
    <w:uiPriority w:val="11"/>
    <w:rPr>
      <w:sz w:val="24"/>
      <w:szCs w:val="24"/>
    </w:rPr>
  </w:style>
  <w:style w:type="character" w:styleId="714" w:customStyle="1">
    <w:name w:val="Quote Char"/>
    <w:link w:val="742"/>
    <w:uiPriority w:val="29"/>
    <w:rPr>
      <w:i/>
    </w:rPr>
  </w:style>
  <w:style w:type="character" w:styleId="715" w:customStyle="1">
    <w:name w:val="Intense Quote Char"/>
    <w:link w:val="744"/>
    <w:uiPriority w:val="30"/>
    <w:rPr>
      <w:i/>
    </w:rPr>
  </w:style>
  <w:style w:type="character" w:styleId="716" w:customStyle="1">
    <w:name w:val="Footnote Text Char"/>
    <w:link w:val="879"/>
    <w:uiPriority w:val="99"/>
    <w:rPr>
      <w:sz w:val="18"/>
    </w:rPr>
  </w:style>
  <w:style w:type="character" w:styleId="717" w:customStyle="1">
    <w:name w:val="Endnote Text Char"/>
    <w:link w:val="882"/>
    <w:uiPriority w:val="99"/>
    <w:rPr>
      <w:sz w:val="20"/>
    </w:rPr>
  </w:style>
  <w:style w:type="paragraph" w:styleId="718" w:customStyle="1">
    <w:name w:val="Heading 1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9" w:customStyle="1">
    <w:name w:val="Heading 2"/>
    <w:link w:val="7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0" w:customStyle="1">
    <w:name w:val="Heading 3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 w:customStyle="1">
    <w:name w:val="Heading 4"/>
    <w:link w:val="7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 w:customStyle="1">
    <w:name w:val="Heading 5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 w:customStyle="1">
    <w:name w:val="Heading 6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4" w:customStyle="1">
    <w:name w:val="Heading 7"/>
    <w:link w:val="7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5" w:customStyle="1">
    <w:name w:val="Heading 8"/>
    <w:link w:val="7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6" w:customStyle="1">
    <w:name w:val="Heading 9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Заголовок 1 Знак"/>
    <w:link w:val="718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Заголовок 2 Знак"/>
    <w:link w:val="719"/>
    <w:uiPriority w:val="9"/>
    <w:rPr>
      <w:rFonts w:ascii="Arial" w:hAnsi="Arial" w:cs="Arial" w:eastAsia="Arial"/>
      <w:sz w:val="34"/>
    </w:rPr>
  </w:style>
  <w:style w:type="character" w:styleId="729" w:customStyle="1">
    <w:name w:val="Заголовок 3 Знак"/>
    <w:link w:val="720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Заголовок 4 Знак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Заголовок 5 Знак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Заголовок 6 Знак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Заголовок 7 Знак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Заголовок 9 Знак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List Paragraph"/>
    <w:qFormat/>
    <w:pPr>
      <w:contextualSpacing w:val="true"/>
      <w:ind w:left="720"/>
    </w:pPr>
  </w:style>
  <w:style w:type="paragraph" w:styleId="737">
    <w:name w:val="No Spacing"/>
    <w:qFormat/>
    <w:uiPriority w:val="1"/>
  </w:style>
  <w:style w:type="paragraph" w:styleId="738">
    <w:name w:val="Title"/>
    <w:link w:val="7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9" w:customStyle="1">
    <w:name w:val="Название Знак"/>
    <w:link w:val="738"/>
    <w:uiPriority w:val="10"/>
    <w:rPr>
      <w:sz w:val="48"/>
      <w:szCs w:val="48"/>
    </w:rPr>
  </w:style>
  <w:style w:type="paragraph" w:styleId="740">
    <w:name w:val="Subtitle"/>
    <w:link w:val="741"/>
    <w:qFormat/>
    <w:uiPriority w:val="11"/>
    <w:rPr>
      <w:sz w:val="24"/>
      <w:szCs w:val="24"/>
    </w:rPr>
    <w:pPr>
      <w:spacing w:after="200" w:before="200"/>
    </w:pPr>
  </w:style>
  <w:style w:type="character" w:styleId="741" w:customStyle="1">
    <w:name w:val="Подзаголовок Знак"/>
    <w:link w:val="740"/>
    <w:uiPriority w:val="11"/>
    <w:rPr>
      <w:sz w:val="24"/>
      <w:szCs w:val="24"/>
    </w:rPr>
  </w:style>
  <w:style w:type="paragraph" w:styleId="742">
    <w:name w:val="Quote"/>
    <w:link w:val="743"/>
    <w:qFormat/>
    <w:uiPriority w:val="29"/>
    <w:rPr>
      <w:i/>
    </w:rPr>
    <w:pPr>
      <w:ind w:left="720" w:right="720"/>
    </w:p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link w:val="7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 w:customStyle="1">
    <w:name w:val="Header"/>
    <w:basedOn w:val="699"/>
    <w:link w:val="896"/>
    <w:pPr>
      <w:tabs>
        <w:tab w:val="center" w:pos="4677" w:leader="none"/>
        <w:tab w:val="right" w:pos="9355" w:leader="none"/>
      </w:tabs>
    </w:pPr>
  </w:style>
  <w:style w:type="character" w:styleId="747" w:customStyle="1">
    <w:name w:val="Header Char"/>
    <w:uiPriority w:val="99"/>
  </w:style>
  <w:style w:type="paragraph" w:styleId="748" w:customStyle="1">
    <w:name w:val="Footer"/>
    <w:basedOn w:val="699"/>
    <w:link w:val="897"/>
    <w:pPr>
      <w:tabs>
        <w:tab w:val="center" w:pos="4677" w:leader="none"/>
        <w:tab w:val="right" w:pos="9355" w:leader="none"/>
      </w:tabs>
    </w:pPr>
  </w:style>
  <w:style w:type="character" w:styleId="749" w:customStyle="1">
    <w:name w:val="Footer Char"/>
    <w:uiPriority w:val="99"/>
  </w:style>
  <w:style w:type="paragraph" w:styleId="75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rPr>
      <w:color w:val="0563C1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link w:val="883"/>
    <w:uiPriority w:val="99"/>
    <w:semiHidden/>
    <w:unhideWhenUsed/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uiPriority w:val="99"/>
    <w:unhideWhenUsed/>
  </w:style>
  <w:style w:type="character" w:styleId="896" w:customStyle="1">
    <w:name w:val="Верхний колонтитул Знак"/>
    <w:link w:val="746"/>
    <w:rPr>
      <w:rFonts w:ascii="Calibri" w:hAnsi="Calibri"/>
      <w:sz w:val="22"/>
      <w:szCs w:val="22"/>
      <w:lang w:eastAsia="en-US"/>
    </w:rPr>
  </w:style>
  <w:style w:type="character" w:styleId="897" w:customStyle="1">
    <w:name w:val="Нижний колонтитул Знак"/>
    <w:link w:val="748"/>
    <w:rPr>
      <w:rFonts w:ascii="Calibri" w:hAnsi="Calibri"/>
      <w:sz w:val="22"/>
      <w:szCs w:val="22"/>
      <w:lang w:eastAsia="en-US"/>
    </w:rPr>
  </w:style>
  <w:style w:type="paragraph" w:styleId="898" w:customStyle="1">
    <w:name w:val="Без интервала1"/>
    <w:rPr>
      <w:lang w:val="ru-RU"/>
    </w:rPr>
  </w:style>
  <w:style w:type="paragraph" w:styleId="89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0" w:customStyle="1">
    <w:name w:val="docdata"/>
    <w:basedOn w:val="699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25</cp:revision>
  <dcterms:created xsi:type="dcterms:W3CDTF">2022-09-09T06:09:00Z</dcterms:created>
  <dcterms:modified xsi:type="dcterms:W3CDTF">2023-03-01T09:59:05Z</dcterms:modified>
</cp:coreProperties>
</file>