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/>
    </w:p>
    <w:p>
      <w:pPr>
        <w:contextualSpacing w:val="true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</w:t>
      </w:r>
      <w:r/>
    </w:p>
    <w:p>
      <w:pPr>
        <w:contextualSpacing w:val="true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ВИСНОВОК ОПІКУНСЬКОЇ РАДИ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виконавчому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комітеті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повнолітньою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недієздатною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особою </w:t>
      </w:r>
      <w:r/>
    </w:p>
    <w:p>
      <w:pPr>
        <w:contextualSpacing w:val="tru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Мена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надійшла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......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про </w:t>
      </w:r>
      <w:r>
        <w:rPr>
          <w:rFonts w:ascii="Times New Roman" w:hAnsi="Times New Roman" w:cs="Times New Roman"/>
          <w:sz w:val="28"/>
          <w:szCs w:val="28"/>
        </w:rPr>
        <w:t xml:space="preserve">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</w:rPr>
        <w:t xml:space="preserve"> над .........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 w:val="tru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приватному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матір’ю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акту огляду медико-соціальної експертної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МСЕ-ЧНВ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листопада 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«Б» групу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є особою з інвалідністю з дитинства, потребує пост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ійного стороннього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догляду та нагляду.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гідно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справі</w:t>
      </w:r>
      <w:r>
        <w:rPr>
          <w:rFonts w:ascii="Times New Roman" w:hAnsi="Times New Roman" w:cs="Times New Roman"/>
          <w:sz w:val="28"/>
          <w:szCs w:val="28"/>
        </w:rPr>
        <w:t xml:space="preserve"> №738/.....ц, № </w:t>
      </w:r>
      <w:r>
        <w:rPr>
          <w:rFonts w:ascii="Times New Roman" w:hAnsi="Times New Roman" w:cs="Times New Roman"/>
          <w:sz w:val="28"/>
          <w:szCs w:val="28"/>
        </w:rPr>
        <w:t xml:space="preserve"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2-щ/.....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z w:val="28"/>
          <w:szCs w:val="28"/>
        </w:rPr>
        <w:t xml:space="preserve"> 27 вересня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визнаний недієздатним.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</w:t>
      </w:r>
      <w:r>
        <w:rPr>
          <w:rFonts w:ascii="Times New Roman" w:hAnsi="Times New Roman" w:cs="Times New Roman"/>
          <w:sz w:val="28"/>
          <w:szCs w:val="28"/>
        </w:rPr>
        <w:t xml:space="preserve">, пода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Заяву про можливість призначення його опікуном над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</w:t>
      </w:r>
      <w:r>
        <w:rPr>
          <w:sz w:val="28"/>
          <w:szCs w:val="28"/>
        </w:rPr>
        <w:t xml:space="preserve"> заявника</w:t>
      </w:r>
      <w:r>
        <w:rPr>
          <w:sz w:val="28"/>
          <w:szCs w:val="28"/>
        </w:rPr>
        <w:t xml:space="preserve">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ВР-000</w:t>
      </w:r>
      <w:r>
        <w:rPr>
          <w:sz w:val="28"/>
          <w:szCs w:val="28"/>
        </w:rPr>
        <w:t xml:space="preserve">64</w:t>
      </w:r>
      <w:r>
        <w:rPr>
          <w:sz w:val="28"/>
          <w:szCs w:val="28"/>
        </w:rPr>
        <w:t xml:space="preserve">8242</w:t>
      </w:r>
      <w:r>
        <w:rPr>
          <w:sz w:val="28"/>
          <w:szCs w:val="28"/>
        </w:rPr>
        <w:t xml:space="preserve">; 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Висновок про стан </w:t>
      </w:r>
      <w:r>
        <w:rPr>
          <w:sz w:val="28"/>
          <w:szCs w:val="28"/>
        </w:rPr>
        <w:t xml:space="preserve">здоровʼя</w:t>
      </w:r>
      <w:r>
        <w:rPr>
          <w:sz w:val="28"/>
          <w:szCs w:val="28"/>
        </w:rPr>
        <w:t xml:space="preserve"> заявника КНП «Менський центр первинної медико-санітарної допомоги» від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лютого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року, що за станом здоров’я заявник здоровий;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Акт обстеження </w:t>
      </w:r>
      <w:r>
        <w:rPr>
          <w:sz w:val="28"/>
          <w:szCs w:val="28"/>
        </w:rPr>
        <w:t xml:space="preserve">матеріально-побутових </w:t>
      </w:r>
      <w:r>
        <w:rPr>
          <w:sz w:val="28"/>
          <w:szCs w:val="28"/>
        </w:rPr>
        <w:t xml:space="preserve">умов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лютого 2023</w:t>
      </w:r>
      <w:r>
        <w:rPr>
          <w:sz w:val="28"/>
          <w:szCs w:val="28"/>
        </w:rPr>
        <w:t xml:space="preserve"> року;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Довідка про зареєстрованих у житловому приміщені/будинку осіб № </w:t>
      </w:r>
      <w:r>
        <w:rPr>
          <w:sz w:val="28"/>
          <w:szCs w:val="28"/>
        </w:rPr>
        <w:t xml:space="preserve">18-15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4/64</w:t>
      </w:r>
      <w:r>
        <w:rPr>
          <w:sz w:val="28"/>
          <w:szCs w:val="28"/>
        </w:rPr>
        <w:t xml:space="preserve">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......</w:t>
      </w:r>
      <w:r>
        <w:rPr>
          <w:sz w:val="28"/>
          <w:szCs w:val="28"/>
        </w:rPr>
        <w:t xml:space="preserve"> від 08</w:t>
      </w:r>
      <w:r>
        <w:rPr>
          <w:sz w:val="28"/>
          <w:szCs w:val="28"/>
        </w:rPr>
        <w:t xml:space="preserve"> лютого </w:t>
      </w:r>
      <w:r>
        <w:rPr>
          <w:sz w:val="28"/>
          <w:szCs w:val="28"/>
        </w:rPr>
        <w:t xml:space="preserve">2023р. № 4/18-15/63</w:t>
      </w:r>
      <w:r>
        <w:rPr>
          <w:sz w:val="28"/>
          <w:szCs w:val="28"/>
        </w:rPr>
        <w:t xml:space="preserve">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Копія довідки </w:t>
      </w:r>
      <w:r>
        <w:rPr>
          <w:sz w:val="28"/>
          <w:szCs w:val="28"/>
        </w:rPr>
        <w:t xml:space="preserve">про перебування у військовій частині А4165 з 02 вересня 2022 по теперішній час;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 ......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Заява </w:t>
      </w:r>
      <w:r>
        <w:rPr>
          <w:sz w:val="28"/>
          <w:szCs w:val="28"/>
        </w:rPr>
        <w:t xml:space="preserve">опікуна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, що спільно проживає з .....</w:t>
      </w:r>
      <w:r>
        <w:rPr>
          <w:sz w:val="28"/>
          <w:szCs w:val="28"/>
        </w:rPr>
        <w:t xml:space="preserve">., про згоду на призначення опікуном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Довідка № 18-15/4/66 від 08 лютого 2023 року про зареєстрованих у житловому приміщенні/будинку осіб;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Акт обстеження матеріально-побутових умов </w:t>
      </w:r>
      <w:r>
        <w:rPr>
          <w:sz w:val="28"/>
          <w:szCs w:val="28"/>
        </w:rPr>
        <w:t xml:space="preserve">сімʼї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 від 08 лютого 2023 року;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 </w:t>
      </w:r>
      <w:r>
        <w:rPr>
          <w:sz w:val="28"/>
          <w:szCs w:val="28"/>
        </w:rPr>
        <w:t xml:space="preserve">.....</w:t>
      </w:r>
      <w:r/>
      <w:r>
        <w:rPr>
          <w:sz w:val="28"/>
          <w:szCs w:val="28"/>
        </w:rPr>
        <w:t xml:space="preserve">Копія рішення Менського районного суду Чернігівської області по справі №738.....ц, № провадження 2-щ/..... від 27 вересня 2016 року;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</w:t>
      </w:r>
      <w:r>
        <w:rPr>
          <w:sz w:val="28"/>
          <w:szCs w:val="28"/>
        </w:rPr>
        <w:t xml:space="preserve">я довідки акту огляду медико-соціальної експертної комісії серії </w:t>
      </w:r>
      <w:r>
        <w:rPr>
          <w:sz w:val="28"/>
          <w:szCs w:val="28"/>
        </w:rPr>
        <w:t xml:space="preserve">МСЕ-ЧНВ № 272053</w:t>
      </w:r>
      <w:r>
        <w:rPr>
          <w:sz w:val="28"/>
          <w:szCs w:val="28"/>
        </w:rPr>
        <w:t xml:space="preserve">;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Заява про згоду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, що спільно проживає з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, про згоду на призначення опікуном </w:t>
      </w:r>
      <w:r>
        <w:rPr>
          <w:sz w:val="28"/>
          <w:szCs w:val="28"/>
        </w:rPr>
        <w:t xml:space="preserve">над ......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  <w:lang w:eastAsia="uk-UA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Заява про згоду ....., що спільно проживає з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., про згоду на призначення опікуном над ....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Заява про згоду ......, що спільно проживає з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., про згоду на призначення опікуном над </w:t>
      </w:r>
      <w:r>
        <w:rPr>
          <w:sz w:val="28"/>
          <w:szCs w:val="28"/>
        </w:rPr>
        <w:t xml:space="preserve">.....</w:t>
      </w:r>
      <w:r/>
    </w:p>
    <w:p>
      <w:pPr>
        <w:pStyle w:val="688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  <w:lang w:eastAsia="uk-UA"/>
        </w:rPr>
      </w:pP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дповідно ст. 55, 60, 63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вати свої права та обов’язки.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ухвалу про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риття провадження у справі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738/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вищевикладене Опікунська рада при виконавчому комітеті Менської міської ради вважає доцільним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повнолітньою недієздатною особою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звільнивши від покладених згідно рішення Менського районного суду Чернігівської області по справі №738/......ц, № провадження 2-щ/7...... від 27 вересня 2016 року, обов’язків опікуна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опікунської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Вікторія</w:t>
      </w:r>
      <w:r>
        <w:rPr>
          <w:rFonts w:ascii="Times New Roman" w:hAnsi="Times New Roman" w:cs="Times New Roman"/>
          <w:sz w:val="28"/>
          <w:szCs w:val="28"/>
        </w:rPr>
        <w:t xml:space="preserve"> ПРИЩЕПА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0"/>
        <w:contextualSpacing w:val="true"/>
        <w:ind w:firstLine="0"/>
        <w:spacing w:lineRule="auto" w:line="276" w:after="267" w:before="0"/>
        <w:shd w:val="clear" w:fill="auto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tru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14172211"/>
      <w:docPartObj>
        <w:docPartGallery w:val="Page Numbers (Top of Page)"/>
        <w:docPartUnique w:val="true"/>
      </w:docPartObj>
      <w:rPr/>
    </w:sdtPr>
    <w:sdtContent>
      <w:p>
        <w:pPr>
          <w:pStyle w:val="691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продовження додатка</w:t>
        </w:r>
        <w:r/>
      </w:p>
    </w:sdtContent>
  </w:sdt>
  <w:p>
    <w:pPr>
      <w:contextualSpacing w:val="true"/>
      <w:jc w:val="both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68582759"/>
      <w:docPartObj>
        <w:docPartGallery w:val="Page Numbers (Top of Page)"/>
        <w:docPartUnique w:val="true"/>
      </w:docPartObj>
      <w:rPr/>
    </w:sdtPr>
    <w:sdtContent>
      <w:p>
        <w:pPr>
          <w:pStyle w:val="691"/>
          <w:jc w:val="center"/>
        </w:pPr>
        <w:r/>
        <w:r/>
      </w:p>
    </w:sdtContent>
  </w:sdt>
  <w:p>
    <w:pPr>
      <w:contextualSpacing w:val="true"/>
      <w:ind w:left="5529"/>
      <w:jc w:val="both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4"/>
    <w:next w:val="68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4"/>
    <w:next w:val="6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4"/>
    <w:next w:val="6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4"/>
    <w:next w:val="6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4"/>
    <w:next w:val="6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4"/>
    <w:next w:val="6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4"/>
    <w:next w:val="6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4"/>
    <w:next w:val="6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4"/>
    <w:next w:val="6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4"/>
    <w:next w:val="6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5"/>
    <w:link w:val="32"/>
    <w:uiPriority w:val="10"/>
    <w:rPr>
      <w:sz w:val="48"/>
      <w:szCs w:val="48"/>
    </w:rPr>
  </w:style>
  <w:style w:type="paragraph" w:styleId="34">
    <w:name w:val="Subtitle"/>
    <w:basedOn w:val="684"/>
    <w:next w:val="6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5"/>
    <w:link w:val="34"/>
    <w:uiPriority w:val="11"/>
    <w:rPr>
      <w:sz w:val="24"/>
      <w:szCs w:val="24"/>
    </w:rPr>
  </w:style>
  <w:style w:type="paragraph" w:styleId="36">
    <w:name w:val="Quote"/>
    <w:basedOn w:val="684"/>
    <w:next w:val="6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4"/>
    <w:next w:val="68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5"/>
    <w:link w:val="691"/>
    <w:uiPriority w:val="99"/>
  </w:style>
  <w:style w:type="character" w:styleId="43">
    <w:name w:val="Footer Char"/>
    <w:basedOn w:val="685"/>
    <w:link w:val="693"/>
    <w:uiPriority w:val="99"/>
  </w:style>
  <w:style w:type="paragraph" w:styleId="44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3"/>
    <w:uiPriority w:val="99"/>
  </w:style>
  <w:style w:type="table" w:styleId="46">
    <w:name w:val="Table Grid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5"/>
    <w:uiPriority w:val="99"/>
    <w:unhideWhenUsed/>
    <w:rPr>
      <w:vertAlign w:val="superscript"/>
    </w:rPr>
  </w:style>
  <w:style w:type="paragraph" w:styleId="176">
    <w:name w:val="endnote text"/>
    <w:basedOn w:val="68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5"/>
    <w:uiPriority w:val="99"/>
    <w:semiHidden/>
    <w:unhideWhenUsed/>
    <w:rPr>
      <w:vertAlign w:val="superscript"/>
    </w:rPr>
  </w:style>
  <w:style w:type="paragraph" w:styleId="179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paragraph" w:styleId="688">
    <w:name w:val="List Paragraph"/>
    <w:qFormat/>
    <w:uiPriority w:val="34"/>
    <w:rPr>
      <w:rFonts w:ascii="Times New Roman" w:hAnsi="Times New Roman" w:cs="Times New Roman" w:eastAsia="Times New Roman"/>
      <w:lang w:val="uk-UA" w:bidi="en-US" w:eastAsia="en-US"/>
    </w:rPr>
    <w:pPr>
      <w:contextualSpacing w:val="true"/>
      <w:ind w:left="720"/>
      <w:spacing w:lineRule="auto" w:line="240" w:after="0"/>
    </w:pPr>
  </w:style>
  <w:style w:type="character" w:styleId="689" w:customStyle="1">
    <w:name w:val="Основной текст (5)_"/>
    <w:link w:val="690"/>
    <w:rPr>
      <w:sz w:val="25"/>
      <w:szCs w:val="25"/>
      <w:shd w:val="clear" w:fill="FFFFFF" w:color="auto"/>
    </w:rPr>
  </w:style>
  <w:style w:type="paragraph" w:styleId="690" w:customStyle="1">
    <w:name w:val="Основной текст (5)"/>
    <w:basedOn w:val="684"/>
    <w:link w:val="689"/>
    <w:rPr>
      <w:sz w:val="25"/>
      <w:szCs w:val="25"/>
    </w:rPr>
    <w:pPr>
      <w:ind w:firstLine="380"/>
      <w:jc w:val="both"/>
      <w:spacing w:lineRule="exact" w:line="307" w:after="0" w:before="1440"/>
      <w:shd w:val="clear" w:fill="FFFFFF" w:color="auto"/>
      <w:widowControl w:val="off"/>
    </w:pPr>
  </w:style>
  <w:style w:type="paragraph" w:styleId="691">
    <w:name w:val="Header"/>
    <w:basedOn w:val="684"/>
    <w:link w:val="69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2" w:customStyle="1">
    <w:name w:val="Верхній колонтитул Знак"/>
    <w:basedOn w:val="685"/>
    <w:link w:val="691"/>
    <w:uiPriority w:val="99"/>
  </w:style>
  <w:style w:type="paragraph" w:styleId="693">
    <w:name w:val="Footer"/>
    <w:basedOn w:val="684"/>
    <w:link w:val="69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4" w:customStyle="1">
    <w:name w:val="Нижній колонтитул Знак"/>
    <w:basedOn w:val="685"/>
    <w:link w:val="69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E19FD8B-6422-4F1F-A28D-C7DD9DAD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5</cp:revision>
  <dcterms:created xsi:type="dcterms:W3CDTF">2023-02-23T15:36:00Z</dcterms:created>
  <dcterms:modified xsi:type="dcterms:W3CDTF">2023-02-23T15:54:39Z</dcterms:modified>
</cp:coreProperties>
</file>