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5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95"/>
        <w:jc w:val="center"/>
        <w:spacing w:lineRule="auto" w:line="240" w:after="0"/>
        <w:rPr>
          <w:rFonts w:ascii="Times New Roman" w:hAnsi="Times New Roman"/>
          <w:b/>
          <w:color w:val="000000"/>
          <w:sz w:val="16"/>
          <w:szCs w:val="28"/>
        </w:rPr>
      </w:pPr>
      <w:r>
        <w:rPr>
          <w:rFonts w:ascii="Times New Roman" w:hAnsi="Times New Roman"/>
          <w:b/>
          <w:color w:val="000000"/>
          <w:sz w:val="16"/>
          <w:szCs w:val="28"/>
        </w:rPr>
      </w:r>
      <w:r/>
    </w:p>
    <w:p>
      <w:pPr>
        <w:pStyle w:val="895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sz w:val="28"/>
          <w:szCs w:val="28"/>
        </w:rPr>
        <w:t xml:space="preserve">двадцять дев’ята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сесія восьмого скликання)</w:t>
      </w:r>
      <w:r/>
    </w:p>
    <w:p>
      <w:pPr>
        <w:pStyle w:val="895"/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РІШЕННЯ</w:t>
      </w:r>
      <w:r/>
    </w:p>
    <w:p>
      <w:pPr>
        <w:pStyle w:val="895"/>
        <w:ind w:left="15" w:hanging="15"/>
        <w:jc w:val="center"/>
        <w:spacing w:lineRule="auto" w:line="240" w:after="0"/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r>
      <w:r/>
    </w:p>
    <w:p>
      <w:pPr>
        <w:pStyle w:val="895"/>
        <w:jc w:val="left"/>
        <w:spacing w:lineRule="auto" w:line="240" w:after="0"/>
        <w:tabs>
          <w:tab w:val="left" w:pos="4394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30 </w:t>
      </w:r>
      <w:r>
        <w:rPr>
          <w:rFonts w:ascii="Times New Roman" w:hAnsi="Times New Roman"/>
          <w:color w:val="000000"/>
          <w:sz w:val="28"/>
          <w:szCs w:val="28"/>
        </w:rPr>
        <w:t xml:space="preserve">січня 202</w:t>
      </w:r>
      <w:r>
        <w:rPr>
          <w:rFonts w:ascii="Times New Roman" w:hAnsi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/>
          <w:color w:val="000000"/>
          <w:sz w:val="28"/>
          <w:szCs w:val="28"/>
        </w:rPr>
        <w:t xml:space="preserve"> року</w:t>
        <w:tab/>
        <w:t xml:space="preserve">м. Мена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№ 08</w:t>
      </w:r>
      <w:r/>
    </w:p>
    <w:p>
      <w:pPr>
        <w:pStyle w:val="895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numPr>
          <w:ilvl w:val="3"/>
          <w:numId w:val="0"/>
        </w:numPr>
        <w:ind w:left="0" w:right="0" w:firstLine="0"/>
        <w:jc w:val="both"/>
        <w:keepNext/>
        <w:spacing w:lineRule="auto" w:line="240" w:after="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eastAsia="uk-UA"/>
        </w:rPr>
        <w:outlineLvl w:val="3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визнач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t xml:space="preserve">ення переліку об'єктів та видів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t xml:space="preserve"> оплачуваних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t xml:space="preserve"> робіт, на яких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t xml:space="preserve">зможу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t xml:space="preserve">ть виконуватись стягнення у виді суспільно корисних робіт </w:t>
      </w: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/>
    </w:p>
    <w:p>
      <w:pPr>
        <w:numPr>
          <w:ilvl w:val="3"/>
          <w:numId w:val="0"/>
        </w:numPr>
        <w:ind w:left="0" w:right="0" w:firstLine="0"/>
        <w:jc w:val="both"/>
        <w:keepNext/>
        <w:spacing w:lineRule="auto" w:line="240" w:after="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uk-UA"/>
        </w:rPr>
        <w:outlineLvl w:val="3"/>
      </w:pPr>
      <w:r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eastAsia="uk-UA"/>
        </w:rPr>
      </w:r>
      <w:r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eastAsia="uk-UA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 w:eastAsia="Times New Roman"/>
          <w:sz w:val="28"/>
          <w:szCs w:val="28"/>
        </w:rPr>
        <w:t xml:space="preserve">Корюківського</w:t>
      </w:r>
      <w:r>
        <w:rPr>
          <w:rFonts w:ascii="Times New Roman" w:hAnsi="Times New Roman" w:eastAsia="Times New Roman"/>
          <w:sz w:val="28"/>
          <w:szCs w:val="28"/>
        </w:rPr>
        <w:t xml:space="preserve"> районного сектору</w:t>
      </w:r>
      <w:r>
        <w:rPr>
          <w:rFonts w:ascii="Times New Roman" w:hAnsi="Times New Roman" w:eastAsia="Times New Roman"/>
          <w:sz w:val="28"/>
          <w:szCs w:val="28"/>
        </w:rPr>
        <w:t xml:space="preserve"> № 1</w:t>
      </w:r>
      <w:r>
        <w:rPr>
          <w:rFonts w:ascii="Times New Roman" w:hAnsi="Times New Roman" w:eastAsia="Times New Roman"/>
          <w:sz w:val="28"/>
          <w:szCs w:val="28"/>
        </w:rPr>
        <w:t xml:space="preserve"> філії Державної установи «</w:t>
      </w:r>
      <w:r>
        <w:rPr>
          <w:rFonts w:ascii="Times New Roman" w:hAnsi="Times New Roman" w:eastAsia="Times New Roman"/>
          <w:sz w:val="28"/>
          <w:szCs w:val="28"/>
        </w:rPr>
        <w:t xml:space="preserve">Центр </w:t>
      </w:r>
      <w:r>
        <w:rPr>
          <w:rFonts w:ascii="Times New Roman" w:hAnsi="Times New Roman" w:eastAsia="Times New Roman"/>
          <w:sz w:val="28"/>
          <w:szCs w:val="28"/>
        </w:rPr>
        <w:t xml:space="preserve">пробації</w:t>
      </w:r>
      <w:r>
        <w:rPr>
          <w:rFonts w:ascii="Times New Roman" w:hAnsi="Times New Roman" w:eastAsia="Times New Roman"/>
          <w:sz w:val="28"/>
          <w:szCs w:val="28"/>
        </w:rPr>
        <w:t xml:space="preserve">» в Чернігівській області про </w:t>
      </w:r>
      <w:r>
        <w:rPr>
          <w:rFonts w:ascii="Times New Roman" w:hAnsi="Times New Roman" w:eastAsia="Times New Roman"/>
          <w:sz w:val="28"/>
          <w:szCs w:val="28"/>
        </w:rPr>
        <w:t xml:space="preserve">визначення </w:t>
      </w:r>
      <w:r>
        <w:rPr>
          <w:rFonts w:ascii="Times New Roman" w:hAnsi="Times New Roman" w:eastAsia="Times New Roman"/>
          <w:sz w:val="28"/>
          <w:szCs w:val="28"/>
        </w:rPr>
        <w:t xml:space="preserve">переліку об’єктів та видів </w:t>
      </w:r>
      <w:r>
        <w:rPr>
          <w:rFonts w:ascii="Times New Roman" w:hAnsi="Times New Roman" w:eastAsia="Times New Roman"/>
          <w:sz w:val="28"/>
          <w:szCs w:val="28"/>
        </w:rPr>
        <w:t xml:space="preserve">оплачуваних </w:t>
      </w:r>
      <w:r>
        <w:rPr>
          <w:rFonts w:ascii="Times New Roman" w:hAnsi="Times New Roman" w:eastAsia="Times New Roman"/>
          <w:sz w:val="28"/>
          <w:szCs w:val="28"/>
        </w:rPr>
        <w:t xml:space="preserve">робіт, на яких зможуть виконувати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стягнення у виді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суспільно корисних робіт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особи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 які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перебувають на обліку сектору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 керуючись ст.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ст.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31¹,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325¹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 325³ К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одексу України про адміністративні правопорушення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, ст.26 Закону України «Про місцеве самоврядування в Україні», Менська міська рада 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 w:eastAsia="Times New Roman"/>
          <w:b w:val="false"/>
          <w:color w:val="000000"/>
          <w:sz w:val="28"/>
          <w:szCs w:val="28"/>
          <w:lang w:eastAsia="uk-UA"/>
        </w:rPr>
        <w:t xml:space="preserve">ВИРІШИЛА: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Визначити </w:t>
      </w:r>
      <w:r>
        <w:rPr>
          <w:rFonts w:ascii="Times New Roman" w:hAnsi="Times New Roman"/>
          <w:sz w:val="28"/>
          <w:szCs w:val="28"/>
        </w:rPr>
        <w:t xml:space="preserve">перелік об'єктів та види </w:t>
      </w:r>
      <w:r>
        <w:rPr>
          <w:rFonts w:ascii="Times New Roman" w:hAnsi="Times New Roman"/>
          <w:sz w:val="28"/>
          <w:szCs w:val="28"/>
        </w:rPr>
        <w:t xml:space="preserve">оплачуваних </w:t>
      </w:r>
      <w:r>
        <w:rPr>
          <w:rFonts w:ascii="Times New Roman" w:hAnsi="Times New Roman"/>
          <w:sz w:val="28"/>
          <w:szCs w:val="28"/>
        </w:rPr>
        <w:t xml:space="preserve">робіт по населених пунктах Менської міської територіальної громади, на яких правопорушники будуть відбувати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КП</w:t>
      </w:r>
      <w:r>
        <w:rPr>
          <w:rFonts w:ascii="Times New Roman" w:hAnsi="Times New Roman"/>
          <w:sz w:val="28"/>
          <w:szCs w:val="28"/>
        </w:rPr>
        <w:t xml:space="preserve"> «Менакомунпослуга» </w:t>
      </w:r>
      <w:r>
        <w:rPr>
          <w:rFonts w:ascii="Times New Roman" w:hAnsi="Times New Roman"/>
          <w:sz w:val="28"/>
          <w:szCs w:val="28"/>
        </w:rPr>
        <w:t xml:space="preserve">адміністративн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 стягнення</w:t>
      </w:r>
      <w:r>
        <w:rPr>
          <w:rFonts w:ascii="Times New Roman" w:hAnsi="Times New Roman"/>
          <w:sz w:val="28"/>
          <w:szCs w:val="28"/>
        </w:rPr>
        <w:t xml:space="preserve"> у виді суспільно корисних робіт</w:t>
      </w:r>
      <w:r>
        <w:rPr>
          <w:rFonts w:ascii="Times New Roman" w:hAnsi="Times New Roman"/>
          <w:sz w:val="28"/>
          <w:szCs w:val="28"/>
        </w:rPr>
        <w:t xml:space="preserve"> за направленням </w:t>
      </w:r>
      <w:r>
        <w:rPr>
          <w:rFonts w:ascii="Times New Roman" w:hAnsi="Times New Roman" w:eastAsia="Times New Roman"/>
          <w:sz w:val="28"/>
          <w:szCs w:val="28"/>
        </w:rPr>
        <w:t xml:space="preserve">Корюківського районного сектору № 1 філії Державної установи «Центр </w:t>
      </w:r>
      <w:r>
        <w:rPr>
          <w:rFonts w:ascii="Times New Roman" w:hAnsi="Times New Roman" w:eastAsia="Times New Roman"/>
          <w:sz w:val="28"/>
          <w:szCs w:val="28"/>
        </w:rPr>
        <w:t xml:space="preserve">пробації</w:t>
      </w:r>
      <w:r>
        <w:rPr>
          <w:rFonts w:ascii="Times New Roman" w:hAnsi="Times New Roman" w:eastAsia="Times New Roman"/>
          <w:sz w:val="28"/>
          <w:szCs w:val="28"/>
        </w:rPr>
        <w:t xml:space="preserve">» в Чернігівській області, </w:t>
      </w:r>
      <w:r>
        <w:rPr>
          <w:rFonts w:ascii="Times New Roman" w:hAnsi="Times New Roman"/>
          <w:sz w:val="28"/>
          <w:szCs w:val="28"/>
        </w:rPr>
        <w:t xml:space="preserve">згідно додатку до даного рішення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додається).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2. Відповідно до ст. 325</w:t>
      </w:r>
      <w:r>
        <w:rPr>
          <w:rFonts w:ascii="Times New Roman" w:hAnsi="Times New Roman"/>
          <w:sz w:val="28"/>
          <w:szCs w:val="28"/>
          <w:vertAlign w:val="superscript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Кодексу України про адміністративні правопорушення</w:t>
      </w:r>
      <w:r>
        <w:rPr>
          <w:rFonts w:ascii="Times New Roman" w:hAnsi="Times New Roman"/>
          <w:sz w:val="28"/>
          <w:szCs w:val="28"/>
        </w:rPr>
        <w:t xml:space="preserve">, н</w:t>
      </w:r>
      <w:r>
        <w:rPr>
          <w:rFonts w:ascii="Times New Roman" w:hAnsi="Times New Roman"/>
          <w:sz w:val="28"/>
          <w:szCs w:val="28"/>
        </w:rPr>
        <w:t xml:space="preserve">а К</w:t>
      </w:r>
      <w:r>
        <w:rPr>
          <w:rFonts w:ascii="Times New Roman" w:hAnsi="Times New Roman"/>
          <w:sz w:val="28"/>
          <w:szCs w:val="28"/>
        </w:rPr>
        <w:t xml:space="preserve">омунальне підприємство</w:t>
      </w:r>
      <w:r>
        <w:rPr>
          <w:rFonts w:ascii="Times New Roman" w:hAnsi="Times New Roman"/>
          <w:sz w:val="28"/>
          <w:szCs w:val="28"/>
        </w:rPr>
        <w:t xml:space="preserve"> «Менакомунпослуга» Менської міської ради покласти:</w:t>
      </w:r>
      <w:r>
        <w:rPr>
          <w:rFonts w:ascii="Times New Roman" w:hAnsi="Times New Roman"/>
          <w:sz w:val="28"/>
          <w:szCs w:val="28"/>
        </w:rPr>
        <w:t xml:space="preserve">  </w:t>
      </w:r>
      <w:r/>
    </w:p>
    <w:p>
      <w:pPr>
        <w:pStyle w:val="734"/>
        <w:numPr>
          <w:ilvl w:val="0"/>
          <w:numId w:val="2"/>
        </w:numPr>
        <w:ind w:left="0" w:firstLine="34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виконанням порушниками призначених їм робіт;</w:t>
      </w:r>
      <w:r/>
    </w:p>
    <w:p>
      <w:pPr>
        <w:pStyle w:val="734"/>
        <w:numPr>
          <w:ilvl w:val="0"/>
          <w:numId w:val="2"/>
        </w:numPr>
        <w:ind w:left="0" w:firstLine="34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своєчасне повідомлення </w:t>
      </w:r>
      <w:r>
        <w:rPr>
          <w:rFonts w:ascii="Times New Roman" w:hAnsi="Times New Roman" w:eastAsia="Times New Roman"/>
          <w:sz w:val="28"/>
          <w:szCs w:val="28"/>
        </w:rPr>
        <w:t xml:space="preserve">Корюківського районного сектору № 1 філії Державної установи «Центр </w:t>
      </w:r>
      <w:r>
        <w:rPr>
          <w:rFonts w:ascii="Times New Roman" w:hAnsi="Times New Roman" w:eastAsia="Times New Roman"/>
          <w:sz w:val="28"/>
          <w:szCs w:val="28"/>
        </w:rPr>
        <w:t xml:space="preserve">пробації</w:t>
      </w:r>
      <w:r>
        <w:rPr>
          <w:rFonts w:ascii="Times New Roman" w:hAnsi="Times New Roman" w:eastAsia="Times New Roman"/>
          <w:sz w:val="28"/>
          <w:szCs w:val="28"/>
        </w:rPr>
        <w:t xml:space="preserve">» в Чернігівській області</w:t>
      </w:r>
      <w:r>
        <w:rPr>
          <w:rFonts w:ascii="Times New Roman" w:hAnsi="Times New Roman"/>
          <w:sz w:val="28"/>
          <w:szCs w:val="28"/>
        </w:rPr>
        <w:t xml:space="preserve"> про ухилення порушника від виконання суспільно корисних робіт;</w:t>
      </w:r>
      <w:r/>
    </w:p>
    <w:p>
      <w:pPr>
        <w:pStyle w:val="734"/>
        <w:numPr>
          <w:ilvl w:val="0"/>
          <w:numId w:val="2"/>
        </w:numPr>
        <w:ind w:left="0" w:firstLine="34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ведення обліку та інформування </w:t>
      </w:r>
      <w:r>
        <w:rPr>
          <w:rFonts w:ascii="Times New Roman" w:hAnsi="Times New Roman" w:eastAsia="Times New Roman"/>
          <w:sz w:val="28"/>
          <w:szCs w:val="28"/>
        </w:rPr>
        <w:t xml:space="preserve">Корюківського районного сектору № 1 філії Державної установи «Центр </w:t>
      </w:r>
      <w:r>
        <w:rPr>
          <w:rFonts w:ascii="Times New Roman" w:hAnsi="Times New Roman" w:eastAsia="Times New Roman"/>
          <w:sz w:val="28"/>
          <w:szCs w:val="28"/>
        </w:rPr>
        <w:t xml:space="preserve">пробації</w:t>
      </w:r>
      <w:r>
        <w:rPr>
          <w:rFonts w:ascii="Times New Roman" w:hAnsi="Times New Roman" w:eastAsia="Times New Roman"/>
          <w:sz w:val="28"/>
          <w:szCs w:val="28"/>
        </w:rPr>
        <w:t xml:space="preserve">» в Чернігівській області</w:t>
      </w:r>
      <w:r>
        <w:rPr>
          <w:rFonts w:ascii="Times New Roman" w:hAnsi="Times New Roman"/>
          <w:sz w:val="28"/>
          <w:szCs w:val="28"/>
        </w:rPr>
        <w:t xml:space="preserve"> про кількість відпрацьованих порушником годин;</w:t>
      </w:r>
      <w:r/>
    </w:p>
    <w:p>
      <w:pPr>
        <w:pStyle w:val="734"/>
        <w:numPr>
          <w:ilvl w:val="0"/>
          <w:numId w:val="2"/>
        </w:numPr>
        <w:ind w:left="0" w:firstLine="34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нарахування плати порушнику за виконання суспільно корисних робіт та перерахування її на відповідний рахунок органу державної виконавчої служби для подальшого погашення заборгованості зі сплати аліментів.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  <w:suppressLineNumbers w:val="0"/>
      </w:pPr>
      <w:r/>
      <w:bookmarkStart w:id="1" w:name="n1119"/>
      <w:r/>
      <w:bookmarkEnd w:id="1"/>
      <w:r>
        <w:rPr>
          <w:rFonts w:ascii="Times New Roman" w:hAnsi="Times New Roman"/>
          <w:sz w:val="28"/>
          <w:szCs w:val="28"/>
        </w:rPr>
        <w:t xml:space="preserve">3. Контроль за виконанням рішення покласти на заступника міського голови з питань </w:t>
      </w:r>
      <w:r>
        <w:rPr>
          <w:rFonts w:ascii="Times New Roman" w:hAnsi="Times New Roman"/>
          <w:sz w:val="28"/>
          <w:szCs w:val="28"/>
        </w:rPr>
        <w:t xml:space="preserve">діяльності викон</w:t>
      </w:r>
      <w:r>
        <w:rPr>
          <w:rFonts w:ascii="Times New Roman" w:hAnsi="Times New Roman"/>
          <w:sz w:val="28"/>
          <w:szCs w:val="28"/>
        </w:rPr>
        <w:t xml:space="preserve">авчих органів ради</w:t>
      </w:r>
      <w:r>
        <w:rPr>
          <w:rFonts w:ascii="Times New Roman" w:hAnsi="Times New Roman"/>
          <w:sz w:val="28"/>
          <w:szCs w:val="28"/>
        </w:rPr>
        <w:t xml:space="preserve"> С.М.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Гаєвого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ascii="Times New Roman" w:hAnsi="Times New Roman"/>
          <w:sz w:val="28"/>
          <w:highlight w:val="none"/>
        </w:rPr>
      </w:pPr>
      <w:r>
        <w:rPr>
          <w:rFonts w:ascii="Times New Roman" w:hAnsi="Times New Roman"/>
          <w:bCs/>
          <w:sz w:val="28"/>
          <w:highlight w:val="none"/>
        </w:rPr>
      </w:r>
      <w:r>
        <w:rPr>
          <w:rFonts w:ascii="Times New Roman" w:hAnsi="Times New Roman"/>
          <w:bCs/>
          <w:sz w:val="28"/>
          <w:highlight w:val="none"/>
        </w:rPr>
      </w:r>
      <w:r/>
    </w:p>
    <w:p>
      <w:pPr>
        <w:jc w:val="both"/>
        <w:spacing w:lineRule="auto" w:line="240" w:after="0"/>
        <w:tabs>
          <w:tab w:val="left" w:pos="6520" w:leader="none"/>
        </w:tabs>
        <w:rPr>
          <w:rFonts w:ascii="Times New Roman" w:hAnsi="Times New Roman"/>
          <w:bCs/>
          <w:sz w:val="28"/>
          <w:highlight w:val="none"/>
        </w:rPr>
      </w:pPr>
      <w:r>
        <w:rPr>
          <w:rFonts w:ascii="Times New Roman" w:hAnsi="Times New Roman"/>
          <w:bCs/>
          <w:sz w:val="28"/>
        </w:rPr>
        <w:t xml:space="preserve">Міський голова</w:t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 xml:space="preserve">Г</w:t>
      </w:r>
      <w:r>
        <w:rPr>
          <w:rFonts w:ascii="Times New Roman" w:hAnsi="Times New Roman"/>
          <w:bCs/>
          <w:sz w:val="28"/>
        </w:rPr>
        <w:t xml:space="preserve">еннадій ПРИМАКОВ</w:t>
      </w:r>
      <w:r>
        <w:rPr>
          <w:rFonts w:ascii="Times New Roman" w:hAnsi="Times New Roman"/>
          <w:bCs/>
          <w:color w:val="000000"/>
          <w:sz w:val="28"/>
          <w:szCs w:val="28"/>
        </w:rPr>
      </w:r>
      <w:r/>
    </w:p>
    <w:p>
      <w:pPr>
        <w:shd w:val="nil" w:color="auto"/>
        <w:rPr>
          <w:rFonts w:ascii="Times New Roman" w:hAnsi="Times New Roman"/>
          <w:sz w:val="28"/>
          <w:highlight w:val="none"/>
        </w:rPr>
      </w:pPr>
      <w:r>
        <w:rPr>
          <w:rFonts w:ascii="Times New Roman" w:hAnsi="Times New Roman"/>
          <w:bCs/>
          <w:sz w:val="28"/>
          <w:highlight w:val="none"/>
        </w:rPr>
        <w:br w:type="page"/>
      </w:r>
      <w:r>
        <w:rPr>
          <w:rFonts w:ascii="Times New Roman" w:hAnsi="Times New Roman"/>
          <w:bCs/>
          <w:sz w:val="28"/>
          <w:highlight w:val="none"/>
        </w:rPr>
      </w:r>
      <w:r/>
    </w:p>
    <w:p>
      <w:pPr>
        <w:ind w:left="5812"/>
        <w:spacing w:lineRule="auto" w:line="240" w:after="0"/>
        <w:rPr>
          <w:rFonts w:ascii="Times New Roman" w:hAnsi="Times New Roman"/>
          <w:bCs/>
          <w:sz w:val="28"/>
          <w:highlight w:val="none"/>
        </w:rPr>
      </w:pPr>
      <w:r>
        <w:rPr>
          <w:rFonts w:ascii="Times New Roman" w:hAnsi="Times New Roman"/>
          <w:bCs/>
          <w:sz w:val="28"/>
        </w:rPr>
        <w:t xml:space="preserve">Додаток</w:t>
      </w:r>
      <w:r/>
    </w:p>
    <w:p>
      <w:pPr>
        <w:ind w:left="5812"/>
        <w:jc w:val="both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 рішення </w:t>
      </w:r>
      <w:r>
        <w:rPr>
          <w:rFonts w:ascii="Times New Roman" w:hAnsi="Times New Roman"/>
          <w:sz w:val="28"/>
        </w:rPr>
        <w:t xml:space="preserve">29</w:t>
      </w:r>
      <w:r>
        <w:rPr>
          <w:rFonts w:ascii="Times New Roman" w:hAnsi="Times New Roman"/>
          <w:sz w:val="28"/>
        </w:rPr>
        <w:t xml:space="preserve"> сесії Менської міської ради 8 скликання</w:t>
      </w:r>
      <w:r/>
    </w:p>
    <w:p>
      <w:pPr>
        <w:pStyle w:val="898"/>
        <w:ind w:left="5812"/>
        <w:spacing w:after="0" w:afterAutospacing="0" w:before="0" w:beforeAutospacing="0"/>
        <w:rPr>
          <w:lang w:val="uk-UA"/>
        </w:rPr>
      </w:pPr>
      <w:r>
        <w:rPr>
          <w:sz w:val="28"/>
          <w:lang w:val="uk-UA"/>
        </w:rPr>
        <w:t xml:space="preserve">30 </w:t>
      </w:r>
      <w:r>
        <w:rPr>
          <w:sz w:val="28"/>
          <w:lang w:val="uk-UA"/>
        </w:rPr>
        <w:t xml:space="preserve">січня 202</w:t>
      </w:r>
      <w:r>
        <w:rPr>
          <w:sz w:val="28"/>
          <w:lang w:val="uk-UA"/>
        </w:rPr>
        <w:t xml:space="preserve">3</w:t>
      </w:r>
      <w:r>
        <w:rPr>
          <w:sz w:val="28"/>
          <w:lang w:val="uk-UA"/>
        </w:rPr>
        <w:t xml:space="preserve"> року № 08</w:t>
      </w:r>
      <w:r/>
    </w:p>
    <w:p>
      <w:pPr>
        <w:ind w:left="-360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left="-360"/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Перелік о</w:t>
      </w:r>
      <w:r>
        <w:rPr>
          <w:rFonts w:ascii="Times New Roman" w:hAnsi="Times New Roman"/>
          <w:b/>
          <w:sz w:val="28"/>
          <w:szCs w:val="28"/>
        </w:rPr>
        <w:t xml:space="preserve">б’єкт</w:t>
      </w:r>
      <w:r>
        <w:rPr>
          <w:rFonts w:ascii="Times New Roman" w:hAnsi="Times New Roman"/>
          <w:b/>
          <w:sz w:val="28"/>
          <w:szCs w:val="28"/>
        </w:rPr>
        <w:t xml:space="preserve">ів</w:t>
      </w:r>
      <w:r/>
    </w:p>
    <w:p>
      <w:pPr>
        <w:ind w:left="-360"/>
        <w:jc w:val="center"/>
        <w:spacing w:lineRule="auto" w:line="240"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  <w:r/>
    </w:p>
    <w:p>
      <w:pPr>
        <w:ind w:right="-1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населених пунктах Менської міської територіальної громади, на яких правопорушники будуть відбувати стягнення у виді суспільно корисних робіт на платній основі в К</w:t>
      </w:r>
      <w:r>
        <w:rPr>
          <w:rFonts w:ascii="Times New Roman" w:hAnsi="Times New Roman"/>
          <w:sz w:val="28"/>
          <w:szCs w:val="28"/>
        </w:rPr>
        <w:t xml:space="preserve">омунальному підприємстві</w:t>
      </w:r>
      <w:r>
        <w:rPr>
          <w:rFonts w:ascii="Times New Roman" w:hAnsi="Times New Roman"/>
          <w:sz w:val="28"/>
          <w:szCs w:val="28"/>
        </w:rPr>
        <w:t xml:space="preserve"> «Менакомунпослуга» Менської міської ради:</w:t>
      </w:r>
      <w:r/>
    </w:p>
    <w:p>
      <w:pPr>
        <w:ind w:left="-360"/>
        <w:jc w:val="both"/>
        <w:spacing w:lineRule="auto" w:line="240" w:after="0"/>
        <w:rPr>
          <w:rFonts w:ascii="Times New Roman" w:hAnsi="Times New Roman"/>
          <w:sz w:val="16"/>
          <w:szCs w:val="16"/>
        </w:rPr>
      </w:pPr>
      <w:r/>
      <w:bookmarkStart w:id="2" w:name="_GoBack"/>
      <w:r/>
      <w:bookmarkEnd w:id="2"/>
      <w:r/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територія парків, скверів, площ, спортивних майданчиків, дитячих майданчиків, кладовищ, зон відпочинку та туризму;</w:t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вулично-дорожна</w:t>
      </w:r>
      <w:r>
        <w:rPr>
          <w:rFonts w:ascii="Times New Roman" w:hAnsi="Times New Roman"/>
          <w:sz w:val="28"/>
          <w:szCs w:val="28"/>
        </w:rPr>
        <w:t xml:space="preserve"> мережа, тротуари, алеї;</w:t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інші об'єкти комунального господарства</w:t>
      </w:r>
      <w:r>
        <w:rPr>
          <w:rFonts w:ascii="Times New Roman" w:hAnsi="Times New Roman"/>
          <w:sz w:val="28"/>
          <w:szCs w:val="28"/>
        </w:rPr>
        <w:t xml:space="preserve"> та благоустрою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left="720"/>
        <w:jc w:val="both"/>
        <w:spacing w:lineRule="auto" w:line="240" w:after="0"/>
        <w:tabs>
          <w:tab w:val="left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720"/>
        <w:jc w:val="both"/>
        <w:spacing w:lineRule="auto" w:line="240" w:after="0"/>
        <w:tabs>
          <w:tab w:val="left" w:pos="72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Види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оплачуваних</w:t>
      </w:r>
      <w:r>
        <w:rPr>
          <w:rFonts w:ascii="Times New Roman" w:hAnsi="Times New Roman"/>
          <w:sz w:val="28"/>
          <w:szCs w:val="28"/>
        </w:rPr>
        <w:t xml:space="preserve"> робіт, які будуть </w:t>
      </w:r>
      <w:r>
        <w:rPr>
          <w:rFonts w:ascii="Times New Roman" w:hAnsi="Times New Roman"/>
          <w:sz w:val="28"/>
          <w:szCs w:val="28"/>
        </w:rPr>
        <w:t xml:space="preserve">виконувати </w:t>
      </w:r>
      <w:r>
        <w:rPr>
          <w:rFonts w:ascii="Times New Roman" w:hAnsi="Times New Roman"/>
          <w:sz w:val="28"/>
          <w:szCs w:val="28"/>
        </w:rPr>
        <w:t xml:space="preserve"> правопорушники</w:t>
      </w:r>
      <w:r>
        <w:rPr>
          <w:rFonts w:ascii="Times New Roman" w:hAnsi="Times New Roman"/>
          <w:sz w:val="28"/>
          <w:szCs w:val="28"/>
        </w:rPr>
        <w:t xml:space="preserve">, на яких накладено стягнення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виді суспільно корисних робіт в К</w:t>
      </w:r>
      <w:r>
        <w:rPr>
          <w:rFonts w:ascii="Times New Roman" w:hAnsi="Times New Roman"/>
          <w:sz w:val="28"/>
          <w:szCs w:val="28"/>
        </w:rPr>
        <w:t xml:space="preserve">омунальному підприємстві</w:t>
      </w:r>
      <w:r>
        <w:rPr>
          <w:rFonts w:ascii="Times New Roman" w:hAnsi="Times New Roman"/>
          <w:sz w:val="28"/>
          <w:szCs w:val="28"/>
        </w:rPr>
        <w:t xml:space="preserve"> «Менакомунпослуга» Менської міської ради:</w:t>
      </w:r>
      <w:r/>
    </w:p>
    <w:p>
      <w:pPr>
        <w:jc w:val="both"/>
        <w:spacing w:lineRule="auto" w:line="24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прибирання сміття;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підмітання</w:t>
      </w:r>
      <w:r>
        <w:rPr>
          <w:rFonts w:ascii="Times New Roman" w:hAnsi="Times New Roman"/>
          <w:sz w:val="28"/>
          <w:szCs w:val="28"/>
        </w:rPr>
        <w:t xml:space="preserve"> та вигрібання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вирубка сухих гілок, кущів;</w:t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обкошування трави;</w:t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перекопування та </w:t>
      </w:r>
      <w:r>
        <w:rPr>
          <w:rFonts w:ascii="Times New Roman" w:hAnsi="Times New Roman"/>
          <w:sz w:val="28"/>
          <w:szCs w:val="28"/>
        </w:rPr>
        <w:t xml:space="preserve">сапання клумб;</w:t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розчистка снігу;</w:t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завантаження сміття на трактор;</w:t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роздільний збір окремих компонентів ТПВ (скло, полімери) на міському полігоні;</w:t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рубання дров. 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95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95"/>
        <w:spacing w:lineRule="auto" w:line="240" w:after="0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Начальник юридичного відділу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895"/>
        <w:spacing w:lineRule="auto" w:line="240" w:after="0"/>
        <w:tabs>
          <w:tab w:val="left" w:pos="6803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Менської міської ради</w:t>
        <w:tab/>
        <w:t xml:space="preserve">Тетяна МАРЦЕВА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567" w:bottom="568" w:left="1701" w:header="283" w:footer="708" w:gutter="0"/>
      <w:pgNumType w:start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  <w:jc w:val="center"/>
    </w:pPr>
    <w:r/>
    <w:r/>
  </w:p>
  <w:p>
    <w:pPr>
      <w:pStyle w:val="74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47675" cy="628650"/>
              <wp:effectExtent l="0" t="0" r="0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4" cy="6286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9.5pt;" stroked="f">
              <v:path textboxrect="0,0,0,0"/>
              <v:imagedata r:id="rId1" o:title=""/>
            </v:shape>
          </w:pict>
        </mc:Fallback>
      </mc:AlternateContent>
      <w:t xml:space="preserve"> 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left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5">
    <w:name w:val="Heading 6 Char"/>
    <w:basedOn w:val="722"/>
    <w:link w:val="718"/>
    <w:uiPriority w:val="9"/>
    <w:rPr>
      <w:rFonts w:ascii="Arial" w:hAnsi="Arial" w:cs="Arial" w:eastAsia="Arial"/>
      <w:b/>
      <w:bCs/>
      <w:sz w:val="22"/>
      <w:szCs w:val="22"/>
    </w:rPr>
  </w:style>
  <w:style w:type="character" w:styleId="696">
    <w:name w:val="Heading 7 Char"/>
    <w:basedOn w:val="722"/>
    <w:link w:val="7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7">
    <w:name w:val="Heading 8 Char"/>
    <w:basedOn w:val="722"/>
    <w:link w:val="720"/>
    <w:uiPriority w:val="9"/>
    <w:rPr>
      <w:rFonts w:ascii="Arial" w:hAnsi="Arial" w:cs="Arial" w:eastAsia="Arial"/>
      <w:i/>
      <w:iCs/>
      <w:sz w:val="22"/>
      <w:szCs w:val="22"/>
    </w:rPr>
  </w:style>
  <w:style w:type="character" w:styleId="698">
    <w:name w:val="Heading 9 Char"/>
    <w:basedOn w:val="722"/>
    <w:link w:val="721"/>
    <w:uiPriority w:val="9"/>
    <w:rPr>
      <w:rFonts w:ascii="Arial" w:hAnsi="Arial" w:cs="Arial" w:eastAsia="Arial"/>
      <w:i/>
      <w:iCs/>
      <w:sz w:val="21"/>
      <w:szCs w:val="21"/>
    </w:rPr>
  </w:style>
  <w:style w:type="character" w:styleId="699">
    <w:name w:val="Title Char"/>
    <w:basedOn w:val="722"/>
    <w:link w:val="735"/>
    <w:uiPriority w:val="10"/>
    <w:rPr>
      <w:sz w:val="48"/>
      <w:szCs w:val="48"/>
    </w:rPr>
  </w:style>
  <w:style w:type="character" w:styleId="700">
    <w:name w:val="Subtitle Char"/>
    <w:basedOn w:val="722"/>
    <w:link w:val="737"/>
    <w:uiPriority w:val="11"/>
    <w:rPr>
      <w:sz w:val="24"/>
      <w:szCs w:val="24"/>
    </w:rPr>
  </w:style>
  <w:style w:type="character" w:styleId="701">
    <w:name w:val="Quote Char"/>
    <w:link w:val="739"/>
    <w:uiPriority w:val="29"/>
    <w:rPr>
      <w:i/>
    </w:rPr>
  </w:style>
  <w:style w:type="character" w:styleId="702">
    <w:name w:val="Intense Quote Char"/>
    <w:link w:val="741"/>
    <w:uiPriority w:val="30"/>
    <w:rPr>
      <w:i/>
    </w:rPr>
  </w:style>
  <w:style w:type="character" w:styleId="703">
    <w:name w:val="Header Char"/>
    <w:basedOn w:val="722"/>
    <w:link w:val="743"/>
    <w:uiPriority w:val="99"/>
  </w:style>
  <w:style w:type="character" w:styleId="704">
    <w:name w:val="Footer Char"/>
    <w:basedOn w:val="722"/>
    <w:link w:val="745"/>
    <w:uiPriority w:val="99"/>
  </w:style>
  <w:style w:type="paragraph" w:styleId="705">
    <w:name w:val="Caption"/>
    <w:basedOn w:val="712"/>
    <w:next w:val="7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6">
    <w:name w:val="Caption Char"/>
    <w:basedOn w:val="705"/>
    <w:link w:val="745"/>
    <w:uiPriority w:val="99"/>
  </w:style>
  <w:style w:type="character" w:styleId="707">
    <w:name w:val="Footnote Text Char"/>
    <w:link w:val="874"/>
    <w:uiPriority w:val="99"/>
    <w:rPr>
      <w:sz w:val="18"/>
    </w:rPr>
  </w:style>
  <w:style w:type="paragraph" w:styleId="708">
    <w:name w:val="endnote text"/>
    <w:basedOn w:val="712"/>
    <w:link w:val="709"/>
    <w:uiPriority w:val="99"/>
    <w:semiHidden/>
    <w:unhideWhenUsed/>
    <w:rPr>
      <w:sz w:val="20"/>
    </w:rPr>
    <w:pPr>
      <w:spacing w:lineRule="auto" w:line="240" w:after="0"/>
    </w:pPr>
  </w:style>
  <w:style w:type="character" w:styleId="709">
    <w:name w:val="Endnote Text Char"/>
    <w:link w:val="708"/>
    <w:uiPriority w:val="99"/>
    <w:rPr>
      <w:sz w:val="20"/>
    </w:rPr>
  </w:style>
  <w:style w:type="character" w:styleId="710">
    <w:name w:val="endnote reference"/>
    <w:basedOn w:val="722"/>
    <w:uiPriority w:val="99"/>
    <w:semiHidden/>
    <w:unhideWhenUsed/>
    <w:rPr>
      <w:vertAlign w:val="superscript"/>
    </w:rPr>
  </w:style>
  <w:style w:type="paragraph" w:styleId="711">
    <w:name w:val="table of figures"/>
    <w:basedOn w:val="712"/>
    <w:next w:val="712"/>
    <w:uiPriority w:val="99"/>
    <w:unhideWhenUsed/>
    <w:pPr>
      <w:spacing w:after="0" w:afterAutospacing="0"/>
    </w:pPr>
  </w:style>
  <w:style w:type="paragraph" w:styleId="712" w:default="1">
    <w:name w:val="Normal"/>
    <w:qFormat/>
    <w:rPr>
      <w:rFonts w:cs="Times New Roman"/>
      <w:lang w:val="uk-UA"/>
    </w:rPr>
    <w:pPr>
      <w:spacing w:lineRule="auto" w:line="259" w:after="160"/>
    </w:pPr>
  </w:style>
  <w:style w:type="paragraph" w:styleId="713">
    <w:name w:val="Heading 1"/>
    <w:basedOn w:val="712"/>
    <w:next w:val="712"/>
    <w:link w:val="890"/>
    <w:qFormat/>
    <w:uiPriority w:val="9"/>
    <w:rPr>
      <w:rFonts w:ascii="Cambria" w:hAnsi="Cambria" w:cs="Cambria" w:eastAsia="Cambria"/>
      <w:b/>
      <w:bCs/>
      <w:color w:val="365F91" w:themeColor="accent1" w:themeShade="BF"/>
      <w:sz w:val="28"/>
      <w:szCs w:val="28"/>
    </w:rPr>
    <w:pPr>
      <w:keepLines/>
      <w:keepNext/>
      <w:spacing w:after="0" w:before="480"/>
      <w:outlineLvl w:val="0"/>
    </w:pPr>
  </w:style>
  <w:style w:type="paragraph" w:styleId="714">
    <w:name w:val="Heading 2"/>
    <w:basedOn w:val="712"/>
    <w:next w:val="712"/>
    <w:link w:val="891"/>
    <w:qFormat/>
    <w:uiPriority w:val="9"/>
    <w:unhideWhenUsed/>
    <w:rPr>
      <w:rFonts w:ascii="Cambria" w:hAnsi="Cambria" w:cs="Cambria" w:eastAsia="Cambria"/>
      <w:b/>
      <w:bCs/>
      <w:color w:val="4F81BD" w:themeColor="accent1"/>
      <w:sz w:val="26"/>
      <w:szCs w:val="26"/>
    </w:rPr>
    <w:pPr>
      <w:keepLines/>
      <w:keepNext/>
      <w:spacing w:after="0" w:before="200"/>
      <w:outlineLvl w:val="1"/>
    </w:pPr>
  </w:style>
  <w:style w:type="paragraph" w:styleId="715">
    <w:name w:val="Heading 3"/>
    <w:basedOn w:val="712"/>
    <w:next w:val="712"/>
    <w:link w:val="892"/>
    <w:qFormat/>
    <w:uiPriority w:val="9"/>
    <w:unhideWhenUsed/>
    <w:rPr>
      <w:rFonts w:ascii="Cambria" w:hAnsi="Cambria" w:cs="Cambria" w:eastAsia="Cambria"/>
      <w:b/>
      <w:bCs/>
      <w:color w:val="4F81BD" w:themeColor="accent1"/>
    </w:rPr>
    <w:pPr>
      <w:keepLines/>
      <w:keepNext/>
      <w:spacing w:after="0" w:before="200"/>
      <w:outlineLvl w:val="2"/>
    </w:pPr>
  </w:style>
  <w:style w:type="paragraph" w:styleId="716">
    <w:name w:val="Heading 4"/>
    <w:basedOn w:val="712"/>
    <w:next w:val="712"/>
    <w:link w:val="893"/>
    <w:qFormat/>
    <w:uiPriority w:val="9"/>
    <w:unhideWhenUsed/>
    <w:rPr>
      <w:rFonts w:ascii="Cambria" w:hAnsi="Cambria" w:cs="Cambria" w:eastAsia="Cambria"/>
      <w:b/>
      <w:bCs/>
      <w:i/>
      <w:iCs/>
      <w:color w:val="4F81BD" w:themeColor="accent1"/>
    </w:rPr>
    <w:pPr>
      <w:keepLines/>
      <w:keepNext/>
      <w:spacing w:after="0" w:before="200"/>
      <w:outlineLvl w:val="3"/>
    </w:pPr>
  </w:style>
  <w:style w:type="paragraph" w:styleId="717">
    <w:name w:val="Heading 5"/>
    <w:basedOn w:val="712"/>
    <w:next w:val="712"/>
    <w:link w:val="894"/>
    <w:qFormat/>
    <w:uiPriority w:val="9"/>
    <w:unhideWhenUsed/>
    <w:rPr>
      <w:rFonts w:ascii="Cambria" w:hAnsi="Cambria" w:cs="Cambria" w:eastAsia="Cambria"/>
      <w:color w:val="243F60" w:themeColor="accent1" w:themeShade="7F"/>
    </w:rPr>
    <w:pPr>
      <w:keepLines/>
      <w:keepNext/>
      <w:spacing w:after="0" w:before="200"/>
      <w:outlineLvl w:val="4"/>
    </w:pPr>
  </w:style>
  <w:style w:type="paragraph" w:styleId="718">
    <w:name w:val="Heading 6"/>
    <w:basedOn w:val="712"/>
    <w:next w:val="712"/>
    <w:link w:val="73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19">
    <w:name w:val="Heading 7"/>
    <w:basedOn w:val="712"/>
    <w:next w:val="712"/>
    <w:link w:val="73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20">
    <w:name w:val="Heading 8"/>
    <w:basedOn w:val="712"/>
    <w:next w:val="712"/>
    <w:link w:val="73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21">
    <w:name w:val="Heading 9"/>
    <w:basedOn w:val="712"/>
    <w:next w:val="712"/>
    <w:link w:val="73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2" w:default="1">
    <w:name w:val="Default Paragraph Font"/>
    <w:uiPriority w:val="1"/>
    <w:semiHidden/>
    <w:unhideWhenUsed/>
  </w:style>
  <w:style w:type="table" w:styleId="72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4" w:default="1">
    <w:name w:val="No List"/>
    <w:uiPriority w:val="99"/>
    <w:semiHidden/>
    <w:unhideWhenUsed/>
  </w:style>
  <w:style w:type="character" w:styleId="725" w:customStyle="1">
    <w:name w:val="Heading 1 Char"/>
    <w:basedOn w:val="722"/>
    <w:uiPriority w:val="9"/>
    <w:rPr>
      <w:rFonts w:ascii="Arial" w:hAnsi="Arial" w:cs="Arial" w:eastAsia="Arial"/>
      <w:sz w:val="40"/>
      <w:szCs w:val="40"/>
    </w:rPr>
  </w:style>
  <w:style w:type="character" w:styleId="726" w:customStyle="1">
    <w:name w:val="Heading 2 Char"/>
    <w:basedOn w:val="722"/>
    <w:uiPriority w:val="9"/>
    <w:rPr>
      <w:rFonts w:ascii="Arial" w:hAnsi="Arial" w:cs="Arial" w:eastAsia="Arial"/>
      <w:sz w:val="34"/>
    </w:rPr>
  </w:style>
  <w:style w:type="character" w:styleId="727" w:customStyle="1">
    <w:name w:val="Heading 3 Char"/>
    <w:basedOn w:val="722"/>
    <w:uiPriority w:val="9"/>
    <w:rPr>
      <w:rFonts w:ascii="Arial" w:hAnsi="Arial" w:cs="Arial" w:eastAsia="Arial"/>
      <w:sz w:val="30"/>
      <w:szCs w:val="30"/>
    </w:rPr>
  </w:style>
  <w:style w:type="character" w:styleId="728" w:customStyle="1">
    <w:name w:val="Heading 4 Char"/>
    <w:basedOn w:val="722"/>
    <w:uiPriority w:val="9"/>
    <w:rPr>
      <w:rFonts w:ascii="Arial" w:hAnsi="Arial" w:cs="Arial" w:eastAsia="Arial"/>
      <w:b/>
      <w:bCs/>
      <w:sz w:val="26"/>
      <w:szCs w:val="26"/>
    </w:rPr>
  </w:style>
  <w:style w:type="character" w:styleId="729" w:customStyle="1">
    <w:name w:val="Heading 5 Char"/>
    <w:basedOn w:val="722"/>
    <w:uiPriority w:val="9"/>
    <w:rPr>
      <w:rFonts w:ascii="Arial" w:hAnsi="Arial" w:cs="Arial" w:eastAsia="Arial"/>
      <w:b/>
      <w:bCs/>
      <w:sz w:val="24"/>
      <w:szCs w:val="24"/>
    </w:rPr>
  </w:style>
  <w:style w:type="character" w:styleId="730" w:customStyle="1">
    <w:name w:val="Заголовок 6 Знак"/>
    <w:basedOn w:val="722"/>
    <w:link w:val="718"/>
    <w:uiPriority w:val="9"/>
    <w:rPr>
      <w:rFonts w:ascii="Arial" w:hAnsi="Arial" w:cs="Arial" w:eastAsia="Arial"/>
      <w:b/>
      <w:bCs/>
      <w:sz w:val="22"/>
      <w:szCs w:val="22"/>
    </w:rPr>
  </w:style>
  <w:style w:type="character" w:styleId="731" w:customStyle="1">
    <w:name w:val="Заголовок 7 Знак"/>
    <w:basedOn w:val="722"/>
    <w:link w:val="7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2" w:customStyle="1">
    <w:name w:val="Заголовок 8 Знак"/>
    <w:basedOn w:val="722"/>
    <w:link w:val="720"/>
    <w:uiPriority w:val="9"/>
    <w:rPr>
      <w:rFonts w:ascii="Arial" w:hAnsi="Arial" w:cs="Arial" w:eastAsia="Arial"/>
      <w:i/>
      <w:iCs/>
      <w:sz w:val="22"/>
      <w:szCs w:val="22"/>
    </w:rPr>
  </w:style>
  <w:style w:type="character" w:styleId="733" w:customStyle="1">
    <w:name w:val="Заголовок 9 Знак"/>
    <w:basedOn w:val="722"/>
    <w:link w:val="721"/>
    <w:uiPriority w:val="9"/>
    <w:rPr>
      <w:rFonts w:ascii="Arial" w:hAnsi="Arial" w:cs="Arial" w:eastAsia="Arial"/>
      <w:i/>
      <w:iCs/>
      <w:sz w:val="21"/>
      <w:szCs w:val="21"/>
    </w:rPr>
  </w:style>
  <w:style w:type="paragraph" w:styleId="734">
    <w:name w:val="List Paragraph"/>
    <w:basedOn w:val="712"/>
    <w:qFormat/>
    <w:uiPriority w:val="34"/>
    <w:pPr>
      <w:contextualSpacing w:val="true"/>
      <w:ind w:left="720"/>
    </w:pPr>
  </w:style>
  <w:style w:type="paragraph" w:styleId="735">
    <w:name w:val="Title"/>
    <w:basedOn w:val="712"/>
    <w:next w:val="712"/>
    <w:link w:val="7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6" w:customStyle="1">
    <w:name w:val="Название Знак"/>
    <w:basedOn w:val="722"/>
    <w:link w:val="735"/>
    <w:uiPriority w:val="10"/>
    <w:rPr>
      <w:sz w:val="48"/>
      <w:szCs w:val="48"/>
    </w:rPr>
  </w:style>
  <w:style w:type="paragraph" w:styleId="737">
    <w:name w:val="Subtitle"/>
    <w:basedOn w:val="712"/>
    <w:next w:val="712"/>
    <w:link w:val="738"/>
    <w:qFormat/>
    <w:uiPriority w:val="11"/>
    <w:rPr>
      <w:sz w:val="24"/>
      <w:szCs w:val="24"/>
    </w:rPr>
    <w:pPr>
      <w:spacing w:after="200" w:before="200"/>
    </w:pPr>
  </w:style>
  <w:style w:type="character" w:styleId="738" w:customStyle="1">
    <w:name w:val="Подзаголовок Знак"/>
    <w:basedOn w:val="722"/>
    <w:link w:val="737"/>
    <w:uiPriority w:val="11"/>
    <w:rPr>
      <w:sz w:val="24"/>
      <w:szCs w:val="24"/>
    </w:rPr>
  </w:style>
  <w:style w:type="paragraph" w:styleId="739">
    <w:name w:val="Quote"/>
    <w:basedOn w:val="712"/>
    <w:next w:val="712"/>
    <w:link w:val="740"/>
    <w:qFormat/>
    <w:uiPriority w:val="29"/>
    <w:rPr>
      <w:i/>
    </w:rPr>
    <w:pPr>
      <w:ind w:left="720" w:right="720"/>
    </w:pPr>
  </w:style>
  <w:style w:type="character" w:styleId="740" w:customStyle="1">
    <w:name w:val="Цитата 2 Знак"/>
    <w:link w:val="739"/>
    <w:uiPriority w:val="29"/>
    <w:rPr>
      <w:i/>
    </w:rPr>
  </w:style>
  <w:style w:type="paragraph" w:styleId="741">
    <w:name w:val="Intense Quote"/>
    <w:basedOn w:val="712"/>
    <w:next w:val="712"/>
    <w:link w:val="74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2" w:customStyle="1">
    <w:name w:val="Выделенная цитата Знак"/>
    <w:link w:val="741"/>
    <w:uiPriority w:val="30"/>
    <w:rPr>
      <w:i/>
    </w:rPr>
  </w:style>
  <w:style w:type="paragraph" w:styleId="743">
    <w:name w:val="Header"/>
    <w:basedOn w:val="712"/>
    <w:link w:val="74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4" w:customStyle="1">
    <w:name w:val="Верхний колонтитул Знак"/>
    <w:basedOn w:val="722"/>
    <w:link w:val="743"/>
    <w:uiPriority w:val="99"/>
  </w:style>
  <w:style w:type="paragraph" w:styleId="745">
    <w:name w:val="Footer"/>
    <w:basedOn w:val="712"/>
    <w:link w:val="74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6" w:customStyle="1">
    <w:name w:val="Нижний колонтитул Знак"/>
    <w:basedOn w:val="722"/>
    <w:link w:val="745"/>
    <w:uiPriority w:val="99"/>
  </w:style>
  <w:style w:type="table" w:styleId="747">
    <w:name w:val="Table Grid"/>
    <w:basedOn w:val="72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Table Grid Light"/>
    <w:basedOn w:val="72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Plain Table 1"/>
    <w:basedOn w:val="72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 w:customStyle="1">
    <w:name w:val="Plain Table 2"/>
    <w:basedOn w:val="7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 w:customStyle="1">
    <w:name w:val="Plain Table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2" w:customStyle="1">
    <w:name w:val="Plain Table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Plain Table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4" w:customStyle="1">
    <w:name w:val="Grid Table 1 Light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4"/>
    <w:basedOn w:val="7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6" w:customStyle="1">
    <w:name w:val="Grid Table 4 - Accent 1"/>
    <w:basedOn w:val="7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7" w:customStyle="1">
    <w:name w:val="Grid Table 4 - Accent 2"/>
    <w:basedOn w:val="7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8" w:customStyle="1">
    <w:name w:val="Grid Table 4 - Accent 3"/>
    <w:basedOn w:val="7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9" w:customStyle="1">
    <w:name w:val="Grid Table 4 - Accent 4"/>
    <w:basedOn w:val="7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0" w:customStyle="1">
    <w:name w:val="Grid Table 4 - Accent 5"/>
    <w:basedOn w:val="7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1" w:customStyle="1">
    <w:name w:val="Grid Table 4 - Accent 6"/>
    <w:basedOn w:val="7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2" w:customStyle="1">
    <w:name w:val="Grid Table 5 Dark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6 Colorful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0" w:customStyle="1">
    <w:name w:val="Grid Table 6 Colorful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1" w:customStyle="1">
    <w:name w:val="Grid Table 6 Colorful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2" w:customStyle="1">
    <w:name w:val="Grid Table 6 Colorful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3" w:customStyle="1">
    <w:name w:val="Grid Table 6 Colorful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4" w:customStyle="1">
    <w:name w:val="Grid Table 6 Colorful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5" w:customStyle="1">
    <w:name w:val="Grid Table 6 Colorful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6" w:customStyle="1">
    <w:name w:val="Grid Table 7 Colorful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1" w:customStyle="1">
    <w:name w:val="List Table 2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2" w:customStyle="1">
    <w:name w:val="List Table 2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3" w:customStyle="1">
    <w:name w:val="List Table 2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4" w:customStyle="1">
    <w:name w:val="List Table 2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5" w:customStyle="1">
    <w:name w:val="List Table 2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6" w:customStyle="1">
    <w:name w:val="List Table 2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7" w:customStyle="1">
    <w:name w:val="List Table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5 Dark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6 Colorful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9" w:customStyle="1">
    <w:name w:val="List Table 6 Colorful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0" w:customStyle="1">
    <w:name w:val="List Table 6 Colorful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1" w:customStyle="1">
    <w:name w:val="List Table 6 Colorful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2" w:customStyle="1">
    <w:name w:val="List Table 6 Colorful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3" w:customStyle="1">
    <w:name w:val="List Table 6 Colorful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4" w:customStyle="1">
    <w:name w:val="List Table 6 Colorful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5" w:customStyle="1">
    <w:name w:val="List Table 7 Colorful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ned - Accent"/>
    <w:basedOn w:val="72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3" w:customStyle="1">
    <w:name w:val="Lined - Accent 1"/>
    <w:basedOn w:val="72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54" w:customStyle="1">
    <w:name w:val="Lined - Accent 2"/>
    <w:basedOn w:val="72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55" w:customStyle="1">
    <w:name w:val="Lined - Accent 3"/>
    <w:basedOn w:val="72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56" w:customStyle="1">
    <w:name w:val="Lined - Accent 4"/>
    <w:basedOn w:val="72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57" w:customStyle="1">
    <w:name w:val="Lined - Accent 5"/>
    <w:basedOn w:val="72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8" w:customStyle="1">
    <w:name w:val="Lined - Accent 6"/>
    <w:basedOn w:val="72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9" w:customStyle="1">
    <w:name w:val="Bordered &amp; Lined - Accent"/>
    <w:basedOn w:val="72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0" w:customStyle="1">
    <w:name w:val="Bordered &amp; Lined - Accent 1"/>
    <w:basedOn w:val="72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61" w:customStyle="1">
    <w:name w:val="Bordered &amp; Lined - Accent 2"/>
    <w:basedOn w:val="72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62" w:customStyle="1">
    <w:name w:val="Bordered &amp; Lined - Accent 3"/>
    <w:basedOn w:val="72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63" w:customStyle="1">
    <w:name w:val="Bordered &amp; Lined - Accent 4"/>
    <w:basedOn w:val="72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64" w:customStyle="1">
    <w:name w:val="Bordered &amp; Lined - Accent 5"/>
    <w:basedOn w:val="72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5" w:customStyle="1">
    <w:name w:val="Bordered &amp; Lined - Accent 6"/>
    <w:basedOn w:val="72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6" w:customStyle="1">
    <w:name w:val="Bordered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7" w:customStyle="1">
    <w:name w:val="Bordered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8" w:customStyle="1">
    <w:name w:val="Bordered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9" w:customStyle="1">
    <w:name w:val="Bordered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0" w:customStyle="1">
    <w:name w:val="Bordered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1" w:customStyle="1">
    <w:name w:val="Bordered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2" w:customStyle="1">
    <w:name w:val="Bordered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3">
    <w:name w:val="Hyperlink"/>
    <w:uiPriority w:val="99"/>
    <w:unhideWhenUsed/>
    <w:rPr>
      <w:color w:val="0000FF" w:themeColor="hyperlink"/>
      <w:u w:val="single"/>
    </w:rPr>
  </w:style>
  <w:style w:type="paragraph" w:styleId="874">
    <w:name w:val="footnote text"/>
    <w:basedOn w:val="712"/>
    <w:link w:val="875"/>
    <w:uiPriority w:val="99"/>
    <w:semiHidden/>
    <w:unhideWhenUsed/>
    <w:rPr>
      <w:sz w:val="18"/>
    </w:rPr>
    <w:pPr>
      <w:spacing w:lineRule="auto" w:line="240" w:after="40"/>
    </w:pPr>
  </w:style>
  <w:style w:type="character" w:styleId="875" w:customStyle="1">
    <w:name w:val="Текст сноски Знак"/>
    <w:link w:val="874"/>
    <w:uiPriority w:val="99"/>
    <w:rPr>
      <w:sz w:val="18"/>
    </w:rPr>
  </w:style>
  <w:style w:type="character" w:styleId="876">
    <w:name w:val="footnote reference"/>
    <w:basedOn w:val="722"/>
    <w:uiPriority w:val="99"/>
    <w:unhideWhenUsed/>
    <w:rPr>
      <w:vertAlign w:val="superscript"/>
    </w:rPr>
  </w:style>
  <w:style w:type="paragraph" w:styleId="877">
    <w:name w:val="toc 1"/>
    <w:basedOn w:val="712"/>
    <w:next w:val="712"/>
    <w:uiPriority w:val="39"/>
    <w:unhideWhenUsed/>
    <w:pPr>
      <w:spacing w:after="57"/>
    </w:pPr>
  </w:style>
  <w:style w:type="paragraph" w:styleId="878">
    <w:name w:val="toc 2"/>
    <w:basedOn w:val="712"/>
    <w:next w:val="712"/>
    <w:uiPriority w:val="39"/>
    <w:unhideWhenUsed/>
    <w:pPr>
      <w:ind w:left="283"/>
      <w:spacing w:after="57"/>
    </w:pPr>
  </w:style>
  <w:style w:type="paragraph" w:styleId="879">
    <w:name w:val="toc 3"/>
    <w:basedOn w:val="712"/>
    <w:next w:val="712"/>
    <w:uiPriority w:val="39"/>
    <w:unhideWhenUsed/>
    <w:pPr>
      <w:ind w:left="567"/>
      <w:spacing w:after="57"/>
    </w:pPr>
  </w:style>
  <w:style w:type="paragraph" w:styleId="880">
    <w:name w:val="toc 4"/>
    <w:basedOn w:val="712"/>
    <w:next w:val="712"/>
    <w:uiPriority w:val="39"/>
    <w:unhideWhenUsed/>
    <w:pPr>
      <w:ind w:left="850"/>
      <w:spacing w:after="57"/>
    </w:pPr>
  </w:style>
  <w:style w:type="paragraph" w:styleId="881">
    <w:name w:val="toc 5"/>
    <w:basedOn w:val="712"/>
    <w:next w:val="712"/>
    <w:uiPriority w:val="39"/>
    <w:unhideWhenUsed/>
    <w:pPr>
      <w:ind w:left="1134"/>
      <w:spacing w:after="57"/>
    </w:pPr>
  </w:style>
  <w:style w:type="paragraph" w:styleId="882">
    <w:name w:val="toc 6"/>
    <w:basedOn w:val="712"/>
    <w:next w:val="712"/>
    <w:uiPriority w:val="39"/>
    <w:unhideWhenUsed/>
    <w:pPr>
      <w:ind w:left="1417"/>
      <w:spacing w:after="57"/>
    </w:pPr>
  </w:style>
  <w:style w:type="paragraph" w:styleId="883">
    <w:name w:val="toc 7"/>
    <w:basedOn w:val="712"/>
    <w:next w:val="712"/>
    <w:uiPriority w:val="39"/>
    <w:unhideWhenUsed/>
    <w:pPr>
      <w:ind w:left="1701"/>
      <w:spacing w:after="57"/>
    </w:pPr>
  </w:style>
  <w:style w:type="paragraph" w:styleId="884">
    <w:name w:val="toc 8"/>
    <w:basedOn w:val="712"/>
    <w:next w:val="712"/>
    <w:uiPriority w:val="39"/>
    <w:unhideWhenUsed/>
    <w:pPr>
      <w:ind w:left="1984"/>
      <w:spacing w:after="57"/>
    </w:pPr>
  </w:style>
  <w:style w:type="paragraph" w:styleId="885">
    <w:name w:val="toc 9"/>
    <w:basedOn w:val="712"/>
    <w:next w:val="712"/>
    <w:uiPriority w:val="39"/>
    <w:unhideWhenUsed/>
    <w:pPr>
      <w:ind w:left="2268"/>
      <w:spacing w:after="57"/>
    </w:pPr>
  </w:style>
  <w:style w:type="paragraph" w:styleId="886">
    <w:name w:val="TOC Heading"/>
    <w:uiPriority w:val="39"/>
    <w:unhideWhenUsed/>
  </w:style>
  <w:style w:type="paragraph" w:styleId="887">
    <w:name w:val="Balloon Text"/>
    <w:basedOn w:val="712"/>
    <w:link w:val="88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88" w:customStyle="1">
    <w:name w:val="Текст выноски Знак"/>
    <w:basedOn w:val="722"/>
    <w:link w:val="887"/>
    <w:uiPriority w:val="99"/>
    <w:semiHidden/>
    <w:rPr>
      <w:rFonts w:ascii="Tahoma" w:hAnsi="Tahoma" w:cs="Tahoma" w:eastAsia="Calibri"/>
      <w:sz w:val="16"/>
      <w:szCs w:val="16"/>
      <w:lang w:val="uk-UA"/>
    </w:rPr>
  </w:style>
  <w:style w:type="paragraph" w:styleId="889">
    <w:name w:val="No Spacing"/>
    <w:qFormat/>
    <w:uiPriority w:val="1"/>
    <w:rPr>
      <w:rFonts w:cs="Times New Roman"/>
      <w:lang w:val="uk-UA"/>
    </w:rPr>
    <w:pPr>
      <w:spacing w:lineRule="auto" w:line="240" w:after="0"/>
    </w:pPr>
  </w:style>
  <w:style w:type="character" w:styleId="890" w:customStyle="1">
    <w:name w:val="Заголовок 1 Знак"/>
    <w:basedOn w:val="722"/>
    <w:link w:val="713"/>
    <w:uiPriority w:val="9"/>
    <w:rPr>
      <w:rFonts w:ascii="Cambria" w:hAnsi="Cambria" w:cs="Cambria" w:eastAsia="Cambria"/>
      <w:b/>
      <w:bCs/>
      <w:color w:val="365F91" w:themeColor="accent1" w:themeShade="BF"/>
      <w:sz w:val="28"/>
      <w:szCs w:val="28"/>
      <w:lang w:val="uk-UA"/>
    </w:rPr>
  </w:style>
  <w:style w:type="character" w:styleId="891" w:customStyle="1">
    <w:name w:val="Заголовок 2 Знак"/>
    <w:basedOn w:val="722"/>
    <w:link w:val="714"/>
    <w:uiPriority w:val="9"/>
    <w:rPr>
      <w:rFonts w:ascii="Cambria" w:hAnsi="Cambria" w:cs="Cambria" w:eastAsia="Cambria"/>
      <w:b/>
      <w:bCs/>
      <w:color w:val="4F81BD" w:themeColor="accent1"/>
      <w:sz w:val="26"/>
      <w:szCs w:val="26"/>
      <w:lang w:val="uk-UA"/>
    </w:rPr>
  </w:style>
  <w:style w:type="character" w:styleId="892" w:customStyle="1">
    <w:name w:val="Заголовок 3 Знак"/>
    <w:basedOn w:val="722"/>
    <w:link w:val="715"/>
    <w:uiPriority w:val="9"/>
    <w:rPr>
      <w:rFonts w:ascii="Cambria" w:hAnsi="Cambria" w:cs="Cambria" w:eastAsia="Cambria"/>
      <w:b/>
      <w:bCs/>
      <w:color w:val="4F81BD" w:themeColor="accent1"/>
      <w:lang w:val="uk-UA"/>
    </w:rPr>
  </w:style>
  <w:style w:type="character" w:styleId="893" w:customStyle="1">
    <w:name w:val="Заголовок 4 Знак"/>
    <w:basedOn w:val="722"/>
    <w:link w:val="716"/>
    <w:uiPriority w:val="9"/>
    <w:rPr>
      <w:rFonts w:ascii="Cambria" w:hAnsi="Cambria" w:cs="Cambria" w:eastAsia="Cambria"/>
      <w:b/>
      <w:bCs/>
      <w:i/>
      <w:iCs/>
      <w:color w:val="4F81BD" w:themeColor="accent1"/>
      <w:lang w:val="uk-UA"/>
    </w:rPr>
  </w:style>
  <w:style w:type="character" w:styleId="894" w:customStyle="1">
    <w:name w:val="Заголовок 5 Знак"/>
    <w:basedOn w:val="722"/>
    <w:link w:val="717"/>
    <w:uiPriority w:val="9"/>
    <w:rPr>
      <w:rFonts w:ascii="Cambria" w:hAnsi="Cambria" w:cs="Cambria" w:eastAsia="Cambria"/>
      <w:color w:val="243F60" w:themeColor="accent1" w:themeShade="7F"/>
      <w:lang w:val="uk-UA"/>
    </w:rPr>
  </w:style>
  <w:style w:type="paragraph" w:styleId="895" w:customStyle="1">
    <w:name w:val="Обычный1"/>
    <w:rPr>
      <w:rFonts w:cs="Times New Roman"/>
      <w:lang w:val="uk-UA"/>
    </w:rPr>
    <w:pPr>
      <w:spacing w:lineRule="auto" w:line="259" w:after="160"/>
    </w:pPr>
  </w:style>
  <w:style w:type="paragraph" w:styleId="896" w:customStyle="1">
    <w:name w:val="Обычный11"/>
    <w:uiPriority w:val="99"/>
    <w:rPr>
      <w:rFonts w:cs="Times New Roman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7" w:customStyle="1">
    <w:name w:val="rvps2"/>
    <w:basedOn w:val="712"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8">
    <w:name w:val="Normal (Web)"/>
    <w:basedOn w:val="712"/>
    <w:rPr>
      <w:rFonts w:ascii="Times New Roman" w:hAnsi="Times New Roman" w:eastAsia="Times New Roman"/>
      <w:sz w:val="20"/>
      <w:szCs w:val="20"/>
      <w:lang w:val="ru-RU" w:eastAsia="zh-CN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СТАЛЬНИЧЕНКО Юрій Валерійович</cp:lastModifiedBy>
  <cp:revision>11</cp:revision>
  <dcterms:created xsi:type="dcterms:W3CDTF">2023-01-23T12:27:00Z</dcterms:created>
  <dcterms:modified xsi:type="dcterms:W3CDTF">2023-02-20T09:00:27Z</dcterms:modified>
</cp:coreProperties>
</file>