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both"/>
        <w:rPr>
          <w:bCs/>
          <w:color w:val="000000"/>
          <w:sz w:val="28"/>
          <w:szCs w:val="28"/>
        </w:rPr>
      </w:pPr>
      <w:r>
        <w:rPr>
          <w:bCs/>
          <w:color w:val="000000"/>
          <w:sz w:val="28"/>
          <w:szCs w:val="28"/>
        </w:rPr>
        <w:t xml:space="preserve">Додаток </w:t>
      </w:r>
      <w:bookmarkStart w:id="0" w:name="_GoBack"/>
      <w:r/>
      <w:bookmarkEnd w:id="0"/>
      <w:r/>
      <w:r/>
    </w:p>
    <w:p>
      <w:pPr>
        <w:ind w:left="5669"/>
        <w:jc w:val="both"/>
        <w:rPr>
          <w:color w:val="000000"/>
          <w:sz w:val="28"/>
          <w:szCs w:val="28"/>
        </w:rPr>
      </w:pPr>
      <w:r>
        <w:rPr>
          <w:bCs/>
          <w:color w:val="000000"/>
          <w:sz w:val="28"/>
          <w:szCs w:val="28"/>
        </w:rPr>
        <w:t xml:space="preserve">до рішення 29</w:t>
      </w:r>
      <w:r>
        <w:rPr>
          <w:bCs/>
          <w:color w:val="000000"/>
          <w:sz w:val="28"/>
          <w:szCs w:val="28"/>
        </w:rPr>
        <w:t xml:space="preserve"> сесії Менської міської ради 8 скликання</w:t>
      </w:r>
      <w:r/>
    </w:p>
    <w:p>
      <w:pPr>
        <w:ind w:left="5669"/>
        <w:jc w:val="both"/>
        <w:rPr>
          <w:bCs/>
          <w:color w:val="000000"/>
          <w:sz w:val="28"/>
          <w:szCs w:val="28"/>
        </w:rPr>
      </w:pPr>
      <w:r>
        <w:rPr>
          <w:bCs/>
          <w:color w:val="000000"/>
          <w:sz w:val="28"/>
          <w:szCs w:val="28"/>
          <w:lang w:val="en-US"/>
        </w:rPr>
        <w:t xml:space="preserve">27</w:t>
      </w:r>
      <w:r>
        <w:rPr>
          <w:bCs/>
          <w:color w:val="000000"/>
          <w:sz w:val="28"/>
          <w:szCs w:val="28"/>
        </w:rPr>
        <w:t xml:space="preserve"> січня 2023</w:t>
      </w:r>
      <w:r>
        <w:rPr>
          <w:bCs/>
          <w:color w:val="000000"/>
          <w:sz w:val="28"/>
          <w:szCs w:val="28"/>
        </w:rPr>
        <w:t xml:space="preserve"> року № </w:t>
      </w:r>
      <w:r/>
    </w:p>
    <w:p>
      <w:pPr>
        <w:ind w:left="4613" w:right="4619"/>
        <w:jc w:val="center"/>
        <w:spacing w:lineRule="exact" w:line="310" w:before="64"/>
        <w:rPr>
          <w:b/>
          <w:sz w:val="28"/>
          <w:szCs w:val="28"/>
        </w:rPr>
      </w:pPr>
      <w:r>
        <w:rPr>
          <w:b/>
          <w:sz w:val="28"/>
          <w:szCs w:val="28"/>
        </w:rPr>
      </w:r>
      <w:r/>
    </w:p>
    <w:p>
      <w:pPr>
        <w:ind w:left="4613" w:right="4619"/>
        <w:jc w:val="center"/>
        <w:spacing w:lineRule="exact" w:line="310" w:before="64"/>
        <w:rPr>
          <w:b/>
          <w:sz w:val="28"/>
          <w:szCs w:val="28"/>
        </w:rPr>
      </w:pPr>
      <w:r>
        <w:rPr>
          <w:b/>
          <w:sz w:val="28"/>
          <w:szCs w:val="28"/>
        </w:rPr>
        <w:t xml:space="preserve">ЗВІТ</w:t>
      </w:r>
      <w:r/>
    </w:p>
    <w:p>
      <w:pPr>
        <w:ind w:left="175"/>
        <w:jc w:val="center"/>
        <w:spacing w:lineRule="exact" w:line="310"/>
        <w:rPr>
          <w:b/>
          <w:sz w:val="28"/>
          <w:szCs w:val="28"/>
        </w:rPr>
      </w:pPr>
      <w:r>
        <w:rPr>
          <w:b/>
          <w:sz w:val="28"/>
          <w:szCs w:val="28"/>
        </w:rPr>
        <w:t xml:space="preserve">про</w:t>
      </w:r>
      <w:r>
        <w:rPr>
          <w:b/>
          <w:spacing w:val="-1"/>
          <w:sz w:val="28"/>
          <w:szCs w:val="28"/>
        </w:rPr>
        <w:t xml:space="preserve"> </w:t>
      </w:r>
      <w:r>
        <w:rPr>
          <w:b/>
          <w:sz w:val="28"/>
          <w:szCs w:val="28"/>
        </w:rPr>
        <w:t xml:space="preserve">виконання</w:t>
      </w:r>
      <w:r>
        <w:rPr>
          <w:b/>
          <w:sz w:val="28"/>
          <w:szCs w:val="28"/>
        </w:rPr>
        <w:t xml:space="preserve"> </w:t>
      </w:r>
      <w:r>
        <w:rPr>
          <w:b/>
          <w:spacing w:val="1"/>
          <w:sz w:val="28"/>
          <w:szCs w:val="28"/>
        </w:rPr>
        <w:t xml:space="preserve">Програми </w:t>
      </w:r>
      <w:r>
        <w:rPr>
          <w:b/>
          <w:sz w:val="28"/>
          <w:szCs w:val="28"/>
        </w:rPr>
        <w:t xml:space="preserve">розвитку культури Менської міської територіальної громади на 2022-2024 роки</w:t>
      </w:r>
      <w:r>
        <w:rPr>
          <w:sz w:val="28"/>
          <w:szCs w:val="28"/>
        </w:rPr>
        <w:t xml:space="preserve"> </w:t>
      </w:r>
      <w:r>
        <w:rPr>
          <w:b/>
          <w:sz w:val="28"/>
          <w:szCs w:val="28"/>
        </w:rPr>
        <w:t xml:space="preserve">за 12</w:t>
      </w:r>
      <w:r>
        <w:rPr>
          <w:b/>
          <w:sz w:val="28"/>
          <w:szCs w:val="28"/>
        </w:rPr>
        <w:t xml:space="preserve"> місяців 2022 року</w:t>
      </w:r>
      <w:r/>
    </w:p>
    <w:p>
      <w:pPr>
        <w:pStyle w:val="867"/>
        <w:ind w:left="0"/>
        <w:jc w:val="left"/>
        <w:spacing w:before="5"/>
        <w:rPr>
          <w:b/>
          <w:sz w:val="28"/>
          <w:szCs w:val="28"/>
        </w:rPr>
      </w:pPr>
      <w:r>
        <w:rPr>
          <w:b/>
          <w:sz w:val="28"/>
          <w:szCs w:val="28"/>
        </w:rPr>
      </w:r>
      <w:r/>
    </w:p>
    <w:p>
      <w:pPr>
        <w:pStyle w:val="867"/>
        <w:ind w:right="117" w:firstLine="708"/>
        <w:spacing w:before="1"/>
        <w:rPr>
          <w:spacing w:val="1"/>
          <w:sz w:val="28"/>
          <w:szCs w:val="28"/>
        </w:rPr>
      </w:pPr>
      <w:r>
        <w:rPr>
          <w:color w:val="000000"/>
          <w:sz w:val="28"/>
          <w:szCs w:val="28"/>
          <w:lang w:bidi="en-US"/>
        </w:rPr>
        <w:t xml:space="preserve">Метою Програми є підтримка закладів культури, підвищення ефективності і модернізації їх діяльності,</w:t>
      </w:r>
      <w:r>
        <w:rPr>
          <w:color w:val="000000"/>
          <w:sz w:val="28"/>
          <w:szCs w:val="28"/>
        </w:rPr>
        <w:t xml:space="preserve"> р</w:t>
      </w:r>
      <w:r>
        <w:rPr>
          <w:sz w:val="28"/>
          <w:szCs w:val="28"/>
        </w:rPr>
        <w:t xml:space="preserve">озробка та впровадження комплексу нових видів надання послуг та покращення якості існу</w:t>
      </w:r>
      <w:r>
        <w:rPr>
          <w:sz w:val="28"/>
          <w:szCs w:val="28"/>
        </w:rPr>
        <w:t xml:space="preserve">ючих послуг у закладах культури, </w:t>
      </w:r>
      <w:r>
        <w:rPr>
          <w:sz w:val="28"/>
          <w:szCs w:val="28"/>
          <w:lang w:eastAsia="ru-RU"/>
        </w:rPr>
        <w:t xml:space="preserve">підвищення</w:t>
      </w:r>
      <w:r>
        <w:rPr>
          <w:sz w:val="28"/>
          <w:szCs w:val="28"/>
          <w:lang w:eastAsia="ru-RU"/>
        </w:rPr>
        <w:t xml:space="preserve"> комфорту для користувачів культурних послуг</w:t>
      </w:r>
      <w:r>
        <w:rPr>
          <w:sz w:val="28"/>
          <w:szCs w:val="28"/>
          <w:lang w:eastAsia="ru-RU"/>
        </w:rPr>
        <w:t xml:space="preserve">, забезпечення </w:t>
      </w:r>
      <w:r>
        <w:rPr>
          <w:sz w:val="28"/>
          <w:szCs w:val="28"/>
        </w:rPr>
        <w:t xml:space="preserve">подовження терміну експлуатації будівель закладів культури.</w:t>
      </w:r>
      <w:r/>
    </w:p>
    <w:p>
      <w:pPr>
        <w:pStyle w:val="867"/>
        <w:ind w:right="117" w:firstLine="708"/>
        <w:spacing w:before="1"/>
        <w:rPr>
          <w:sz w:val="28"/>
          <w:szCs w:val="28"/>
        </w:rPr>
      </w:pPr>
      <w:r>
        <w:rPr>
          <w:spacing w:val="1"/>
          <w:sz w:val="28"/>
          <w:szCs w:val="28"/>
        </w:rPr>
        <w:t xml:space="preserve">В ході реалізації</w:t>
      </w:r>
      <w:r>
        <w:rPr>
          <w:spacing w:val="1"/>
          <w:sz w:val="28"/>
          <w:szCs w:val="28"/>
        </w:rPr>
        <w:t xml:space="preserve"> </w:t>
      </w:r>
      <w:r>
        <w:rPr>
          <w:b/>
          <w:spacing w:val="1"/>
          <w:sz w:val="28"/>
          <w:szCs w:val="28"/>
        </w:rPr>
        <w:t xml:space="preserve">Програми </w:t>
      </w:r>
      <w:r>
        <w:rPr>
          <w:b/>
          <w:sz w:val="28"/>
          <w:szCs w:val="28"/>
        </w:rPr>
        <w:t xml:space="preserve">розвитку культури Менської міської територіальної громади на 2022-2024 роки</w:t>
      </w:r>
      <w:r>
        <w:rPr>
          <w:sz w:val="28"/>
          <w:szCs w:val="28"/>
        </w:rPr>
        <w:t xml:space="preserve"> культурне надбання залишається</w:t>
      </w:r>
      <w:r>
        <w:rPr>
          <w:sz w:val="28"/>
          <w:szCs w:val="28"/>
        </w:rPr>
        <w:t xml:space="preserve"> важливою складовою економічного ресурсу громади. </w:t>
      </w:r>
      <w:r/>
    </w:p>
    <w:p>
      <w:pPr>
        <w:pStyle w:val="867"/>
        <w:ind w:right="117" w:firstLine="708"/>
        <w:spacing w:before="1"/>
        <w:rPr>
          <w:sz w:val="28"/>
          <w:szCs w:val="28"/>
        </w:rPr>
      </w:pPr>
      <w:r>
        <w:rPr>
          <w:sz w:val="28"/>
          <w:szCs w:val="28"/>
        </w:rPr>
        <w:t xml:space="preserve">Діяльність культурної галузі</w:t>
      </w:r>
      <w:r>
        <w:rPr>
          <w:sz w:val="28"/>
          <w:szCs w:val="28"/>
        </w:rPr>
        <w:t xml:space="preserve"> у 2022 році</w:t>
      </w:r>
      <w:r>
        <w:rPr>
          <w:sz w:val="28"/>
          <w:szCs w:val="28"/>
        </w:rPr>
        <w:t xml:space="preserve"> </w:t>
      </w:r>
      <w:r>
        <w:rPr>
          <w:sz w:val="28"/>
          <w:szCs w:val="28"/>
        </w:rPr>
        <w:t xml:space="preserve">була спрямована на  забезпечення обслуговування культурними послугами мешканців громади та внутрішньо переміщени</w:t>
      </w:r>
      <w:r>
        <w:rPr>
          <w:sz w:val="28"/>
          <w:szCs w:val="28"/>
        </w:rPr>
        <w:t xml:space="preserve">х осіб під час воєнного стану, </w:t>
      </w:r>
      <w:r>
        <w:rPr>
          <w:sz w:val="28"/>
          <w:szCs w:val="28"/>
        </w:rPr>
        <w:t xml:space="preserve">шляхом підвищення ефективності та художнього рівня культурних послуг, створення іміджу регі</w:t>
      </w:r>
      <w:r>
        <w:rPr>
          <w:sz w:val="28"/>
          <w:szCs w:val="28"/>
        </w:rPr>
        <w:t xml:space="preserve">ону як туристичного об’єкту, охорони, популяризації та використання об’єктів культурної спадщини, впровадження нових  форм роботи, забезпечення роботи  бібліотек, проведення в бібліотеках різноманітних пізнавальних, комунікаційних, інформативних заходів, З</w:t>
      </w:r>
      <w:r>
        <w:rPr>
          <w:sz w:val="28"/>
          <w:szCs w:val="28"/>
          <w:shd w:val="clear" w:fill="FFFFFF" w:color="auto"/>
        </w:rPr>
        <w:t xml:space="preserve">аклади культури, бібліотеки, туристична інфраструктура, матеріальні та нематеріальні цінності – це важлива частина життя громади і передумови для розвитку її потенціалу</w:t>
      </w:r>
      <w:r>
        <w:rPr>
          <w:sz w:val="28"/>
          <w:szCs w:val="28"/>
        </w:rPr>
        <w:t xml:space="preserve"> на майбутнє.</w:t>
      </w:r>
      <w:r/>
    </w:p>
    <w:p>
      <w:pPr>
        <w:pStyle w:val="867"/>
        <w:ind w:right="117" w:firstLine="708"/>
        <w:spacing w:before="1"/>
        <w:rPr>
          <w:sz w:val="28"/>
          <w:szCs w:val="28"/>
        </w:rPr>
      </w:pPr>
      <w:r>
        <w:rPr>
          <w:sz w:val="28"/>
          <w:szCs w:val="28"/>
        </w:rPr>
        <w:t xml:space="preserve">Завдяки вагомій підтримці міської влади, депутатського корпусу вирішувались нагальні проблеми підтримки і розвитку культури.</w:t>
      </w:r>
      <w:r/>
    </w:p>
    <w:p>
      <w:pPr>
        <w:ind w:left="115" w:firstLine="720"/>
        <w:jc w:val="both"/>
        <w:rPr>
          <w:bCs/>
          <w:sz w:val="28"/>
          <w:szCs w:val="28"/>
        </w:rPr>
      </w:pPr>
      <w:r>
        <w:rPr>
          <w:bCs/>
          <w:sz w:val="28"/>
          <w:szCs w:val="28"/>
        </w:rPr>
        <w:t xml:space="preserve">Для проведення опалювального сезону 2022-2023 року для закладів  культури закуплені паливні матеріали:</w:t>
      </w:r>
      <w:r/>
    </w:p>
    <w:p>
      <w:pPr>
        <w:ind w:firstLine="708"/>
        <w:jc w:val="both"/>
        <w:rPr>
          <w:bCs/>
          <w:sz w:val="28"/>
          <w:szCs w:val="28"/>
        </w:rPr>
      </w:pPr>
      <w:r>
        <w:rPr>
          <w:bCs/>
          <w:sz w:val="28"/>
          <w:szCs w:val="28"/>
        </w:rPr>
        <w:t xml:space="preserve">- дрова для опалення приміщень філій у кількості 136 куб. метрів на суму 142800,00 грн.;</w:t>
      </w:r>
      <w:r/>
    </w:p>
    <w:p>
      <w:pPr>
        <w:ind w:firstLine="708"/>
        <w:jc w:val="both"/>
        <w:rPr>
          <w:bCs/>
          <w:sz w:val="28"/>
          <w:szCs w:val="28"/>
        </w:rPr>
      </w:pPr>
      <w:r>
        <w:rPr>
          <w:bCs/>
          <w:sz w:val="28"/>
          <w:szCs w:val="28"/>
        </w:rPr>
        <w:t xml:space="preserve">- торфобрикет для Киселівської філії КЗ «Менський будинок культури» у кількості 12 тон на суму 45600,00 грн.;</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Протягом поточного року</w:t>
      </w:r>
      <w:r>
        <w:rPr>
          <w:sz w:val="28"/>
          <w:szCs w:val="28"/>
          <w:lang w:val="uk-UA"/>
        </w:rPr>
        <w:t xml:space="preserve"> </w:t>
      </w:r>
      <w:r>
        <w:rPr>
          <w:sz w:val="28"/>
          <w:szCs w:val="28"/>
          <w:lang w:val="uk-UA"/>
        </w:rPr>
        <w:t xml:space="preserve">відділом культури придбано:</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 вогнегасники для філій КЗ «Менська публічна бібліотека» у кількос</w:t>
      </w:r>
      <w:r>
        <w:rPr>
          <w:sz w:val="28"/>
          <w:szCs w:val="28"/>
          <w:lang w:val="uk-UA"/>
        </w:rPr>
        <w:t xml:space="preserve">ті 10 штук на суму 9492,00 грн.</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Протягом звітного періоду проведено та отримано послуг:</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 аварійний ремонт покрівлі Ушнянської філії КЗ «Менський будинок культури» на суму 4882,00 грн.;</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 аварійний ремонт покрівлі будівлі КЗ «Менський будинок культури» на суму 14391,00 грн.;</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 автомобільні послуги по підвозу шиферу, наданого із місцевого матеріа</w:t>
      </w:r>
      <w:r>
        <w:rPr>
          <w:sz w:val="28"/>
          <w:szCs w:val="28"/>
          <w:lang w:val="uk-UA"/>
        </w:rPr>
        <w:t xml:space="preserve">льного резерву, та послуги спецмашини</w:t>
      </w:r>
      <w:r>
        <w:rPr>
          <w:sz w:val="28"/>
          <w:szCs w:val="28"/>
          <w:lang w:val="uk-UA"/>
        </w:rPr>
        <w:t xml:space="preserve"> для ремонту покрівлі Макошинської та Покровської філій КЗ «Менський будинок культури» на  суму 9478,02 грн.</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Більшість закладів культур</w:t>
      </w:r>
      <w:r>
        <w:rPr>
          <w:sz w:val="28"/>
          <w:szCs w:val="28"/>
          <w:lang w:val="uk-UA"/>
        </w:rPr>
        <w:t xml:space="preserve">и підключена до мережі Інтернет, завдяки чому жителі громади мають можливість отримувати якісну інформацію, працювати дистанційно тощо.</w:t>
      </w:r>
      <w:r>
        <w:rPr>
          <w:sz w:val="28"/>
          <w:szCs w:val="28"/>
          <w:lang w:val="uk-UA"/>
        </w:rPr>
        <w:t xml:space="preserve"> Для більш оперативного отримання інформації про події, заходи, які відбуваються в нашій громаді</w:t>
      </w:r>
      <w:r>
        <w:rPr>
          <w:sz w:val="28"/>
          <w:szCs w:val="28"/>
          <w:lang w:val="uk-UA"/>
        </w:rPr>
        <w:t xml:space="preserve">,</w:t>
      </w:r>
      <w:r>
        <w:rPr>
          <w:sz w:val="28"/>
          <w:szCs w:val="28"/>
          <w:lang w:val="uk-UA"/>
        </w:rPr>
        <w:t xml:space="preserve"> </w:t>
      </w:r>
      <w:r>
        <w:rPr>
          <w:sz w:val="28"/>
          <w:szCs w:val="28"/>
          <w:lang w:val="uk-UA"/>
        </w:rPr>
        <w:t xml:space="preserve">створено щотижневу відео програму «Громада сьогодні», де висвітлюються всі актуальні </w:t>
      </w:r>
      <w:r>
        <w:rPr>
          <w:sz w:val="28"/>
          <w:szCs w:val="28"/>
          <w:lang w:val="uk-UA"/>
        </w:rPr>
        <w:t xml:space="preserve">місцеві </w:t>
      </w:r>
      <w:r>
        <w:rPr>
          <w:sz w:val="28"/>
          <w:szCs w:val="28"/>
          <w:lang w:val="uk-UA"/>
        </w:rPr>
        <w:t xml:space="preserve">новини.</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Для</w:t>
      </w:r>
      <w:r>
        <w:rPr>
          <w:sz w:val="28"/>
          <w:szCs w:val="28"/>
          <w:lang w:val="uk-UA"/>
        </w:rPr>
        <w:t xml:space="preserve"> поліпшення надання культурно-мистецьких послуг та підвищення їх якості в населених пунктах громади для</w:t>
      </w:r>
      <w:r>
        <w:rPr>
          <w:sz w:val="28"/>
          <w:szCs w:val="28"/>
          <w:lang w:val="uk-UA"/>
        </w:rPr>
        <w:t xml:space="preserve"> КЗ «Менський будинок культури» рішенням 26 сесії Менської міської ради 8 скликання був переданий легковий автомобіль</w:t>
      </w:r>
      <w:r>
        <w:rPr>
          <w:sz w:val="28"/>
          <w:szCs w:val="28"/>
          <w:lang w:val="uk-UA"/>
        </w:rPr>
        <w:t xml:space="preserve">.</w:t>
      </w:r>
      <w:r/>
    </w:p>
    <w:p>
      <w:pPr>
        <w:pStyle w:val="870"/>
        <w:ind w:firstLine="708"/>
        <w:jc w:val="both"/>
        <w:spacing w:after="0" w:afterAutospacing="0" w:before="0" w:beforeAutospacing="0"/>
        <w:shd w:val="clear" w:fill="FFFFFF" w:color="auto"/>
        <w:rPr>
          <w:sz w:val="28"/>
          <w:szCs w:val="28"/>
          <w:lang w:val="uk-UA"/>
        </w:rPr>
      </w:pPr>
      <w:r>
        <w:rPr>
          <w:sz w:val="28"/>
          <w:szCs w:val="28"/>
          <w:lang w:val="uk-UA"/>
        </w:rPr>
        <w:t xml:space="preserve">За звітний період постійно забезпечувалась підтримка самодіяльних творчих колективів, клубних формувань, їх участь у Міжнародних та Всеукраїнських конкурсах та фестивалях.</w:t>
      </w:r>
      <w:r>
        <w:rPr>
          <w:sz w:val="28"/>
          <w:szCs w:val="28"/>
          <w:lang w:val="uk-UA"/>
        </w:rPr>
        <w:t xml:space="preserve"> </w:t>
      </w:r>
      <w:r>
        <w:rPr>
          <w:sz w:val="28"/>
          <w:szCs w:val="28"/>
          <w:lang w:val="uk-UA"/>
        </w:rPr>
        <w:t xml:space="preserve">Наші колективи стали лауреатами </w:t>
      </w:r>
      <w:r>
        <w:rPr>
          <w:sz w:val="28"/>
          <w:szCs w:val="28"/>
          <w:lang w:val="uk-UA"/>
        </w:rPr>
        <w:t xml:space="preserve">21</w:t>
      </w:r>
      <w:r>
        <w:rPr>
          <w:sz w:val="28"/>
          <w:szCs w:val="28"/>
          <w:lang w:val="uk-UA"/>
        </w:rPr>
        <w:t xml:space="preserve"> </w:t>
      </w:r>
      <w:r>
        <w:rPr>
          <w:sz w:val="28"/>
          <w:szCs w:val="28"/>
          <w:lang w:val="uk-UA"/>
        </w:rPr>
        <w:t xml:space="preserve">конкурсу</w:t>
      </w:r>
      <w:r>
        <w:rPr>
          <w:sz w:val="28"/>
          <w:szCs w:val="28"/>
          <w:lang w:val="uk-UA"/>
        </w:rPr>
        <w:t xml:space="preserve">.</w:t>
      </w:r>
      <w:r/>
    </w:p>
    <w:p>
      <w:pPr>
        <w:ind w:firstLine="709"/>
        <w:jc w:val="both"/>
        <w:rPr>
          <w:sz w:val="28"/>
          <w:szCs w:val="28"/>
        </w:rPr>
      </w:pPr>
      <w:r>
        <w:rPr>
          <w:sz w:val="28"/>
          <w:szCs w:val="28"/>
        </w:rPr>
        <w:t xml:space="preserve">З початку року до</w:t>
      </w:r>
      <w:r>
        <w:rPr>
          <w:sz w:val="28"/>
          <w:szCs w:val="28"/>
        </w:rPr>
        <w:t xml:space="preserve"> КЗ «Менській краєзнавчий музей ім. В.Ф. Покотила»</w:t>
      </w:r>
      <w:r>
        <w:rPr>
          <w:sz w:val="28"/>
          <w:szCs w:val="28"/>
        </w:rPr>
        <w:t xml:space="preserve"> </w:t>
      </w:r>
      <w:r>
        <w:rPr>
          <w:sz w:val="28"/>
          <w:szCs w:val="28"/>
        </w:rPr>
        <w:t xml:space="preserve">надійшло більше 205 експонатів, які вже пройшли наукову інвентаризацію та поповнили експозиції. На сьогодні кількість експонатів складає 19575.</w:t>
      </w:r>
      <w:r/>
    </w:p>
    <w:p>
      <w:pPr>
        <w:ind w:firstLine="709"/>
        <w:jc w:val="both"/>
        <w:rPr>
          <w:sz w:val="28"/>
          <w:szCs w:val="28"/>
        </w:rPr>
      </w:pPr>
      <w:r>
        <w:rPr>
          <w:sz w:val="28"/>
          <w:szCs w:val="28"/>
        </w:rPr>
        <w:t xml:space="preserve">Працівники музею</w:t>
      </w:r>
      <w:r>
        <w:rPr>
          <w:sz w:val="28"/>
          <w:szCs w:val="28"/>
        </w:rPr>
        <w:t xml:space="preserve"> брали участь у конкурсах та грантах. Так був успішно реалізований міні грант для тимчасово переміщених осіб на суму 21 653 грн. (для ВПО організовано декілька безкоштовних екскурсійних турів). Успішно реалізований проєкт від Поліського фонду (на суму 6000</w:t>
      </w:r>
      <w:r>
        <w:rPr>
          <w:sz w:val="28"/>
          <w:szCs w:val="28"/>
        </w:rPr>
        <w:t xml:space="preserve"> </w:t>
      </w:r>
      <w:r>
        <w:rPr>
          <w:sz w:val="28"/>
          <w:szCs w:val="28"/>
        </w:rPr>
        <w:t xml:space="preserve">грн.), в рамках якого було проведено</w:t>
      </w:r>
      <w:r>
        <w:rPr>
          <w:sz w:val="28"/>
          <w:szCs w:val="28"/>
        </w:rPr>
        <w:t xml:space="preserve"> захід до Дня молоді та спортивні змагання. Завдяки участі в донорській програмі «Громадські ініціативи України» успішно реалізовано проєкт настільної гри «Менські говірки» на суму 23 440 грн. Бібліотеки і навчальні заклади безкоштовно отримали зразки гри.</w:t>
      </w:r>
      <w:r>
        <w:rPr>
          <w:sz w:val="28"/>
          <w:szCs w:val="28"/>
        </w:rPr>
        <w:t xml:space="preserve"> Проєкт «Менські говірки» - це результат спільної роботи працівників Менської публічної бібліотеки, Менського краєзнавчого музею та ГО «Спілка жінок Менщини».</w:t>
      </w:r>
      <w:r/>
    </w:p>
    <w:p>
      <w:pPr>
        <w:ind w:firstLine="709"/>
        <w:jc w:val="both"/>
        <w:rPr>
          <w:sz w:val="28"/>
          <w:szCs w:val="28"/>
        </w:rPr>
      </w:pPr>
      <w:r>
        <w:rPr>
          <w:spacing w:val="-2"/>
          <w:sz w:val="28"/>
          <w:szCs w:val="28"/>
        </w:rPr>
        <w:t xml:space="preserve">Робота </w:t>
      </w:r>
      <w:r>
        <w:rPr>
          <w:spacing w:val="-2"/>
          <w:sz w:val="28"/>
          <w:szCs w:val="28"/>
        </w:rPr>
        <w:t xml:space="preserve">КЗ «Менська публічна бібліотека» разом з сільськими філіями </w:t>
      </w:r>
      <w:r>
        <w:rPr>
          <w:spacing w:val="-2"/>
          <w:sz w:val="28"/>
          <w:szCs w:val="28"/>
        </w:rPr>
        <w:t xml:space="preserve">спрямовувалась </w:t>
      </w:r>
      <w:r>
        <w:rPr>
          <w:spacing w:val="-2"/>
          <w:sz w:val="28"/>
          <w:szCs w:val="28"/>
        </w:rPr>
        <w:t xml:space="preserve">на задоволення інформаційно-культурних потреб жителів громади, </w:t>
      </w:r>
      <w:r>
        <w:rPr>
          <w:spacing w:val="-2"/>
          <w:sz w:val="28"/>
          <w:szCs w:val="28"/>
        </w:rPr>
        <w:t xml:space="preserve"> виховання</w:t>
      </w:r>
      <w:r>
        <w:rPr>
          <w:spacing w:val="-2"/>
          <w:sz w:val="28"/>
          <w:szCs w:val="28"/>
        </w:rPr>
        <w:t xml:space="preserve"> п</w:t>
      </w:r>
      <w:r>
        <w:rPr>
          <w:spacing w:val="-2"/>
          <w:sz w:val="28"/>
          <w:szCs w:val="28"/>
        </w:rPr>
        <w:t xml:space="preserve">атріотизму у молоді, залучення </w:t>
      </w:r>
      <w:r>
        <w:rPr>
          <w:spacing w:val="-2"/>
          <w:sz w:val="28"/>
          <w:szCs w:val="28"/>
        </w:rPr>
        <w:t xml:space="preserve">користувачів поважного віку до роботи з мережею Інтернет. </w:t>
      </w:r>
      <w:r/>
    </w:p>
    <w:p>
      <w:pPr>
        <w:pStyle w:val="875"/>
        <w:jc w:val="both"/>
        <w:spacing w:after="0" w:afterAutospacing="0" w:before="0" w:beforeAutospacing="0"/>
        <w:shd w:val="clear" w:fill="FFFFFF" w:color="auto"/>
        <w:rPr>
          <w:sz w:val="28"/>
          <w:szCs w:val="28"/>
        </w:rPr>
      </w:pPr>
      <w:r>
        <w:rPr>
          <w:color w:val="000000"/>
          <w:sz w:val="28"/>
          <w:szCs w:val="28"/>
        </w:rPr>
        <w:t xml:space="preserve">        </w:t>
      </w:r>
      <w:r>
        <w:rPr>
          <w:color w:val="000000"/>
          <w:sz w:val="28"/>
          <w:szCs w:val="28"/>
        </w:rPr>
        <w:t xml:space="preserve">Послугами </w:t>
      </w:r>
      <w:r>
        <w:rPr>
          <w:color w:val="000000"/>
          <w:sz w:val="28"/>
          <w:szCs w:val="28"/>
        </w:rPr>
        <w:t xml:space="preserve">бібліотек у</w:t>
      </w:r>
      <w:r>
        <w:rPr>
          <w:color w:val="000000"/>
          <w:sz w:val="28"/>
          <w:szCs w:val="28"/>
        </w:rPr>
        <w:t xml:space="preserve"> звітному періоді скористалися 8505 користувачів, в т. ч. 2504 дітей.</w:t>
      </w:r>
      <w:r>
        <w:rPr>
          <w:color w:val="000000"/>
          <w:sz w:val="28"/>
          <w:szCs w:val="28"/>
        </w:rPr>
        <w:t xml:space="preserve"> </w:t>
      </w:r>
      <w:r>
        <w:rPr>
          <w:sz w:val="28"/>
          <w:szCs w:val="28"/>
        </w:rPr>
        <w:t xml:space="preserve">Протягом року до Менської міської бібліотеки зареєструвалося  2005  користувачів, з них 776 дітей. </w:t>
      </w:r>
      <w:r>
        <w:rPr>
          <w:sz w:val="28"/>
          <w:szCs w:val="28"/>
        </w:rPr>
        <w:t xml:space="preserve">Для задоволення читацьких потреб КЗ «Менська</w:t>
      </w:r>
      <w:r>
        <w:rPr>
          <w:sz w:val="28"/>
          <w:szCs w:val="28"/>
        </w:rPr>
        <w:t xml:space="preserve"> публічна бібліотека» отримав літературу з обмінного фонду Чернігівської обласної універсальної наукова бібліотека iм. В.Г. Короленка  - 172 примірника на суму 35 662 грн. Також для бібліотек громади було подаровано 509 примірників книг на суму 22 588 грн.</w:t>
      </w:r>
      <w:r/>
    </w:p>
    <w:p>
      <w:pPr>
        <w:ind w:firstLine="709"/>
        <w:jc w:val="both"/>
        <w:rPr>
          <w:sz w:val="28"/>
          <w:szCs w:val="28"/>
        </w:rPr>
      </w:pPr>
      <w:r>
        <w:rPr>
          <w:sz w:val="28"/>
          <w:szCs w:val="28"/>
        </w:rPr>
        <w:t xml:space="preserve">Протягом року активізувалась робота бібліоняні (11 дітей </w:t>
      </w:r>
      <w:r>
        <w:rPr>
          <w:sz w:val="28"/>
          <w:szCs w:val="28"/>
        </w:rPr>
        <w:t xml:space="preserve">дошкільного віку, постійні </w:t>
      </w:r>
      <w:r>
        <w:rPr>
          <w:sz w:val="28"/>
          <w:szCs w:val="28"/>
        </w:rPr>
        <w:t xml:space="preserve">користувачі) проведено 35 занять з даною категорією дітей.</w:t>
      </w:r>
      <w:r/>
    </w:p>
    <w:p>
      <w:pPr>
        <w:ind w:firstLine="708"/>
        <w:jc w:val="both"/>
        <w:rPr>
          <w:sz w:val="28"/>
          <w:szCs w:val="28"/>
        </w:rPr>
      </w:pPr>
      <w:r>
        <w:rPr>
          <w:sz w:val="28"/>
          <w:szCs w:val="28"/>
        </w:rPr>
        <w:t xml:space="preserve">Довгоочікуваною подією в культурному</w:t>
      </w:r>
      <w:r>
        <w:rPr>
          <w:sz w:val="28"/>
          <w:szCs w:val="28"/>
        </w:rPr>
        <w:t xml:space="preserve"> та молодіжному</w:t>
      </w:r>
      <w:r>
        <w:rPr>
          <w:sz w:val="28"/>
          <w:szCs w:val="28"/>
        </w:rPr>
        <w:t xml:space="preserve"> житті громади </w:t>
      </w:r>
      <w:r>
        <w:rPr>
          <w:sz w:val="28"/>
          <w:szCs w:val="28"/>
        </w:rPr>
        <w:t xml:space="preserve">стало відкриття в КЗ «Центр культури та дозвілл</w:t>
      </w:r>
      <w:r>
        <w:rPr>
          <w:sz w:val="28"/>
          <w:szCs w:val="28"/>
        </w:rPr>
        <w:t xml:space="preserve">я молоді» Молодіжного  простору</w:t>
      </w:r>
      <w:r>
        <w:rPr>
          <w:sz w:val="28"/>
          <w:szCs w:val="28"/>
        </w:rPr>
        <w:t xml:space="preserve"> завдяки участі </w:t>
      </w:r>
      <w:r>
        <w:rPr>
          <w:sz w:val="28"/>
          <w:szCs w:val="28"/>
        </w:rPr>
        <w:t xml:space="preserve">в програмі</w:t>
      </w:r>
      <w:r>
        <w:rPr>
          <w:sz w:val="28"/>
          <w:szCs w:val="28"/>
        </w:rPr>
        <w:t xml:space="preserve"> «</w:t>
      </w:r>
      <w:r>
        <w:rPr>
          <w:sz w:val="28"/>
          <w:szCs w:val="28"/>
          <w:lang w:val="en-US"/>
        </w:rPr>
        <w:t xml:space="preserve">DOBRE</w:t>
      </w:r>
      <w:r>
        <w:rPr>
          <w:sz w:val="28"/>
          <w:szCs w:val="28"/>
        </w:rPr>
        <w:t xml:space="preserve">»</w:t>
      </w:r>
      <w:r>
        <w:rPr>
          <w:sz w:val="28"/>
          <w:szCs w:val="28"/>
        </w:rPr>
        <w:t xml:space="preserve">, що дало змогу мешканцям та гостям міста проводити</w:t>
      </w:r>
      <w:r>
        <w:rPr>
          <w:sz w:val="28"/>
          <w:szCs w:val="28"/>
        </w:rPr>
        <w:t xml:space="preserve"> </w:t>
      </w:r>
      <w:r>
        <w:rPr>
          <w:sz w:val="28"/>
          <w:szCs w:val="28"/>
        </w:rPr>
        <w:t xml:space="preserve"> якісно,</w:t>
      </w:r>
      <w:r>
        <w:rPr>
          <w:sz w:val="28"/>
          <w:szCs w:val="28"/>
        </w:rPr>
        <w:t xml:space="preserve"> різноманітно та цікаво свій вільний час</w:t>
      </w:r>
      <w:r>
        <w:rPr>
          <w:sz w:val="28"/>
          <w:szCs w:val="28"/>
        </w:rPr>
        <w:t xml:space="preserve">. Разом з тим підвищилась роль закладу в суспільному житті громади.</w:t>
      </w:r>
      <w:r/>
    </w:p>
    <w:p>
      <w:pPr>
        <w:ind w:firstLine="709"/>
        <w:jc w:val="both"/>
        <w:rPr>
          <w:sz w:val="28"/>
          <w:szCs w:val="28"/>
        </w:rPr>
      </w:pPr>
      <w:r>
        <w:rPr>
          <w:sz w:val="28"/>
          <w:szCs w:val="28"/>
        </w:rPr>
      </w:r>
      <w:r/>
    </w:p>
    <w:p>
      <w:pPr>
        <w:pStyle w:val="867"/>
        <w:ind w:right="123" w:firstLine="605"/>
        <w:rPr>
          <w:spacing w:val="-2"/>
          <w:sz w:val="28"/>
          <w:szCs w:val="28"/>
        </w:rPr>
      </w:pPr>
      <w:r>
        <w:rPr>
          <w:spacing w:val="-2"/>
          <w:sz w:val="28"/>
          <w:szCs w:val="28"/>
        </w:rPr>
      </w:r>
      <w:r/>
    </w:p>
    <w:p>
      <w:pPr>
        <w:pStyle w:val="867"/>
        <w:ind w:right="123" w:hanging="115"/>
        <w:rPr>
          <w:spacing w:val="-2"/>
          <w:sz w:val="28"/>
          <w:szCs w:val="28"/>
        </w:rPr>
      </w:pPr>
      <w:r>
        <w:rPr>
          <w:spacing w:val="-2"/>
          <w:sz w:val="28"/>
          <w:szCs w:val="28"/>
        </w:rPr>
        <w:t xml:space="preserve">Начальник Відділу культури</w:t>
      </w:r>
      <w:r/>
    </w:p>
    <w:p>
      <w:pPr>
        <w:pStyle w:val="867"/>
        <w:ind w:right="123" w:hanging="115"/>
        <w:tabs>
          <w:tab w:val="left" w:pos="6803" w:leader="none"/>
        </w:tabs>
        <w:rPr>
          <w:spacing w:val="-2"/>
          <w:sz w:val="28"/>
          <w:szCs w:val="28"/>
        </w:rPr>
      </w:pPr>
      <w:r>
        <w:rPr>
          <w:spacing w:val="-2"/>
          <w:sz w:val="28"/>
          <w:szCs w:val="28"/>
        </w:rPr>
        <w:t xml:space="preserve">Менської міської ради</w:t>
      </w:r>
      <w:r>
        <w:rPr>
          <w:spacing w:val="-2"/>
          <w:sz w:val="28"/>
          <w:szCs w:val="28"/>
        </w:rPr>
        <w:tab/>
        <w:t xml:space="preserve">Світлана ШЕЛУДЬКО</w:t>
      </w:r>
      <w:r/>
    </w:p>
    <w:sectPr>
      <w:headerReference w:type="default" r:id="rId9"/>
      <w:headerReference w:type="first" r:id="rId10"/>
      <w:footerReference w:type="default" r:id="rId11"/>
      <w:footerReference w:type="first" r:id="rId12"/>
      <w:footnotePr/>
      <w:endnotePr/>
      <w:type w:val="nextPage"/>
      <w:pgSz w:w="11900" w:h="16840" w:orient="portrait"/>
      <w:pgMar w:top="1134" w:right="701" w:bottom="1276" w:left="1300" w:header="710" w:footer="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jc w:val="right"/>
      <w:rPr>
        <w:sz w:val="24"/>
      </w:rPr>
    </w:pPr>
    <w:fldSimple w:instr="PAGE \* MERGEFORMAT">
      <w:r>
        <w:rPr>
          <w:sz w:val="24"/>
        </w:rPr>
        <w:t xml:space="preserve">1</w:t>
      </w:r>
    </w:fldSimple>
    <w:r>
      <w:rPr>
        <w:sz w:val="24"/>
      </w:rPr>
    </w:r>
    <w:r>
      <w:rPr>
        <w:sz w:val="24"/>
      </w:rPr>
      <w:t xml:space="preserve">                                                 продовження додатка</w:t>
    </w:r>
    <w:r>
      <w:rPr>
        <w:sz w:val="24"/>
      </w:rPr>
    </w:r>
    <w:r/>
  </w:p>
  <w:p>
    <w:pPr>
      <w:pStyle w:val="87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jc w:val="center"/>
    </w:pPr>
    <w:r/>
    <w:r/>
  </w:p>
  <w:p>
    <w:pPr>
      <w:pStyle w:val="87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183" w:hanging="360"/>
      </w:pPr>
      <w:rPr>
        <w:rFonts w:ascii="Times New Roman" w:hAnsi="Times New Roman" w:cs="Times New Roman" w:eastAsia="Times New Roman" w:hint="default"/>
      </w:rPr>
    </w:lvl>
    <w:lvl w:ilvl="1">
      <w:start w:val="1"/>
      <w:numFmt w:val="bullet"/>
      <w:isLgl w:val="false"/>
      <w:suff w:val="tab"/>
      <w:lvlText w:val="o"/>
      <w:lvlJc w:val="left"/>
      <w:pPr>
        <w:ind w:left="1903" w:hanging="360"/>
      </w:pPr>
      <w:rPr>
        <w:rFonts w:ascii="Courier New" w:hAnsi="Courier New" w:cs="Courier New" w:hint="default"/>
      </w:rPr>
    </w:lvl>
    <w:lvl w:ilvl="2">
      <w:start w:val="1"/>
      <w:numFmt w:val="bullet"/>
      <w:isLgl w:val="false"/>
      <w:suff w:val="tab"/>
      <w:lvlText w:val=""/>
      <w:lvlJc w:val="left"/>
      <w:pPr>
        <w:ind w:left="2623" w:hanging="360"/>
      </w:pPr>
      <w:rPr>
        <w:rFonts w:ascii="Wingdings" w:hAnsi="Wingdings" w:hint="default"/>
      </w:rPr>
    </w:lvl>
    <w:lvl w:ilvl="3">
      <w:start w:val="1"/>
      <w:numFmt w:val="bullet"/>
      <w:isLgl w:val="false"/>
      <w:suff w:val="tab"/>
      <w:lvlText w:val=""/>
      <w:lvlJc w:val="left"/>
      <w:pPr>
        <w:ind w:left="3343" w:hanging="360"/>
      </w:pPr>
      <w:rPr>
        <w:rFonts w:ascii="Symbol" w:hAnsi="Symbol" w:hint="default"/>
      </w:rPr>
    </w:lvl>
    <w:lvl w:ilvl="4">
      <w:start w:val="1"/>
      <w:numFmt w:val="bullet"/>
      <w:isLgl w:val="false"/>
      <w:suff w:val="tab"/>
      <w:lvlText w:val="o"/>
      <w:lvlJc w:val="left"/>
      <w:pPr>
        <w:ind w:left="4063" w:hanging="360"/>
      </w:pPr>
      <w:rPr>
        <w:rFonts w:ascii="Courier New" w:hAnsi="Courier New" w:cs="Courier New" w:hint="default"/>
      </w:rPr>
    </w:lvl>
    <w:lvl w:ilvl="5">
      <w:start w:val="1"/>
      <w:numFmt w:val="bullet"/>
      <w:isLgl w:val="false"/>
      <w:suff w:val="tab"/>
      <w:lvlText w:val=""/>
      <w:lvlJc w:val="left"/>
      <w:pPr>
        <w:ind w:left="4783" w:hanging="360"/>
      </w:pPr>
      <w:rPr>
        <w:rFonts w:ascii="Wingdings" w:hAnsi="Wingdings" w:hint="default"/>
      </w:rPr>
    </w:lvl>
    <w:lvl w:ilvl="6">
      <w:start w:val="1"/>
      <w:numFmt w:val="bullet"/>
      <w:isLgl w:val="false"/>
      <w:suff w:val="tab"/>
      <w:lvlText w:val=""/>
      <w:lvlJc w:val="left"/>
      <w:pPr>
        <w:ind w:left="5503" w:hanging="360"/>
      </w:pPr>
      <w:rPr>
        <w:rFonts w:ascii="Symbol" w:hAnsi="Symbol" w:hint="default"/>
      </w:rPr>
    </w:lvl>
    <w:lvl w:ilvl="7">
      <w:start w:val="1"/>
      <w:numFmt w:val="bullet"/>
      <w:isLgl w:val="false"/>
      <w:suff w:val="tab"/>
      <w:lvlText w:val="o"/>
      <w:lvlJc w:val="left"/>
      <w:pPr>
        <w:ind w:left="6223" w:hanging="360"/>
      </w:pPr>
      <w:rPr>
        <w:rFonts w:ascii="Courier New" w:hAnsi="Courier New" w:cs="Courier New" w:hint="default"/>
      </w:rPr>
    </w:lvl>
    <w:lvl w:ilvl="8">
      <w:start w:val="1"/>
      <w:numFmt w:val="bullet"/>
      <w:isLgl w:val="false"/>
      <w:suff w:val="tab"/>
      <w:lvlText w:val=""/>
      <w:lvlJc w:val="left"/>
      <w:pPr>
        <w:ind w:left="6943"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8">
    <w:name w:val="Heading 1 Char"/>
    <w:basedOn w:val="863"/>
    <w:link w:val="861"/>
    <w:uiPriority w:val="9"/>
    <w:rPr>
      <w:rFonts w:ascii="Arial" w:hAnsi="Arial" w:cs="Arial" w:eastAsia="Arial"/>
      <w:sz w:val="40"/>
      <w:szCs w:val="40"/>
    </w:rPr>
  </w:style>
  <w:style w:type="paragraph" w:styleId="689">
    <w:name w:val="Heading 3"/>
    <w:basedOn w:val="860"/>
    <w:next w:val="860"/>
    <w:link w:val="690"/>
    <w:qFormat/>
    <w:uiPriority w:val="9"/>
    <w:unhideWhenUsed/>
    <w:rPr>
      <w:rFonts w:ascii="Arial" w:hAnsi="Arial" w:cs="Arial" w:eastAsia="Arial"/>
      <w:sz w:val="30"/>
      <w:szCs w:val="30"/>
    </w:rPr>
    <w:pPr>
      <w:keepLines/>
      <w:keepNext/>
      <w:spacing w:after="200" w:before="320"/>
      <w:outlineLvl w:val="2"/>
    </w:pPr>
  </w:style>
  <w:style w:type="character" w:styleId="690">
    <w:name w:val="Heading 3 Char"/>
    <w:basedOn w:val="863"/>
    <w:link w:val="689"/>
    <w:uiPriority w:val="9"/>
    <w:rPr>
      <w:rFonts w:ascii="Arial" w:hAnsi="Arial" w:cs="Arial" w:eastAsia="Arial"/>
      <w:sz w:val="30"/>
      <w:szCs w:val="30"/>
    </w:rPr>
  </w:style>
  <w:style w:type="paragraph" w:styleId="691">
    <w:name w:val="Heading 4"/>
    <w:basedOn w:val="860"/>
    <w:next w:val="860"/>
    <w:link w:val="692"/>
    <w:qFormat/>
    <w:uiPriority w:val="9"/>
    <w:unhideWhenUsed/>
    <w:rPr>
      <w:rFonts w:ascii="Arial" w:hAnsi="Arial" w:cs="Arial" w:eastAsia="Arial"/>
      <w:b/>
      <w:bCs/>
      <w:sz w:val="26"/>
      <w:szCs w:val="26"/>
    </w:rPr>
    <w:pPr>
      <w:keepLines/>
      <w:keepNext/>
      <w:spacing w:after="200" w:before="320"/>
      <w:outlineLvl w:val="3"/>
    </w:pPr>
  </w:style>
  <w:style w:type="character" w:styleId="692">
    <w:name w:val="Heading 4 Char"/>
    <w:basedOn w:val="863"/>
    <w:link w:val="691"/>
    <w:uiPriority w:val="9"/>
    <w:rPr>
      <w:rFonts w:ascii="Arial" w:hAnsi="Arial" w:cs="Arial" w:eastAsia="Arial"/>
      <w:b/>
      <w:bCs/>
      <w:sz w:val="26"/>
      <w:szCs w:val="26"/>
    </w:rPr>
  </w:style>
  <w:style w:type="paragraph" w:styleId="693">
    <w:name w:val="Heading 5"/>
    <w:basedOn w:val="860"/>
    <w:next w:val="860"/>
    <w:link w:val="694"/>
    <w:qFormat/>
    <w:uiPriority w:val="9"/>
    <w:unhideWhenUsed/>
    <w:rPr>
      <w:rFonts w:ascii="Arial" w:hAnsi="Arial" w:cs="Arial" w:eastAsia="Arial"/>
      <w:b/>
      <w:bCs/>
      <w:sz w:val="24"/>
      <w:szCs w:val="24"/>
    </w:rPr>
    <w:pPr>
      <w:keepLines/>
      <w:keepNext/>
      <w:spacing w:after="200" w:before="320"/>
      <w:outlineLvl w:val="4"/>
    </w:pPr>
  </w:style>
  <w:style w:type="character" w:styleId="694">
    <w:name w:val="Heading 5 Char"/>
    <w:basedOn w:val="863"/>
    <w:link w:val="693"/>
    <w:uiPriority w:val="9"/>
    <w:rPr>
      <w:rFonts w:ascii="Arial" w:hAnsi="Arial" w:cs="Arial" w:eastAsia="Arial"/>
      <w:b/>
      <w:bCs/>
      <w:sz w:val="24"/>
      <w:szCs w:val="24"/>
    </w:rPr>
  </w:style>
  <w:style w:type="paragraph" w:styleId="695">
    <w:name w:val="Heading 6"/>
    <w:basedOn w:val="860"/>
    <w:next w:val="860"/>
    <w:link w:val="696"/>
    <w:qFormat/>
    <w:uiPriority w:val="9"/>
    <w:unhideWhenUsed/>
    <w:rPr>
      <w:rFonts w:ascii="Arial" w:hAnsi="Arial" w:cs="Arial" w:eastAsia="Arial"/>
      <w:b/>
      <w:bCs/>
      <w:sz w:val="22"/>
      <w:szCs w:val="22"/>
    </w:rPr>
    <w:pPr>
      <w:keepLines/>
      <w:keepNext/>
      <w:spacing w:after="200" w:before="320"/>
      <w:outlineLvl w:val="5"/>
    </w:pPr>
  </w:style>
  <w:style w:type="character" w:styleId="696">
    <w:name w:val="Heading 6 Char"/>
    <w:basedOn w:val="863"/>
    <w:link w:val="695"/>
    <w:uiPriority w:val="9"/>
    <w:rPr>
      <w:rFonts w:ascii="Arial" w:hAnsi="Arial" w:cs="Arial" w:eastAsia="Arial"/>
      <w:b/>
      <w:bCs/>
      <w:sz w:val="22"/>
      <w:szCs w:val="22"/>
    </w:rPr>
  </w:style>
  <w:style w:type="paragraph" w:styleId="697">
    <w:name w:val="Heading 7"/>
    <w:basedOn w:val="860"/>
    <w:next w:val="860"/>
    <w:link w:val="698"/>
    <w:qFormat/>
    <w:uiPriority w:val="9"/>
    <w:unhideWhenUsed/>
    <w:rPr>
      <w:rFonts w:ascii="Arial" w:hAnsi="Arial" w:cs="Arial" w:eastAsia="Arial"/>
      <w:b/>
      <w:bCs/>
      <w:i/>
      <w:iCs/>
      <w:sz w:val="22"/>
      <w:szCs w:val="22"/>
    </w:rPr>
    <w:pPr>
      <w:keepLines/>
      <w:keepNext/>
      <w:spacing w:after="200" w:before="320"/>
      <w:outlineLvl w:val="6"/>
    </w:pPr>
  </w:style>
  <w:style w:type="character" w:styleId="698">
    <w:name w:val="Heading 7 Char"/>
    <w:basedOn w:val="863"/>
    <w:link w:val="697"/>
    <w:uiPriority w:val="9"/>
    <w:rPr>
      <w:rFonts w:ascii="Arial" w:hAnsi="Arial" w:cs="Arial" w:eastAsia="Arial"/>
      <w:b/>
      <w:bCs/>
      <w:i/>
      <w:iCs/>
      <w:sz w:val="22"/>
      <w:szCs w:val="22"/>
    </w:rPr>
  </w:style>
  <w:style w:type="paragraph" w:styleId="699">
    <w:name w:val="Heading 8"/>
    <w:basedOn w:val="860"/>
    <w:next w:val="860"/>
    <w:link w:val="700"/>
    <w:qFormat/>
    <w:uiPriority w:val="9"/>
    <w:unhideWhenUsed/>
    <w:rPr>
      <w:rFonts w:ascii="Arial" w:hAnsi="Arial" w:cs="Arial" w:eastAsia="Arial"/>
      <w:i/>
      <w:iCs/>
      <w:sz w:val="22"/>
      <w:szCs w:val="22"/>
    </w:rPr>
    <w:pPr>
      <w:keepLines/>
      <w:keepNext/>
      <w:spacing w:after="200" w:before="320"/>
      <w:outlineLvl w:val="7"/>
    </w:pPr>
  </w:style>
  <w:style w:type="character" w:styleId="700">
    <w:name w:val="Heading 8 Char"/>
    <w:basedOn w:val="863"/>
    <w:link w:val="699"/>
    <w:uiPriority w:val="9"/>
    <w:rPr>
      <w:rFonts w:ascii="Arial" w:hAnsi="Arial" w:cs="Arial" w:eastAsia="Arial"/>
      <w:i/>
      <w:iCs/>
      <w:sz w:val="22"/>
      <w:szCs w:val="22"/>
    </w:rPr>
  </w:style>
  <w:style w:type="paragraph" w:styleId="701">
    <w:name w:val="Heading 9"/>
    <w:basedOn w:val="860"/>
    <w:next w:val="860"/>
    <w:link w:val="702"/>
    <w:qFormat/>
    <w:uiPriority w:val="9"/>
    <w:unhideWhenUsed/>
    <w:rPr>
      <w:rFonts w:ascii="Arial" w:hAnsi="Arial" w:cs="Arial" w:eastAsia="Arial"/>
      <w:i/>
      <w:iCs/>
      <w:sz w:val="21"/>
      <w:szCs w:val="21"/>
    </w:rPr>
    <w:pPr>
      <w:keepLines/>
      <w:keepNext/>
      <w:spacing w:after="200" w:before="320"/>
      <w:outlineLvl w:val="8"/>
    </w:pPr>
  </w:style>
  <w:style w:type="character" w:styleId="702">
    <w:name w:val="Heading 9 Char"/>
    <w:basedOn w:val="863"/>
    <w:link w:val="701"/>
    <w:uiPriority w:val="9"/>
    <w:rPr>
      <w:rFonts w:ascii="Arial" w:hAnsi="Arial" w:cs="Arial" w:eastAsia="Arial"/>
      <w:i/>
      <w:iCs/>
      <w:sz w:val="21"/>
      <w:szCs w:val="21"/>
    </w:rPr>
  </w:style>
  <w:style w:type="paragraph" w:styleId="703">
    <w:name w:val="No Spacing"/>
    <w:qFormat/>
    <w:uiPriority w:val="1"/>
    <w:pPr>
      <w:spacing w:lineRule="auto" w:line="240" w:after="0" w:before="0"/>
    </w:pPr>
  </w:style>
  <w:style w:type="paragraph" w:styleId="704">
    <w:name w:val="Title"/>
    <w:basedOn w:val="860"/>
    <w:next w:val="860"/>
    <w:link w:val="705"/>
    <w:qFormat/>
    <w:uiPriority w:val="10"/>
    <w:rPr>
      <w:sz w:val="48"/>
      <w:szCs w:val="48"/>
    </w:rPr>
    <w:pPr>
      <w:contextualSpacing w:val="true"/>
      <w:spacing w:after="200" w:before="300"/>
    </w:pPr>
  </w:style>
  <w:style w:type="character" w:styleId="705">
    <w:name w:val="Title Char"/>
    <w:basedOn w:val="863"/>
    <w:link w:val="704"/>
    <w:uiPriority w:val="10"/>
    <w:rPr>
      <w:sz w:val="48"/>
      <w:szCs w:val="48"/>
    </w:rPr>
  </w:style>
  <w:style w:type="paragraph" w:styleId="706">
    <w:name w:val="Subtitle"/>
    <w:basedOn w:val="860"/>
    <w:next w:val="860"/>
    <w:link w:val="707"/>
    <w:qFormat/>
    <w:uiPriority w:val="11"/>
    <w:rPr>
      <w:sz w:val="24"/>
      <w:szCs w:val="24"/>
    </w:rPr>
    <w:pPr>
      <w:spacing w:after="200" w:before="200"/>
    </w:pPr>
  </w:style>
  <w:style w:type="character" w:styleId="707">
    <w:name w:val="Subtitle Char"/>
    <w:basedOn w:val="863"/>
    <w:link w:val="706"/>
    <w:uiPriority w:val="11"/>
    <w:rPr>
      <w:sz w:val="24"/>
      <w:szCs w:val="24"/>
    </w:rPr>
  </w:style>
  <w:style w:type="paragraph" w:styleId="708">
    <w:name w:val="Quote"/>
    <w:basedOn w:val="860"/>
    <w:next w:val="860"/>
    <w:link w:val="709"/>
    <w:qFormat/>
    <w:uiPriority w:val="29"/>
    <w:rPr>
      <w:i/>
    </w:rPr>
    <w:pPr>
      <w:ind w:left="720" w:right="720"/>
    </w:pPr>
  </w:style>
  <w:style w:type="character" w:styleId="709">
    <w:name w:val="Quote Char"/>
    <w:link w:val="708"/>
    <w:uiPriority w:val="29"/>
    <w:rPr>
      <w:i/>
    </w:rPr>
  </w:style>
  <w:style w:type="paragraph" w:styleId="710">
    <w:name w:val="Intense Quote"/>
    <w:basedOn w:val="860"/>
    <w:next w:val="860"/>
    <w:link w:val="71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1">
    <w:name w:val="Intense Quote Char"/>
    <w:link w:val="710"/>
    <w:uiPriority w:val="30"/>
    <w:rPr>
      <w:i/>
    </w:rPr>
  </w:style>
  <w:style w:type="character" w:styleId="712">
    <w:name w:val="Header Char"/>
    <w:basedOn w:val="863"/>
    <w:link w:val="871"/>
    <w:uiPriority w:val="99"/>
  </w:style>
  <w:style w:type="character" w:styleId="713">
    <w:name w:val="Footer Char"/>
    <w:basedOn w:val="863"/>
    <w:link w:val="873"/>
    <w:uiPriority w:val="99"/>
  </w:style>
  <w:style w:type="paragraph" w:styleId="714">
    <w:name w:val="Caption"/>
    <w:basedOn w:val="860"/>
    <w:next w:val="860"/>
    <w:qFormat/>
    <w:uiPriority w:val="35"/>
    <w:semiHidden/>
    <w:unhideWhenUsed/>
    <w:rPr>
      <w:b/>
      <w:bCs/>
      <w:color w:val="4F81BD" w:themeColor="accent1"/>
      <w:sz w:val="18"/>
      <w:szCs w:val="18"/>
    </w:rPr>
    <w:pPr>
      <w:spacing w:lineRule="auto" w:line="276"/>
    </w:pPr>
  </w:style>
  <w:style w:type="character" w:styleId="715">
    <w:name w:val="Caption Char"/>
    <w:basedOn w:val="714"/>
    <w:link w:val="873"/>
    <w:uiPriority w:val="99"/>
  </w:style>
  <w:style w:type="table" w:styleId="716">
    <w:name w:val="Table Grid"/>
    <w:basedOn w:val="86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7">
    <w:name w:val="Table Grid Light"/>
    <w:basedOn w:val="86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8">
    <w:name w:val="Plain Table 1"/>
    <w:basedOn w:val="86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86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name w:val="Plain Table 4"/>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3">
    <w:name w:val="Grid Table 1 Light"/>
    <w:basedOn w:val="86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4">
    <w:name w:val="Grid Table 1 Light - Accent 1"/>
    <w:basedOn w:val="86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5">
    <w:name w:val="Grid Table 1 Light - Accent 2"/>
    <w:basedOn w:val="86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6">
    <w:name w:val="Grid Table 1 Light - Accent 3"/>
    <w:basedOn w:val="86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7">
    <w:name w:val="Grid Table 1 Light - Accent 4"/>
    <w:basedOn w:val="86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8">
    <w:name w:val="Grid Table 1 Light - Accent 5"/>
    <w:basedOn w:val="86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9">
    <w:name w:val="Grid Table 1 Light - Accent 6"/>
    <w:basedOn w:val="86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0">
    <w:name w:val="Grid Table 2"/>
    <w:basedOn w:val="86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1">
    <w:name w:val="Grid Table 2 - Accent 1"/>
    <w:basedOn w:val="86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2">
    <w:name w:val="Grid Table 2 - Accent 2"/>
    <w:basedOn w:val="86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3">
    <w:name w:val="Grid Table 2 - Accent 3"/>
    <w:basedOn w:val="86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4">
    <w:name w:val="Grid Table 2 - Accent 4"/>
    <w:basedOn w:val="86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5">
    <w:name w:val="Grid Table 2 - Accent 5"/>
    <w:basedOn w:val="86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6">
    <w:name w:val="Grid Table 2 - Accent 6"/>
    <w:basedOn w:val="86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7">
    <w:name w:val="Grid Table 3"/>
    <w:basedOn w:val="86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1"/>
    <w:basedOn w:val="86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2"/>
    <w:basedOn w:val="86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3"/>
    <w:basedOn w:val="86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4"/>
    <w:basedOn w:val="86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5"/>
    <w:basedOn w:val="86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6"/>
    <w:basedOn w:val="86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4"/>
    <w:basedOn w:val="86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5">
    <w:name w:val="Grid Table 4 - Accent 1"/>
    <w:basedOn w:val="86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6">
    <w:name w:val="Grid Table 4 - Accent 2"/>
    <w:basedOn w:val="86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7">
    <w:name w:val="Grid Table 4 - Accent 3"/>
    <w:basedOn w:val="86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8">
    <w:name w:val="Grid Table 4 - Accent 4"/>
    <w:basedOn w:val="86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9">
    <w:name w:val="Grid Table 4 - Accent 5"/>
    <w:basedOn w:val="86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0">
    <w:name w:val="Grid Table 4 - Accent 6"/>
    <w:basedOn w:val="86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1">
    <w:name w:val="Grid Table 5 Dark"/>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2">
    <w:name w:val="Grid Table 5 Dark- Accent 1"/>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3">
    <w:name w:val="Grid Table 5 Dark - Accent 2"/>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4">
    <w:name w:val="Grid Table 5 Dark - Accent 3"/>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5">
    <w:name w:val="Grid Table 5 Dark- Accent 4"/>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6">
    <w:name w:val="Grid Table 5 Dark - Accent 5"/>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7">
    <w:name w:val="Grid Table 5 Dark - Accent 6"/>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8">
    <w:name w:val="Grid Table 6 Colorful"/>
    <w:basedOn w:val="86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86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86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86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86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86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86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5">
    <w:name w:val="Grid Table 7 Colorful"/>
    <w:basedOn w:val="86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6">
    <w:name w:val="Grid Table 7 Colorful - Accent 1"/>
    <w:basedOn w:val="86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7">
    <w:name w:val="Grid Table 7 Colorful - Accent 2"/>
    <w:basedOn w:val="86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8">
    <w:name w:val="Grid Table 7 Colorful - Accent 3"/>
    <w:basedOn w:val="86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9">
    <w:name w:val="Grid Table 7 Colorful - Accent 4"/>
    <w:basedOn w:val="86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0">
    <w:name w:val="Grid Table 7 Colorful - Accent 5"/>
    <w:basedOn w:val="86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1">
    <w:name w:val="Grid Table 7 Colorful - Accent 6"/>
    <w:basedOn w:val="86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2">
    <w:name w:val="List Table 1 Light"/>
    <w:basedOn w:val="86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3">
    <w:name w:val="List Table 1 Light - Accent 1"/>
    <w:basedOn w:val="86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4">
    <w:name w:val="List Table 1 Light - Accent 2"/>
    <w:basedOn w:val="86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5">
    <w:name w:val="List Table 1 Light - Accent 3"/>
    <w:basedOn w:val="86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6">
    <w:name w:val="List Table 1 Light - Accent 4"/>
    <w:basedOn w:val="86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7">
    <w:name w:val="List Table 1 Light - Accent 5"/>
    <w:basedOn w:val="86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8">
    <w:name w:val="List Table 1 Light - Accent 6"/>
    <w:basedOn w:val="86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9">
    <w:name w:val="List Table 2"/>
    <w:basedOn w:val="86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0">
    <w:name w:val="List Table 2 - Accent 1"/>
    <w:basedOn w:val="86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1">
    <w:name w:val="List Table 2 - Accent 2"/>
    <w:basedOn w:val="86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2">
    <w:name w:val="List Table 2 - Accent 3"/>
    <w:basedOn w:val="86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3">
    <w:name w:val="List Table 2 - Accent 4"/>
    <w:basedOn w:val="86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4">
    <w:name w:val="List Table 2 - Accent 5"/>
    <w:basedOn w:val="86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5">
    <w:name w:val="List Table 2 - Accent 6"/>
    <w:basedOn w:val="86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6">
    <w:name w:val="List Table 3"/>
    <w:basedOn w:val="86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7">
    <w:name w:val="List Table 3 - Accent 1"/>
    <w:basedOn w:val="86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8">
    <w:name w:val="List Table 3 - Accent 2"/>
    <w:basedOn w:val="86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9">
    <w:name w:val="List Table 3 - Accent 3"/>
    <w:basedOn w:val="86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0">
    <w:name w:val="List Table 3 - Accent 4"/>
    <w:basedOn w:val="86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1">
    <w:name w:val="List Table 3 - Accent 5"/>
    <w:basedOn w:val="86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2">
    <w:name w:val="List Table 3 - Accent 6"/>
    <w:basedOn w:val="86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3">
    <w:name w:val="List Table 4"/>
    <w:basedOn w:val="86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4">
    <w:name w:val="List Table 4 - Accent 1"/>
    <w:basedOn w:val="86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5">
    <w:name w:val="List Table 4 - Accent 2"/>
    <w:basedOn w:val="86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6">
    <w:name w:val="List Table 4 - Accent 3"/>
    <w:basedOn w:val="86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7">
    <w:name w:val="List Table 4 - Accent 4"/>
    <w:basedOn w:val="86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8">
    <w:name w:val="List Table 4 - Accent 5"/>
    <w:basedOn w:val="86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9">
    <w:name w:val="List Table 4 - Accent 6"/>
    <w:basedOn w:val="86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0">
    <w:name w:val="List Table 5 Dark"/>
    <w:basedOn w:val="86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86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86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86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86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86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86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86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8">
    <w:name w:val="List Table 6 Colorful - Accent 1"/>
    <w:basedOn w:val="86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9">
    <w:name w:val="List Table 6 Colorful - Accent 2"/>
    <w:basedOn w:val="86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0">
    <w:name w:val="List Table 6 Colorful - Accent 3"/>
    <w:basedOn w:val="86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1">
    <w:name w:val="List Table 6 Colorful - Accent 4"/>
    <w:basedOn w:val="86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2">
    <w:name w:val="List Table 6 Colorful - Accent 5"/>
    <w:basedOn w:val="86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3">
    <w:name w:val="List Table 6 Colorful - Accent 6"/>
    <w:basedOn w:val="86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4">
    <w:name w:val="List Table 7 Colorful"/>
    <w:basedOn w:val="86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86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6">
    <w:name w:val="List Table 7 Colorful - Accent 2"/>
    <w:basedOn w:val="86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7">
    <w:name w:val="List Table 7 Colorful - Accent 3"/>
    <w:basedOn w:val="86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8">
    <w:name w:val="List Table 7 Colorful - Accent 4"/>
    <w:basedOn w:val="86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9">
    <w:name w:val="List Table 7 Colorful - Accent 5"/>
    <w:basedOn w:val="86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0">
    <w:name w:val="List Table 7 Colorful - Accent 6"/>
    <w:basedOn w:val="86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1">
    <w:name w:val="Lined - Accent"/>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2">
    <w:name w:val="Lined - Accent 1"/>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3">
    <w:name w:val="Lined - Accent 2"/>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4">
    <w:name w:val="Lined - Accent 3"/>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5">
    <w:name w:val="Lined - Accent 4"/>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6">
    <w:name w:val="Lined - Accent 5"/>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7">
    <w:name w:val="Lined - Accent 6"/>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8">
    <w:name w:val="Bordered &amp; Lined - Accent"/>
    <w:basedOn w:val="86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9">
    <w:name w:val="Bordered &amp; Lined - Accent 1"/>
    <w:basedOn w:val="86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0">
    <w:name w:val="Bordered &amp; Lined - Accent 2"/>
    <w:basedOn w:val="86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1">
    <w:name w:val="Bordered &amp; Lined - Accent 3"/>
    <w:basedOn w:val="86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2">
    <w:name w:val="Bordered &amp; Lined - Accent 4"/>
    <w:basedOn w:val="86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3">
    <w:name w:val="Bordered &amp; Lined - Accent 5"/>
    <w:basedOn w:val="86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4">
    <w:name w:val="Bordered &amp; Lined - Accent 6"/>
    <w:basedOn w:val="86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5">
    <w:name w:val="Bordered"/>
    <w:basedOn w:val="86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6">
    <w:name w:val="Bordered - Accent 1"/>
    <w:basedOn w:val="86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7">
    <w:name w:val="Bordered - Accent 2"/>
    <w:basedOn w:val="86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8">
    <w:name w:val="Bordered - Accent 3"/>
    <w:basedOn w:val="86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9">
    <w:name w:val="Bordered - Accent 4"/>
    <w:basedOn w:val="86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0">
    <w:name w:val="Bordered - Accent 5"/>
    <w:basedOn w:val="86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1">
    <w:name w:val="Bordered - Accent 6"/>
    <w:basedOn w:val="86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2">
    <w:name w:val="Hyperlink"/>
    <w:uiPriority w:val="99"/>
    <w:unhideWhenUsed/>
    <w:rPr>
      <w:color w:val="0000FF" w:themeColor="hyperlink"/>
      <w:u w:val="single"/>
    </w:rPr>
  </w:style>
  <w:style w:type="paragraph" w:styleId="843">
    <w:name w:val="footnote text"/>
    <w:basedOn w:val="860"/>
    <w:link w:val="844"/>
    <w:uiPriority w:val="99"/>
    <w:semiHidden/>
    <w:unhideWhenUsed/>
    <w:rPr>
      <w:sz w:val="18"/>
    </w:rPr>
    <w:pPr>
      <w:spacing w:lineRule="auto" w:line="240" w:after="40"/>
    </w:pPr>
  </w:style>
  <w:style w:type="character" w:styleId="844">
    <w:name w:val="Footnote Text Char"/>
    <w:link w:val="843"/>
    <w:uiPriority w:val="99"/>
    <w:rPr>
      <w:sz w:val="18"/>
    </w:rPr>
  </w:style>
  <w:style w:type="character" w:styleId="845">
    <w:name w:val="footnote reference"/>
    <w:basedOn w:val="863"/>
    <w:uiPriority w:val="99"/>
    <w:unhideWhenUsed/>
    <w:rPr>
      <w:vertAlign w:val="superscript"/>
    </w:rPr>
  </w:style>
  <w:style w:type="paragraph" w:styleId="846">
    <w:name w:val="endnote text"/>
    <w:basedOn w:val="860"/>
    <w:link w:val="847"/>
    <w:uiPriority w:val="99"/>
    <w:semiHidden/>
    <w:unhideWhenUsed/>
    <w:rPr>
      <w:sz w:val="20"/>
    </w:rPr>
    <w:pPr>
      <w:spacing w:lineRule="auto" w:line="240" w:after="0"/>
    </w:pPr>
  </w:style>
  <w:style w:type="character" w:styleId="847">
    <w:name w:val="Endnote Text Char"/>
    <w:link w:val="846"/>
    <w:uiPriority w:val="99"/>
    <w:rPr>
      <w:sz w:val="20"/>
    </w:rPr>
  </w:style>
  <w:style w:type="character" w:styleId="848">
    <w:name w:val="endnote reference"/>
    <w:basedOn w:val="863"/>
    <w:uiPriority w:val="99"/>
    <w:semiHidden/>
    <w:unhideWhenUsed/>
    <w:rPr>
      <w:vertAlign w:val="superscript"/>
    </w:rPr>
  </w:style>
  <w:style w:type="paragraph" w:styleId="849">
    <w:name w:val="toc 1"/>
    <w:basedOn w:val="860"/>
    <w:next w:val="860"/>
    <w:uiPriority w:val="39"/>
    <w:unhideWhenUsed/>
    <w:pPr>
      <w:ind w:left="0" w:right="0" w:firstLine="0"/>
      <w:spacing w:after="57"/>
    </w:pPr>
  </w:style>
  <w:style w:type="paragraph" w:styleId="850">
    <w:name w:val="toc 2"/>
    <w:basedOn w:val="860"/>
    <w:next w:val="860"/>
    <w:uiPriority w:val="39"/>
    <w:unhideWhenUsed/>
    <w:pPr>
      <w:ind w:left="283" w:right="0" w:firstLine="0"/>
      <w:spacing w:after="57"/>
    </w:pPr>
  </w:style>
  <w:style w:type="paragraph" w:styleId="851">
    <w:name w:val="toc 3"/>
    <w:basedOn w:val="860"/>
    <w:next w:val="860"/>
    <w:uiPriority w:val="39"/>
    <w:unhideWhenUsed/>
    <w:pPr>
      <w:ind w:left="567" w:right="0" w:firstLine="0"/>
      <w:spacing w:after="57"/>
    </w:pPr>
  </w:style>
  <w:style w:type="paragraph" w:styleId="852">
    <w:name w:val="toc 4"/>
    <w:basedOn w:val="860"/>
    <w:next w:val="860"/>
    <w:uiPriority w:val="39"/>
    <w:unhideWhenUsed/>
    <w:pPr>
      <w:ind w:left="850" w:right="0" w:firstLine="0"/>
      <w:spacing w:after="57"/>
    </w:pPr>
  </w:style>
  <w:style w:type="paragraph" w:styleId="853">
    <w:name w:val="toc 5"/>
    <w:basedOn w:val="860"/>
    <w:next w:val="860"/>
    <w:uiPriority w:val="39"/>
    <w:unhideWhenUsed/>
    <w:pPr>
      <w:ind w:left="1134" w:right="0" w:firstLine="0"/>
      <w:spacing w:after="57"/>
    </w:pPr>
  </w:style>
  <w:style w:type="paragraph" w:styleId="854">
    <w:name w:val="toc 6"/>
    <w:basedOn w:val="860"/>
    <w:next w:val="860"/>
    <w:uiPriority w:val="39"/>
    <w:unhideWhenUsed/>
    <w:pPr>
      <w:ind w:left="1417" w:right="0" w:firstLine="0"/>
      <w:spacing w:after="57"/>
    </w:pPr>
  </w:style>
  <w:style w:type="paragraph" w:styleId="855">
    <w:name w:val="toc 7"/>
    <w:basedOn w:val="860"/>
    <w:next w:val="860"/>
    <w:uiPriority w:val="39"/>
    <w:unhideWhenUsed/>
    <w:pPr>
      <w:ind w:left="1701" w:right="0" w:firstLine="0"/>
      <w:spacing w:after="57"/>
    </w:pPr>
  </w:style>
  <w:style w:type="paragraph" w:styleId="856">
    <w:name w:val="toc 8"/>
    <w:basedOn w:val="860"/>
    <w:next w:val="860"/>
    <w:uiPriority w:val="39"/>
    <w:unhideWhenUsed/>
    <w:pPr>
      <w:ind w:left="1984" w:right="0" w:firstLine="0"/>
      <w:spacing w:after="57"/>
    </w:pPr>
  </w:style>
  <w:style w:type="paragraph" w:styleId="857">
    <w:name w:val="toc 9"/>
    <w:basedOn w:val="860"/>
    <w:next w:val="860"/>
    <w:uiPriority w:val="39"/>
    <w:unhideWhenUsed/>
    <w:pPr>
      <w:ind w:left="2268" w:right="0" w:firstLine="0"/>
      <w:spacing w:after="57"/>
    </w:pPr>
  </w:style>
  <w:style w:type="paragraph" w:styleId="858">
    <w:name w:val="TOC Heading"/>
    <w:uiPriority w:val="39"/>
    <w:unhideWhenUsed/>
  </w:style>
  <w:style w:type="paragraph" w:styleId="859">
    <w:name w:val="table of figures"/>
    <w:basedOn w:val="860"/>
    <w:next w:val="860"/>
    <w:uiPriority w:val="99"/>
    <w:unhideWhenUsed/>
    <w:pPr>
      <w:spacing w:after="0" w:afterAutospacing="0"/>
    </w:pPr>
  </w:style>
  <w:style w:type="paragraph" w:styleId="860" w:default="1">
    <w:name w:val="Normal"/>
    <w:qFormat/>
    <w:uiPriority w:val="1"/>
    <w:rPr>
      <w:rFonts w:ascii="Times New Roman" w:hAnsi="Times New Roman" w:cs="Times New Roman" w:eastAsia="Times New Roman"/>
      <w:lang w:val="uk-UA"/>
    </w:rPr>
  </w:style>
  <w:style w:type="paragraph" w:styleId="861">
    <w:name w:val="Heading 1"/>
    <w:basedOn w:val="860"/>
    <w:qFormat/>
    <w:uiPriority w:val="1"/>
    <w:rPr>
      <w:sz w:val="28"/>
      <w:szCs w:val="28"/>
    </w:rPr>
    <w:pPr>
      <w:ind w:left="115" w:right="117" w:firstLine="708"/>
      <w:jc w:val="both"/>
      <w:outlineLvl w:val="0"/>
    </w:pPr>
  </w:style>
  <w:style w:type="paragraph" w:styleId="862">
    <w:name w:val="Heading 2"/>
    <w:basedOn w:val="860"/>
    <w:next w:val="860"/>
    <w:link w:val="878"/>
    <w:qFormat/>
    <w:uiPriority w:val="9"/>
    <w:semiHidden/>
    <w:unhideWhenUsed/>
    <w:rPr>
      <w:rFonts w:asciiTheme="majorHAnsi" w:hAnsiTheme="majorHAnsi" w:eastAsiaTheme="majorEastAsia" w:cstheme="majorBidi"/>
      <w:color w:val="365F91" w:themeColor="accent1" w:themeShade="BF"/>
      <w:sz w:val="26"/>
      <w:szCs w:val="26"/>
    </w:rPr>
    <w:pPr>
      <w:keepLines/>
      <w:keepNext/>
      <w:spacing w:before="40"/>
      <w:outlineLvl w:val="1"/>
    </w:pPr>
  </w:style>
  <w:style w:type="character" w:styleId="863" w:default="1">
    <w:name w:val="Default Paragraph Font"/>
    <w:uiPriority w:val="1"/>
    <w:semiHidden/>
    <w:unhideWhenUsed/>
  </w:style>
  <w:style w:type="table" w:styleId="864" w:default="1">
    <w:name w:val="Normal Table"/>
    <w:uiPriority w:val="99"/>
    <w:semiHidden/>
    <w:unhideWhenUsed/>
    <w:tblPr>
      <w:tblInd w:w="0" w:type="dxa"/>
      <w:tblCellMar>
        <w:left w:w="108" w:type="dxa"/>
        <w:top w:w="0" w:type="dxa"/>
        <w:right w:w="108" w:type="dxa"/>
        <w:bottom w:w="0" w:type="dxa"/>
      </w:tblCellMar>
    </w:tblPr>
  </w:style>
  <w:style w:type="numbering" w:styleId="865" w:default="1">
    <w:name w:val="No List"/>
    <w:uiPriority w:val="99"/>
    <w:semiHidden/>
    <w:unhideWhenUsed/>
  </w:style>
  <w:style w:type="table" w:styleId="866" w:customStyle="1">
    <w:name w:val="Table Normal"/>
    <w:qFormat/>
    <w:uiPriority w:val="2"/>
    <w:semiHidden/>
    <w:unhideWhenUsed/>
    <w:tblPr>
      <w:tblInd w:w="0" w:type="dxa"/>
      <w:tblCellMar>
        <w:left w:w="0" w:type="dxa"/>
        <w:top w:w="0" w:type="dxa"/>
        <w:right w:w="0" w:type="dxa"/>
        <w:bottom w:w="0" w:type="dxa"/>
      </w:tblCellMar>
    </w:tblPr>
  </w:style>
  <w:style w:type="paragraph" w:styleId="867">
    <w:name w:val="Body Text"/>
    <w:basedOn w:val="860"/>
    <w:qFormat/>
    <w:uiPriority w:val="1"/>
    <w:rPr>
      <w:sz w:val="27"/>
      <w:szCs w:val="27"/>
    </w:rPr>
    <w:pPr>
      <w:ind w:left="115"/>
      <w:jc w:val="both"/>
    </w:pPr>
  </w:style>
  <w:style w:type="paragraph" w:styleId="868">
    <w:name w:val="List Paragraph"/>
    <w:basedOn w:val="860"/>
    <w:qFormat/>
    <w:uiPriority w:val="1"/>
  </w:style>
  <w:style w:type="paragraph" w:styleId="869" w:customStyle="1">
    <w:name w:val="Table Paragraph"/>
    <w:basedOn w:val="860"/>
    <w:qFormat/>
    <w:uiPriority w:val="1"/>
  </w:style>
  <w:style w:type="paragraph" w:styleId="870">
    <w:name w:val="Normal (Web)"/>
    <w:basedOn w:val="860"/>
    <w:uiPriority w:val="99"/>
    <w:rPr>
      <w:sz w:val="24"/>
      <w:szCs w:val="24"/>
      <w:lang w:val="ru-RU" w:eastAsia="ru-RU"/>
    </w:rPr>
    <w:pPr>
      <w:spacing w:after="100" w:afterAutospacing="1" w:before="100" w:beforeAutospacing="1"/>
      <w:widowControl/>
      <w:pBdr>
        <w:left w:val="none" w:color="000000" w:sz="4" w:space="0"/>
        <w:top w:val="none" w:color="000000" w:sz="4" w:space="0"/>
        <w:right w:val="none" w:color="000000" w:sz="4" w:space="0"/>
        <w:bottom w:val="none" w:color="000000" w:sz="4" w:space="0"/>
        <w:between w:val="none" w:color="000000" w:sz="4" w:space="0"/>
      </w:pBdr>
    </w:pPr>
  </w:style>
  <w:style w:type="paragraph" w:styleId="871">
    <w:name w:val="Header"/>
    <w:basedOn w:val="860"/>
    <w:link w:val="872"/>
    <w:uiPriority w:val="99"/>
    <w:unhideWhenUsed/>
    <w:pPr>
      <w:tabs>
        <w:tab w:val="center" w:pos="4677" w:leader="none"/>
        <w:tab w:val="right" w:pos="9355" w:leader="none"/>
      </w:tabs>
    </w:pPr>
  </w:style>
  <w:style w:type="character" w:styleId="872" w:customStyle="1">
    <w:name w:val="Верхний колонтитул Знак"/>
    <w:basedOn w:val="863"/>
    <w:link w:val="871"/>
    <w:uiPriority w:val="99"/>
    <w:rPr>
      <w:rFonts w:ascii="Times New Roman" w:hAnsi="Times New Roman" w:cs="Times New Roman" w:eastAsia="Times New Roman"/>
      <w:lang w:val="uk-UA"/>
    </w:rPr>
  </w:style>
  <w:style w:type="paragraph" w:styleId="873">
    <w:name w:val="Footer"/>
    <w:basedOn w:val="860"/>
    <w:link w:val="874"/>
    <w:uiPriority w:val="99"/>
    <w:unhideWhenUsed/>
    <w:pPr>
      <w:tabs>
        <w:tab w:val="center" w:pos="4677" w:leader="none"/>
        <w:tab w:val="right" w:pos="9355" w:leader="none"/>
      </w:tabs>
    </w:pPr>
  </w:style>
  <w:style w:type="character" w:styleId="874" w:customStyle="1">
    <w:name w:val="Нижний колонтитул Знак"/>
    <w:basedOn w:val="863"/>
    <w:link w:val="873"/>
    <w:uiPriority w:val="99"/>
    <w:rPr>
      <w:rFonts w:ascii="Times New Roman" w:hAnsi="Times New Roman" w:cs="Times New Roman" w:eastAsia="Times New Roman"/>
      <w:lang w:val="uk-UA"/>
    </w:rPr>
  </w:style>
  <w:style w:type="paragraph" w:styleId="875" w:customStyle="1">
    <w:name w:val="western"/>
    <w:basedOn w:val="860"/>
    <w:rPr>
      <w:sz w:val="24"/>
      <w:szCs w:val="24"/>
      <w:lang w:eastAsia="uk-UA"/>
    </w:rPr>
    <w:pPr>
      <w:spacing w:after="100" w:afterAutospacing="1" w:before="100" w:beforeAutospacing="1"/>
      <w:widowControl/>
    </w:pPr>
  </w:style>
  <w:style w:type="character" w:styleId="876" w:customStyle="1">
    <w:name w:val="rvts23"/>
    <w:basedOn w:val="863"/>
  </w:style>
  <w:style w:type="character" w:styleId="877" w:customStyle="1">
    <w:name w:val="Heading 2 Char"/>
    <w:basedOn w:val="863"/>
    <w:uiPriority w:val="9"/>
    <w:rPr>
      <w:rFonts w:ascii="Arial" w:hAnsi="Arial" w:cs="Arial" w:eastAsia="Arial"/>
      <w:sz w:val="34"/>
    </w:rPr>
  </w:style>
  <w:style w:type="character" w:styleId="878" w:customStyle="1">
    <w:name w:val="Заголовок 2 Знак"/>
    <w:basedOn w:val="863"/>
    <w:link w:val="862"/>
    <w:uiPriority w:val="9"/>
    <w:rPr>
      <w:rFonts w:asciiTheme="majorHAnsi" w:hAnsiTheme="majorHAnsi" w:eastAsiaTheme="majorEastAsia" w:cstheme="majorBidi"/>
      <w:color w:val="365F91" w:themeColor="accent1" w:themeShade="BF"/>
      <w:sz w:val="26"/>
      <w:szCs w:val="26"/>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20B9848-D93C-48E6-A46C-83305CE1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виконання  Програми розвитку культури і туризму за 9 місяців 2016-20161109125834</dc:title>
  <dc:creator>Администратор</dc:creator>
  <cp:keywords>()</cp:keywords>
  <cp:lastModifiedBy>Четвертакова Наталія Вікторівна</cp:lastModifiedBy>
  <cp:revision>57</cp:revision>
  <dcterms:created xsi:type="dcterms:W3CDTF">2022-12-01T07:16:00Z</dcterms:created>
  <dcterms:modified xsi:type="dcterms:W3CDTF">2023-01-19T14:17:09Z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PDFCreator Version 1.7.0</vt:lpwstr>
  </property>
  <property fmtid="{D5CDD505-2E9C-101B-9397-08002B2CF9AE}" pid="4" name="LastSaved">
    <vt:filetime>2022-12-01T00:00:00Z</vt:filetime>
  </property>
</Properties>
</file>