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</w:p>
    <w:p>
      <w:pPr>
        <w:pStyle w:val="902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2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2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90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січня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903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05"/>
        <w:ind w:left="0" w:right="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затвердження про</w:t>
      </w:r>
      <w:r>
        <w:rPr>
          <w:b/>
          <w:bCs/>
          <w:color w:val="000000"/>
          <w:sz w:val="28"/>
          <w:szCs w:val="28"/>
          <w:lang w:val="uk-UA"/>
        </w:rPr>
        <w:t xml:space="preserve">є</w:t>
      </w:r>
      <w:r>
        <w:rPr>
          <w:b/>
          <w:bCs/>
          <w:color w:val="000000"/>
          <w:sz w:val="28"/>
          <w:szCs w:val="28"/>
        </w:rPr>
        <w:t xml:space="preserve">кту землеустрою щодо відведення земельної ділянки у порядку зміни її цільового призначення гр. </w:t>
      </w:r>
      <w:r>
        <w:rPr>
          <w:b/>
          <w:bCs/>
          <w:color w:val="000000"/>
          <w:sz w:val="28"/>
          <w:szCs w:val="28"/>
          <w:lang w:val="uk-UA"/>
        </w:rPr>
        <w:t xml:space="preserve">Домашенко С.М.</w:t>
      </w:r>
      <w:r/>
    </w:p>
    <w:p>
      <w:pPr>
        <w:pStyle w:val="905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90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звернення гр. </w:t>
      </w:r>
      <w:r>
        <w:rPr>
          <w:color w:val="000000"/>
          <w:sz w:val="28"/>
          <w:szCs w:val="28"/>
          <w:lang w:val="uk-UA"/>
        </w:rPr>
        <w:t xml:space="preserve">Домашенко С.М.</w:t>
      </w:r>
      <w:r>
        <w:rPr>
          <w:color w:val="000000"/>
          <w:sz w:val="28"/>
          <w:szCs w:val="28"/>
        </w:rPr>
        <w:t xml:space="preserve"> про затвердження 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</w:rPr>
        <w:t xml:space="preserve">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зі зміною </w:t>
      </w:r>
      <w:r>
        <w:rPr>
          <w:color w:val="000000"/>
          <w:sz w:val="28"/>
          <w:szCs w:val="28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</w:rPr>
        <w:t xml:space="preserve"> призначення з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для ведення особистого </w:t>
      </w:r>
      <w:r>
        <w:rPr>
          <w:color w:val="000000"/>
          <w:sz w:val="28"/>
          <w:szCs w:val="28"/>
          <w:lang w:val="uk-UA"/>
        </w:rPr>
        <w:t xml:space="preserve">селянського</w:t>
      </w:r>
      <w:r>
        <w:rPr>
          <w:color w:val="000000"/>
          <w:sz w:val="28"/>
          <w:szCs w:val="28"/>
        </w:rPr>
        <w:t xml:space="preserve"> господарства</w:t>
      </w:r>
      <w:r>
        <w:rPr>
          <w:color w:val="000000"/>
          <w:sz w:val="28"/>
          <w:szCs w:val="28"/>
          <w:lang w:val="uk-UA"/>
        </w:rPr>
        <w:t xml:space="preserve"> (для ведення особистого підсобного господарства)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</w:rPr>
        <w:t xml:space="preserve"> на землі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для будівництва та обслуговування житлового будинку господарських будівель і споруд</w:t>
      </w:r>
      <w:r>
        <w:rPr>
          <w:color w:val="000000"/>
          <w:sz w:val="28"/>
          <w:szCs w:val="28"/>
          <w:lang w:val="uk-UA"/>
        </w:rPr>
        <w:t xml:space="preserve"> (присадибна ділянка)»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території Менської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 xml:space="preserve">територіальної 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905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>
        <w:t xml:space="preserve"> 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sz w:val="28"/>
          <w:szCs w:val="28"/>
        </w:rPr>
        <w:t xml:space="preserve"> Затвердити проє</w:t>
      </w:r>
      <w:r>
        <w:rPr>
          <w:sz w:val="28"/>
          <w:szCs w:val="28"/>
        </w:rPr>
        <w:t xml:space="preserve">кт землеустрою щодо відведення земельної ділянки зі зміною цільового призначення із земельної ділянки «д</w:t>
      </w:r>
      <w:r>
        <w:rPr>
          <w:sz w:val="28"/>
          <w:szCs w:val="28"/>
        </w:rPr>
        <w:t xml:space="preserve">ля ведення особистого </w:t>
      </w:r>
      <w:r>
        <w:rPr>
          <w:sz w:val="28"/>
          <w:szCs w:val="28"/>
        </w:rPr>
        <w:t xml:space="preserve">селянського</w:t>
      </w:r>
      <w:r>
        <w:rPr>
          <w:sz w:val="28"/>
          <w:szCs w:val="28"/>
        </w:rPr>
        <w:t xml:space="preserve"> господарства</w:t>
      </w:r>
      <w:r>
        <w:rPr>
          <w:sz w:val="28"/>
          <w:szCs w:val="28"/>
        </w:rPr>
        <w:t xml:space="preserve"> (для ведення особистого підсобного господарства)</w:t>
      </w:r>
      <w:r>
        <w:rPr>
          <w:sz w:val="28"/>
          <w:szCs w:val="28"/>
        </w:rPr>
        <w:t xml:space="preserve">» на земельну ділянку «для будівництва і обслуговування житлового будинку, господарських будівель та споруд»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лощею 0,2100</w:t>
      </w:r>
      <w:r>
        <w:rPr>
          <w:color w:val="000000"/>
          <w:sz w:val="28"/>
          <w:szCs w:val="28"/>
        </w:rPr>
        <w:t xml:space="preserve"> га, кадастровий № 74230</w:t>
      </w:r>
      <w:r>
        <w:rPr>
          <w:color w:val="000000"/>
          <w:sz w:val="28"/>
          <w:szCs w:val="28"/>
        </w:rPr>
        <w:t xml:space="preserve">10100</w:t>
      </w:r>
      <w:r>
        <w:rPr>
          <w:color w:val="000000"/>
          <w:sz w:val="28"/>
          <w:szCs w:val="28"/>
        </w:rPr>
        <w:t xml:space="preserve">:01:00</w:t>
      </w:r>
      <w:r>
        <w:rPr>
          <w:color w:val="000000"/>
          <w:sz w:val="28"/>
          <w:szCs w:val="28"/>
        </w:rPr>
        <w:t xml:space="preserve">5:0310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</w:rPr>
        <w:t xml:space="preserve">Домашенко Світлані </w:t>
      </w:r>
      <w:r>
        <w:rPr>
          <w:color w:val="000000"/>
          <w:sz w:val="28"/>
          <w:szCs w:val="28"/>
        </w:rPr>
        <w:t xml:space="preserve">Миколаївні за адресою: будинок №9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2-му провулку Польовому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Корюківського району Чернігівської області.</w:t>
      </w:r>
      <w:r>
        <w:rPr>
          <w:sz w:val="28"/>
          <w:szCs w:val="28"/>
        </w:rPr>
        <w:t xml:space="preserve"> </w:t>
      </w:r>
      <w:r/>
    </w:p>
    <w:p>
      <w:pPr>
        <w:pStyle w:val="905"/>
        <w:ind w:firstLine="709"/>
        <w:jc w:val="both"/>
        <w:spacing w:after="0" w:afterAutospacing="0" w:before="0" w:beforeAutospacing="0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eastAsia="uk-UA"/>
        </w:rPr>
        <w:t xml:space="preserve">заступника місько</w:t>
      </w:r>
      <w:r>
        <w:rPr>
          <w:sz w:val="28"/>
          <w:szCs w:val="28"/>
          <w:lang w:eastAsia="uk-UA"/>
        </w:rPr>
        <w:t xml:space="preserve">го голови </w:t>
      </w:r>
      <w:r>
        <w:rPr>
          <w:sz w:val="28"/>
          <w:szCs w:val="28"/>
          <w:lang w:val="uk-UA" w:eastAsia="uk-UA"/>
        </w:rPr>
        <w:t xml:space="preserve">О.Л. 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0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</w:p>
    <w:p>
      <w:pPr>
        <w:pStyle w:val="90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3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Heading 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link w:val="7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 w:customStyle="1">
    <w:name w:val="Heading 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 w:customStyle="1">
    <w:name w:val="Heading 8"/>
    <w:link w:val="7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 w:customStyle="1">
    <w:name w:val="Heading 9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04"/>
    <w:uiPriority w:val="10"/>
    <w:rPr>
      <w:sz w:val="48"/>
      <w:szCs w:val="48"/>
    </w:rPr>
  </w:style>
  <w:style w:type="character" w:styleId="726" w:customStyle="1">
    <w:name w:val="Subtitle Char"/>
    <w:basedOn w:val="704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Заголовок 1 Знак"/>
    <w:link w:val="707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733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Header"/>
    <w:basedOn w:val="703"/>
    <w:link w:val="900"/>
    <w:pPr>
      <w:tabs>
        <w:tab w:val="center" w:pos="4677" w:leader="none"/>
        <w:tab w:val="right" w:pos="9355" w:leader="none"/>
      </w:tabs>
    </w:pPr>
  </w:style>
  <w:style w:type="character" w:styleId="751" w:customStyle="1">
    <w:name w:val="Header Char"/>
    <w:uiPriority w:val="99"/>
  </w:style>
  <w:style w:type="paragraph" w:styleId="752" w:customStyle="1">
    <w:name w:val="Footer"/>
    <w:basedOn w:val="703"/>
    <w:link w:val="901"/>
    <w:pPr>
      <w:tabs>
        <w:tab w:val="center" w:pos="4677" w:leader="none"/>
        <w:tab w:val="right" w:pos="9355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rPr>
      <w:color w:val="0563C1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character" w:styleId="900" w:customStyle="1">
    <w:name w:val="Верхний колонтитул Знак"/>
    <w:link w:val="750"/>
    <w:rPr>
      <w:rFonts w:ascii="Calibri" w:hAnsi="Calibri"/>
      <w:sz w:val="22"/>
      <w:szCs w:val="22"/>
      <w:lang w:eastAsia="en-US"/>
    </w:rPr>
  </w:style>
  <w:style w:type="character" w:styleId="901" w:customStyle="1">
    <w:name w:val="Нижний колонтитул Знак"/>
    <w:link w:val="752"/>
    <w:rPr>
      <w:rFonts w:ascii="Calibri" w:hAnsi="Calibri"/>
      <w:sz w:val="22"/>
      <w:szCs w:val="22"/>
      <w:lang w:eastAsia="en-US"/>
    </w:rPr>
  </w:style>
  <w:style w:type="paragraph" w:styleId="902" w:customStyle="1">
    <w:name w:val="Без интервала1"/>
    <w:rPr>
      <w:lang w:val="ru-RU"/>
    </w:rPr>
  </w:style>
  <w:style w:type="paragraph" w:styleId="90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4" w:customStyle="1">
    <w:name w:val="docdata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5">
    <w:name w:val="Normal (Web)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31</cp:revision>
  <dcterms:created xsi:type="dcterms:W3CDTF">2022-09-09T06:05:00Z</dcterms:created>
  <dcterms:modified xsi:type="dcterms:W3CDTF">2023-01-09T10:43:43Z</dcterms:modified>
</cp:coreProperties>
</file>