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B6E" w:rsidRDefault="00510E8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371B6E" w:rsidRDefault="00371B6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28"/>
        </w:rPr>
      </w:pPr>
    </w:p>
    <w:p w:rsidR="00371B6E" w:rsidRDefault="00510E8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371B6E" w:rsidRDefault="00B55561" w:rsidP="00B55561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                               </w:t>
      </w:r>
      <w:r w:rsidR="00510E8B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B55561" w:rsidRDefault="00B55561">
      <w:pPr>
        <w:widowControl w:val="0"/>
        <w:tabs>
          <w:tab w:val="left" w:pos="4394"/>
          <w:tab w:val="left" w:pos="7228"/>
        </w:tabs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371B6E" w:rsidRDefault="00B55561">
      <w:pPr>
        <w:widowControl w:val="0"/>
        <w:tabs>
          <w:tab w:val="left" w:pos="4394"/>
          <w:tab w:val="left" w:pos="7228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</w:rPr>
      </w:pPr>
      <w:r w:rsidRPr="00B55561">
        <w:rPr>
          <w:rFonts w:ascii="Times New Roman" w:eastAsia="Lucida Sans Unicode" w:hAnsi="Times New Roman" w:cs="Mangal"/>
          <w:color w:val="000000"/>
          <w:sz w:val="28"/>
          <w:szCs w:val="28"/>
        </w:rPr>
        <w:t>0</w:t>
      </w:r>
      <w:r w:rsidR="00510E8B"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>3 січня 2023 року</w:t>
      </w:r>
      <w:r w:rsidR="00510E8B"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ab/>
        <w:t xml:space="preserve">  </w:t>
      </w:r>
      <w:r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 xml:space="preserve">м. </w:t>
      </w:r>
      <w:proofErr w:type="spellStart"/>
      <w:r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ab/>
        <w:t xml:space="preserve"> № 02</w:t>
      </w:r>
    </w:p>
    <w:p w:rsidR="00371B6E" w:rsidRDefault="00371B6E">
      <w:pPr>
        <w:spacing w:after="0" w:line="240" w:lineRule="auto"/>
        <w:ind w:right="4677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371B6E" w:rsidRDefault="00510E8B">
      <w:pPr>
        <w:spacing w:after="0" w:line="240" w:lineRule="auto"/>
        <w:ind w:right="5812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 встановлення тарифу на перевезення пасажирів на міських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автобусних маршрутах загального користування</w:t>
      </w:r>
    </w:p>
    <w:p w:rsidR="00B55561" w:rsidRDefault="00510E8B" w:rsidP="00B55561">
      <w:pPr>
        <w:shd w:val="clear" w:color="auto" w:fill="FFFFFF"/>
        <w:spacing w:after="0" w:line="240" w:lineRule="auto"/>
        <w:ind w:right="305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 </w:t>
      </w:r>
    </w:p>
    <w:p w:rsidR="00371B6E" w:rsidRDefault="00B55561" w:rsidP="00576AD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</w:t>
      </w:r>
      <w:r w:rsidR="00510E8B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Розглянувши звернення ФОП </w:t>
      </w:r>
      <w:proofErr w:type="spellStart"/>
      <w:r w:rsidR="00510E8B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Кадинський</w:t>
      </w:r>
      <w:proofErr w:type="spellEnd"/>
      <w:r w:rsidR="00510E8B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В.В. про встановлення тарифу на перевезення пасажирів на міських автобусних маршрутах загального користування </w:t>
      </w:r>
      <w:r w:rsidR="00510E8B">
        <w:rPr>
          <w:rFonts w:ascii="Times New Roman" w:hAnsi="Times New Roman"/>
          <w:bCs/>
          <w:sz w:val="28"/>
          <w:szCs w:val="28"/>
          <w:lang w:eastAsia="uk-UA"/>
        </w:rPr>
        <w:t>№1</w:t>
      </w:r>
      <w:r w:rsidR="00510E8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«</w:t>
      </w:r>
      <w:r w:rsidR="00510E8B">
        <w:rPr>
          <w:rFonts w:ascii="Times New Roman" w:hAnsi="Times New Roman"/>
          <w:bCs/>
          <w:sz w:val="28"/>
          <w:szCs w:val="28"/>
          <w:lang w:eastAsia="uk-UA"/>
        </w:rPr>
        <w:t>Лермонтова-Сіверський шлях» та №2</w:t>
      </w:r>
      <w:r w:rsidR="00510E8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«</w:t>
      </w:r>
      <w:r w:rsidR="00510E8B">
        <w:rPr>
          <w:rFonts w:ascii="Times New Roman" w:hAnsi="Times New Roman"/>
          <w:bCs/>
          <w:sz w:val="28"/>
          <w:szCs w:val="28"/>
          <w:lang w:eastAsia="uk-UA"/>
        </w:rPr>
        <w:t>Сидоренка-Сіверський шлях»</w:t>
      </w:r>
      <w:r w:rsidR="00510E8B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, подані розрахунки тарифів, керуючись  </w:t>
      </w:r>
      <w:r w:rsidR="00510E8B">
        <w:rPr>
          <w:rFonts w:ascii="Times New Roman" w:eastAsia="Times New Roman" w:hAnsi="Times New Roman"/>
          <w:bCs/>
          <w:sz w:val="28"/>
          <w:szCs w:val="28"/>
          <w:lang w:eastAsia="uk-UA"/>
        </w:rPr>
        <w:t>Законом України «Про автомобільний транспорт», Наказом Міністерства транспорту та зв’язку України від 17.11.2009 року №1175 «Про затвердження Методики розрахунку тарифів на послуги пасажирського автомобільного транспорту», статтею 28 Закону України «Про місцеве самоврядування в Україні»</w:t>
      </w:r>
      <w:r w:rsidR="00510E8B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, </w:t>
      </w:r>
      <w:r w:rsidR="00510E8B">
        <w:rPr>
          <w:rFonts w:ascii="Times New Roman" w:eastAsia="Lucida Sans Unicode" w:hAnsi="Times New Roman" w:cs="Mangal"/>
          <w:bCs/>
          <w:sz w:val="28"/>
          <w:szCs w:val="28"/>
          <w:lang w:eastAsia="hi-IN" w:bidi="hi-IN"/>
        </w:rPr>
        <w:t>зважаючи на соціальну значимість маршруту та невисоку платоспроможність потенційних користувачів маршруту</w:t>
      </w:r>
      <w:r w:rsidR="00510E8B">
        <w:rPr>
          <w:rFonts w:ascii="Times New Roman" w:eastAsia="Times New Roman" w:hAnsi="Times New Roman"/>
          <w:bCs/>
          <w:sz w:val="28"/>
          <w:szCs w:val="28"/>
          <w:lang w:eastAsia="uk-UA"/>
        </w:rPr>
        <w:t>, виконавчий комітет Менської міської ради</w:t>
      </w:r>
    </w:p>
    <w:p w:rsidR="00371B6E" w:rsidRDefault="00510E8B" w:rsidP="00576AD4">
      <w:pPr>
        <w:shd w:val="clear" w:color="auto" w:fill="FFFFFF"/>
        <w:spacing w:after="0" w:line="240" w:lineRule="auto"/>
        <w:ind w:right="305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ВИРІШИВ: </w:t>
      </w:r>
    </w:p>
    <w:p w:rsidR="00371B6E" w:rsidRDefault="00510E8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Встановити з 1 січня 2023 року тариф на перевезення пасажирів на міських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автобусних маршрутах загального користування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 №1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«</w:t>
      </w:r>
      <w:r>
        <w:rPr>
          <w:rFonts w:ascii="Times New Roman" w:hAnsi="Times New Roman"/>
          <w:bCs/>
          <w:sz w:val="28"/>
          <w:szCs w:val="28"/>
          <w:lang w:eastAsia="uk-UA"/>
        </w:rPr>
        <w:t>Лермонтова-Сіверський шлях» та №2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«</w:t>
      </w:r>
      <w:r>
        <w:rPr>
          <w:rFonts w:ascii="Times New Roman" w:hAnsi="Times New Roman"/>
          <w:bCs/>
          <w:sz w:val="28"/>
          <w:szCs w:val="28"/>
          <w:lang w:eastAsia="uk-UA"/>
        </w:rPr>
        <w:t>Сидоренка-Сіверський шлях»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, в розмірі 5,00 грн.  за одну поїздку.</w:t>
      </w:r>
    </w:p>
    <w:p w:rsidR="00371B6E" w:rsidRDefault="00510E8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Відшкодування різниці в тарифах між економічно-обґрунтованою вартістю (12,00 грн.) та встановленим тарифом для населення (5,00 грн.), на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перевезення пасажирів</w:t>
      </w:r>
      <w:r>
        <w:rPr>
          <w:rFonts w:ascii="Times New Roman" w:hAnsi="Times New Roman"/>
          <w:sz w:val="28"/>
          <w:szCs w:val="28"/>
        </w:rPr>
        <w:t xml:space="preserve"> здійснювати згідно Програми «Міський автобус»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2022-2024 роки, затвердженої рішенням 12 сесії Менської міської ради 8 скликання від 26 жовтня 2021 року № 588.</w:t>
      </w:r>
    </w:p>
    <w:p w:rsidR="00371B6E" w:rsidRDefault="00510E8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Оприлюднити </w:t>
      </w:r>
      <w:r w:rsidR="00BD096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дане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рішення в газеті «Наше слово» або розмістити на офіційному сайті Менської міської ради.</w:t>
      </w:r>
    </w:p>
    <w:p w:rsidR="00371B6E" w:rsidRDefault="00510E8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Дане рішення набирає чинності з моменту його офіційного оприлюднення.</w:t>
      </w:r>
    </w:p>
    <w:p w:rsidR="00371B6E" w:rsidRDefault="00510E8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Контроль  за  виконанням  рішення  покласти на  начальника відділу економічного розвитку та інвестицій Менської міської ради Скорохода С.В.</w:t>
      </w:r>
    </w:p>
    <w:p w:rsidR="00371B6E" w:rsidRDefault="00510E8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 </w:t>
      </w:r>
    </w:p>
    <w:p w:rsidR="00371B6E" w:rsidRDefault="00510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 </w:t>
      </w:r>
    </w:p>
    <w:p w:rsidR="00371B6E" w:rsidRDefault="00510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Міський голова                                                               </w:t>
      </w:r>
      <w:r>
        <w:rPr>
          <w:rFonts w:ascii="Times New Roman" w:hAnsi="Times New Roman"/>
          <w:bCs/>
          <w:sz w:val="28"/>
          <w:szCs w:val="28"/>
          <w:lang w:eastAsia="uk-UA"/>
        </w:rPr>
        <w:t>Геннадій ПРИМАКОВ</w:t>
      </w:r>
    </w:p>
    <w:p w:rsidR="00371B6E" w:rsidRDefault="00371B6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71B6E" w:rsidSect="00576AD4">
      <w:headerReference w:type="default" r:id="rId9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6F4" w:rsidRDefault="00DC66F4">
      <w:pPr>
        <w:spacing w:after="0" w:line="240" w:lineRule="auto"/>
      </w:pPr>
      <w:r>
        <w:separator/>
      </w:r>
    </w:p>
  </w:endnote>
  <w:endnote w:type="continuationSeparator" w:id="0">
    <w:p w:rsidR="00DC66F4" w:rsidRDefault="00DC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6F4" w:rsidRDefault="00DC66F4">
      <w:pPr>
        <w:spacing w:after="0" w:line="240" w:lineRule="auto"/>
      </w:pPr>
      <w:r>
        <w:separator/>
      </w:r>
    </w:p>
  </w:footnote>
  <w:footnote w:type="continuationSeparator" w:id="0">
    <w:p w:rsidR="00DC66F4" w:rsidRDefault="00DC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B6E" w:rsidRDefault="00510E8B">
    <w:r>
      <w:t xml:space="preserve">                                                                                       </w:t>
    </w:r>
    <w:r>
      <w:rPr>
        <w:noProof/>
      </w:rPr>
      <mc:AlternateContent>
        <mc:Choice Requires="wpg">
          <w:drawing>
            <wp:inline distT="0" distB="0" distL="0" distR="0">
              <wp:extent cx="438150" cy="609600"/>
              <wp:effectExtent l="0" t="0" r="0" b="0"/>
              <wp:docPr id="1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2" o:title=""/>
            </v:shape>
          </w:pict>
        </mc:Fallback>
      </mc:AlternateContent>
    </w:r>
  </w:p>
  <w:p w:rsidR="00371B6E" w:rsidRDefault="00371B6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70481"/>
    <w:multiLevelType w:val="hybridMultilevel"/>
    <w:tmpl w:val="CB40CF9E"/>
    <w:lvl w:ilvl="0" w:tplc="6BF032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B3013FC">
      <w:start w:val="1"/>
      <w:numFmt w:val="lowerLetter"/>
      <w:lvlText w:val="%2."/>
      <w:lvlJc w:val="left"/>
      <w:pPr>
        <w:ind w:left="1440" w:hanging="360"/>
      </w:pPr>
    </w:lvl>
    <w:lvl w:ilvl="2" w:tplc="EDF2DFC8">
      <w:start w:val="1"/>
      <w:numFmt w:val="lowerRoman"/>
      <w:lvlText w:val="%3."/>
      <w:lvlJc w:val="right"/>
      <w:pPr>
        <w:ind w:left="2160" w:hanging="180"/>
      </w:pPr>
    </w:lvl>
    <w:lvl w:ilvl="3" w:tplc="A434F770">
      <w:start w:val="1"/>
      <w:numFmt w:val="decimal"/>
      <w:lvlText w:val="%4."/>
      <w:lvlJc w:val="left"/>
      <w:pPr>
        <w:ind w:left="2880" w:hanging="360"/>
      </w:pPr>
    </w:lvl>
    <w:lvl w:ilvl="4" w:tplc="1CFEA17E">
      <w:start w:val="1"/>
      <w:numFmt w:val="lowerLetter"/>
      <w:lvlText w:val="%5."/>
      <w:lvlJc w:val="left"/>
      <w:pPr>
        <w:ind w:left="3600" w:hanging="360"/>
      </w:pPr>
    </w:lvl>
    <w:lvl w:ilvl="5" w:tplc="E0D02F1E">
      <w:start w:val="1"/>
      <w:numFmt w:val="lowerRoman"/>
      <w:lvlText w:val="%6."/>
      <w:lvlJc w:val="right"/>
      <w:pPr>
        <w:ind w:left="4320" w:hanging="180"/>
      </w:pPr>
    </w:lvl>
    <w:lvl w:ilvl="6" w:tplc="1C7ABF02">
      <w:start w:val="1"/>
      <w:numFmt w:val="decimal"/>
      <w:lvlText w:val="%7."/>
      <w:lvlJc w:val="left"/>
      <w:pPr>
        <w:ind w:left="5040" w:hanging="360"/>
      </w:pPr>
    </w:lvl>
    <w:lvl w:ilvl="7" w:tplc="42D6605E">
      <w:start w:val="1"/>
      <w:numFmt w:val="lowerLetter"/>
      <w:lvlText w:val="%8."/>
      <w:lvlJc w:val="left"/>
      <w:pPr>
        <w:ind w:left="5760" w:hanging="360"/>
      </w:pPr>
    </w:lvl>
    <w:lvl w:ilvl="8" w:tplc="75468B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E496C"/>
    <w:multiLevelType w:val="hybridMultilevel"/>
    <w:tmpl w:val="FBA0E37C"/>
    <w:lvl w:ilvl="0" w:tplc="B99E8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D942032">
      <w:start w:val="1"/>
      <w:numFmt w:val="lowerLetter"/>
      <w:lvlText w:val="%2."/>
      <w:lvlJc w:val="left"/>
      <w:pPr>
        <w:ind w:left="1789" w:hanging="360"/>
      </w:pPr>
    </w:lvl>
    <w:lvl w:ilvl="2" w:tplc="74A6867C">
      <w:start w:val="1"/>
      <w:numFmt w:val="lowerRoman"/>
      <w:lvlText w:val="%3."/>
      <w:lvlJc w:val="right"/>
      <w:pPr>
        <w:ind w:left="2509" w:hanging="180"/>
      </w:pPr>
    </w:lvl>
    <w:lvl w:ilvl="3" w:tplc="E49AAA4A">
      <w:start w:val="1"/>
      <w:numFmt w:val="decimal"/>
      <w:lvlText w:val="%4."/>
      <w:lvlJc w:val="left"/>
      <w:pPr>
        <w:ind w:left="3229" w:hanging="360"/>
      </w:pPr>
    </w:lvl>
    <w:lvl w:ilvl="4" w:tplc="8B24487A">
      <w:start w:val="1"/>
      <w:numFmt w:val="lowerLetter"/>
      <w:lvlText w:val="%5."/>
      <w:lvlJc w:val="left"/>
      <w:pPr>
        <w:ind w:left="3949" w:hanging="360"/>
      </w:pPr>
    </w:lvl>
    <w:lvl w:ilvl="5" w:tplc="F7422EEC">
      <w:start w:val="1"/>
      <w:numFmt w:val="lowerRoman"/>
      <w:lvlText w:val="%6."/>
      <w:lvlJc w:val="right"/>
      <w:pPr>
        <w:ind w:left="4669" w:hanging="180"/>
      </w:pPr>
    </w:lvl>
    <w:lvl w:ilvl="6" w:tplc="6DC0F37E">
      <w:start w:val="1"/>
      <w:numFmt w:val="decimal"/>
      <w:lvlText w:val="%7."/>
      <w:lvlJc w:val="left"/>
      <w:pPr>
        <w:ind w:left="5389" w:hanging="360"/>
      </w:pPr>
    </w:lvl>
    <w:lvl w:ilvl="7" w:tplc="D856F4EE">
      <w:start w:val="1"/>
      <w:numFmt w:val="lowerLetter"/>
      <w:lvlText w:val="%8."/>
      <w:lvlJc w:val="left"/>
      <w:pPr>
        <w:ind w:left="6109" w:hanging="360"/>
      </w:pPr>
    </w:lvl>
    <w:lvl w:ilvl="8" w:tplc="FD485386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FD7987"/>
    <w:multiLevelType w:val="hybridMultilevel"/>
    <w:tmpl w:val="F176EC52"/>
    <w:lvl w:ilvl="0" w:tplc="B35EA89C">
      <w:start w:val="1"/>
      <w:numFmt w:val="decimal"/>
      <w:lvlText w:val="%1."/>
      <w:lvlJc w:val="left"/>
      <w:pPr>
        <w:ind w:left="1152" w:hanging="360"/>
      </w:pPr>
    </w:lvl>
    <w:lvl w:ilvl="1" w:tplc="156AF0C6">
      <w:start w:val="1"/>
      <w:numFmt w:val="lowerLetter"/>
      <w:lvlText w:val="%2."/>
      <w:lvlJc w:val="left"/>
      <w:pPr>
        <w:ind w:left="1872" w:hanging="360"/>
      </w:pPr>
    </w:lvl>
    <w:lvl w:ilvl="2" w:tplc="61325738">
      <w:start w:val="1"/>
      <w:numFmt w:val="lowerRoman"/>
      <w:lvlText w:val="%3."/>
      <w:lvlJc w:val="right"/>
      <w:pPr>
        <w:ind w:left="2592" w:hanging="180"/>
      </w:pPr>
    </w:lvl>
    <w:lvl w:ilvl="3" w:tplc="9042A9D4">
      <w:start w:val="1"/>
      <w:numFmt w:val="decimal"/>
      <w:lvlText w:val="%4."/>
      <w:lvlJc w:val="left"/>
      <w:pPr>
        <w:ind w:left="3312" w:hanging="360"/>
      </w:pPr>
    </w:lvl>
    <w:lvl w:ilvl="4" w:tplc="C6764158">
      <w:start w:val="1"/>
      <w:numFmt w:val="lowerLetter"/>
      <w:lvlText w:val="%5."/>
      <w:lvlJc w:val="left"/>
      <w:pPr>
        <w:ind w:left="4032" w:hanging="360"/>
      </w:pPr>
    </w:lvl>
    <w:lvl w:ilvl="5" w:tplc="26D65E72">
      <w:start w:val="1"/>
      <w:numFmt w:val="lowerRoman"/>
      <w:lvlText w:val="%6."/>
      <w:lvlJc w:val="right"/>
      <w:pPr>
        <w:ind w:left="4752" w:hanging="180"/>
      </w:pPr>
    </w:lvl>
    <w:lvl w:ilvl="6" w:tplc="BE14857A">
      <w:start w:val="1"/>
      <w:numFmt w:val="decimal"/>
      <w:lvlText w:val="%7."/>
      <w:lvlJc w:val="left"/>
      <w:pPr>
        <w:ind w:left="5472" w:hanging="360"/>
      </w:pPr>
    </w:lvl>
    <w:lvl w:ilvl="7" w:tplc="FAE24D46">
      <w:start w:val="1"/>
      <w:numFmt w:val="lowerLetter"/>
      <w:lvlText w:val="%8."/>
      <w:lvlJc w:val="left"/>
      <w:pPr>
        <w:ind w:left="6192" w:hanging="360"/>
      </w:pPr>
    </w:lvl>
    <w:lvl w:ilvl="8" w:tplc="E2C8C276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B6E"/>
    <w:rsid w:val="00371B6E"/>
    <w:rsid w:val="003C1868"/>
    <w:rsid w:val="00454BC2"/>
    <w:rsid w:val="00510E8B"/>
    <w:rsid w:val="00576AD4"/>
    <w:rsid w:val="007A0551"/>
    <w:rsid w:val="00B55561"/>
    <w:rsid w:val="00B92823"/>
    <w:rsid w:val="00BD0969"/>
    <w:rsid w:val="00D93588"/>
    <w:rsid w:val="00DC66F4"/>
    <w:rsid w:val="00F4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0220"/>
  <w15:docId w15:val="{3DA8BB99-A2F1-47E8-B669-2BEFEA23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eastAsia="Calibri" w:hAnsi="Tahoma" w:cs="Tahoma"/>
      <w:sz w:val="16"/>
      <w:szCs w:val="16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C3A5BE4-F711-49D9-B2DD-157FCCA6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7</cp:revision>
  <dcterms:created xsi:type="dcterms:W3CDTF">2023-01-02T11:26:00Z</dcterms:created>
  <dcterms:modified xsi:type="dcterms:W3CDTF">2023-01-03T13:22:00Z</dcterms:modified>
</cp:coreProperties>
</file>