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2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2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pStyle w:val="842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(двадцать 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сьома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21 грудня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2022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470</w:t>
      </w:r>
      <w:r/>
    </w:p>
    <w:p>
      <w:pPr>
        <w:tabs>
          <w:tab w:val="left" w:pos="385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на виготовлення технічної документації із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землеустрою з метою передачі в оренду зе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мельних ділянок (невитребуваних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паїв)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СФГ «БДЖОЛА»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 межами с.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Феськівка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голови СФГ «БДЖОЛА», </w:t>
      </w:r>
      <w:r>
        <w:rPr>
          <w:rFonts w:ascii="Times New Roman" w:hAnsi="Times New Roman"/>
          <w:sz w:val="28"/>
          <w:szCs w:val="28"/>
          <w:lang w:val="uk-UA"/>
        </w:rPr>
        <w:t xml:space="preserve">Петрушанка</w:t>
      </w:r>
      <w:r>
        <w:rPr>
          <w:rFonts w:ascii="Times New Roman" w:hAnsi="Times New Roman"/>
          <w:sz w:val="28"/>
          <w:szCs w:val="28"/>
          <w:lang w:val="uk-UA"/>
        </w:rPr>
        <w:t xml:space="preserve"> В.О.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надання дозволу на виготовлення технічної д</w:t>
      </w:r>
      <w:r>
        <w:rPr>
          <w:rFonts w:ascii="Times New Roman" w:hAnsi="Times New Roman"/>
          <w:sz w:val="28"/>
          <w:szCs w:val="28"/>
          <w:lang w:val="uk-UA"/>
        </w:rPr>
        <w:t xml:space="preserve">окументації із землеустрою </w:t>
      </w:r>
      <w:r>
        <w:rPr>
          <w:rFonts w:ascii="Times New Roman" w:hAnsi="Times New Roman"/>
          <w:sz w:val="28"/>
          <w:szCs w:val="28"/>
          <w:lang w:val="uk-UA"/>
        </w:rPr>
        <w:t xml:space="preserve">щодо встановлення (відновлення) меж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земельних ділянки в натурі (на </w:t>
      </w:r>
      <w:r>
        <w:rPr>
          <w:rFonts w:ascii="Times New Roman" w:hAnsi="Times New Roman"/>
          <w:sz w:val="28"/>
          <w:szCs w:val="28"/>
          <w:lang w:val="uk-UA"/>
        </w:rPr>
        <w:t xml:space="preserve">місцевості), орієнтовною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17,35</w:t>
      </w:r>
      <w:r>
        <w:rPr>
          <w:rFonts w:ascii="Times New Roman" w:hAnsi="Times New Roman"/>
          <w:sz w:val="28"/>
          <w:szCs w:val="28"/>
          <w:lang w:val="uk-UA"/>
        </w:rPr>
        <w:t xml:space="preserve"> га, з </w:t>
      </w:r>
      <w:r>
        <w:rPr>
          <w:rFonts w:ascii="Times New Roman" w:hAnsi="Times New Roman"/>
          <w:sz w:val="28"/>
          <w:szCs w:val="28"/>
          <w:lang w:val="uk-UA"/>
        </w:rPr>
        <w:t xml:space="preserve">метою отримання їх в оренду для </w:t>
      </w:r>
      <w:r>
        <w:rPr>
          <w:rFonts w:ascii="Times New Roman" w:hAnsi="Times New Roman"/>
          <w:sz w:val="28"/>
          <w:szCs w:val="28"/>
          <w:lang w:val="uk-UA"/>
        </w:rPr>
        <w:t xml:space="preserve">ведення товарного сільськогоспод</w:t>
      </w:r>
      <w:r>
        <w:rPr>
          <w:rFonts w:ascii="Times New Roman" w:hAnsi="Times New Roman"/>
          <w:sz w:val="28"/>
          <w:szCs w:val="28"/>
          <w:lang w:val="uk-UA"/>
        </w:rPr>
        <w:t xml:space="preserve">арського виробництва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(код згідно з КВЦПЗ – 01.01)</w:t>
      </w:r>
      <w:r>
        <w:rPr>
          <w:rFonts w:ascii="Times New Roman" w:hAnsi="Times New Roman"/>
          <w:sz w:val="28"/>
          <w:szCs w:val="28"/>
          <w:lang w:val="uk-UA"/>
        </w:rPr>
        <w:t xml:space="preserve"> за рахунок </w:t>
      </w:r>
      <w:r>
        <w:rPr>
          <w:rFonts w:ascii="Times New Roman" w:hAnsi="Times New Roman"/>
          <w:sz w:val="28"/>
          <w:szCs w:val="28"/>
          <w:lang w:val="uk-UA"/>
        </w:rPr>
        <w:t xml:space="preserve">невитребуваних земельних часток (паїв</w:t>
      </w:r>
      <w:r>
        <w:rPr>
          <w:rFonts w:ascii="Times New Roman" w:hAnsi="Times New Roman"/>
          <w:sz w:val="28"/>
          <w:szCs w:val="28"/>
          <w:lang w:val="uk-UA"/>
        </w:rPr>
        <w:t xml:space="preserve">) на території Менської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за межами населеного пун</w:t>
      </w:r>
      <w:r>
        <w:rPr>
          <w:rFonts w:ascii="Times New Roman" w:hAnsi="Times New Roman"/>
          <w:sz w:val="28"/>
          <w:szCs w:val="28"/>
          <w:lang w:val="uk-UA"/>
        </w:rPr>
        <w:t xml:space="preserve">кту с. </w:t>
      </w:r>
      <w:r>
        <w:rPr>
          <w:rFonts w:ascii="Times New Roman" w:hAnsi="Times New Roman"/>
          <w:sz w:val="28"/>
          <w:szCs w:val="28"/>
          <w:lang w:val="uk-UA"/>
        </w:rPr>
        <w:t xml:space="preserve">Феськівка</w:t>
      </w:r>
      <w:r>
        <w:rPr>
          <w:rFonts w:ascii="Times New Roman" w:hAnsi="Times New Roman"/>
          <w:sz w:val="28"/>
          <w:szCs w:val="28"/>
          <w:lang w:val="uk-UA"/>
        </w:rPr>
        <w:t xml:space="preserve">, відповідно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ст. 13 Закону України «Про порядок виділення в н</w:t>
      </w:r>
      <w:r>
        <w:rPr>
          <w:rFonts w:ascii="Times New Roman" w:hAnsi="Times New Roman"/>
          <w:sz w:val="28"/>
          <w:szCs w:val="28"/>
          <w:lang w:val="uk-UA"/>
        </w:rPr>
        <w:t xml:space="preserve">атурі (на місцевості) земельних </w:t>
      </w:r>
      <w:r>
        <w:rPr>
          <w:rFonts w:ascii="Times New Roman" w:hAnsi="Times New Roman"/>
          <w:sz w:val="28"/>
          <w:szCs w:val="28"/>
          <w:lang w:val="uk-UA"/>
        </w:rPr>
        <w:t xml:space="preserve">ділянок власникам земельних часток (паїв)», керу</w:t>
      </w:r>
      <w:r>
        <w:rPr>
          <w:rFonts w:ascii="Times New Roman" w:hAnsi="Times New Roman"/>
          <w:sz w:val="28"/>
          <w:szCs w:val="28"/>
          <w:lang w:val="uk-UA"/>
        </w:rPr>
        <w:t xml:space="preserve">ючись ст. 26 Закону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«Про місцеве самоврядування в Україні», Менська міська рада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>
        <w:rPr>
          <w:rFonts w:ascii="Times New Roman" w:hAnsi="Times New Roman"/>
          <w:sz w:val="28"/>
          <w:szCs w:val="28"/>
          <w:lang w:val="uk-UA"/>
        </w:rPr>
        <w:t xml:space="preserve">СФГ «БДЖОЛА»</w:t>
      </w:r>
      <w:r>
        <w:rPr>
          <w:rFonts w:ascii="Times New Roman" w:hAnsi="Times New Roman"/>
          <w:sz w:val="28"/>
          <w:szCs w:val="28"/>
          <w:lang w:val="uk-UA"/>
        </w:rPr>
        <w:t xml:space="preserve"> на виготовлення технічної </w:t>
      </w:r>
      <w:r>
        <w:rPr>
          <w:rFonts w:ascii="Times New Roman" w:hAnsi="Times New Roman"/>
          <w:sz w:val="28"/>
          <w:szCs w:val="28"/>
          <w:lang w:val="uk-UA"/>
        </w:rPr>
        <w:t xml:space="preserve">документації із землеустрою щодо встановлення (відновлення) меж земельних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ділянок в натурі (на місцевості), орієнт</w:t>
      </w:r>
      <w:r>
        <w:rPr>
          <w:rFonts w:ascii="Times New Roman" w:hAnsi="Times New Roman"/>
          <w:sz w:val="28"/>
          <w:szCs w:val="28"/>
          <w:lang w:val="uk-UA"/>
        </w:rPr>
        <w:t xml:space="preserve">овною площею 17,35 га, з метою </w:t>
      </w:r>
      <w:r>
        <w:rPr>
          <w:rFonts w:ascii="Times New Roman" w:hAnsi="Times New Roman"/>
          <w:sz w:val="28"/>
          <w:szCs w:val="28"/>
          <w:lang w:val="uk-UA"/>
        </w:rPr>
        <w:t xml:space="preserve">передачі в оренду для ведення товарного сільськогосподарського виробництва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(код згідно з КВЦПЗ – 01.01)</w:t>
      </w:r>
      <w:r>
        <w:rPr>
          <w:rFonts w:ascii="Times New Roman" w:hAnsi="Times New Roman"/>
          <w:sz w:val="28"/>
          <w:szCs w:val="28"/>
          <w:lang w:val="uk-UA"/>
        </w:rPr>
        <w:t xml:space="preserve">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рахунок невитребуваних земельних часток (паїв</w:t>
      </w:r>
      <w:r>
        <w:rPr>
          <w:rFonts w:ascii="Times New Roman" w:hAnsi="Times New Roman"/>
          <w:sz w:val="28"/>
          <w:szCs w:val="28"/>
          <w:lang w:val="uk-UA"/>
        </w:rPr>
        <w:t xml:space="preserve">:№ 2, № 10, № 11, № 47, № 50, № 51, № 52</w:t>
      </w:r>
      <w:r>
        <w:rPr>
          <w:rFonts w:ascii="Times New Roman" w:hAnsi="Times New Roman"/>
          <w:sz w:val="28"/>
          <w:szCs w:val="28"/>
          <w:lang w:val="uk-UA"/>
        </w:rPr>
        <w:t xml:space="preserve">) на території Менської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за межами населен</w:t>
      </w:r>
      <w:r>
        <w:rPr>
          <w:rFonts w:ascii="Times New Roman" w:hAnsi="Times New Roman"/>
          <w:sz w:val="28"/>
          <w:szCs w:val="28"/>
          <w:lang w:val="uk-UA"/>
        </w:rPr>
        <w:t xml:space="preserve">ого пункту с. </w:t>
      </w:r>
      <w:r>
        <w:rPr>
          <w:rFonts w:ascii="Times New Roman" w:hAnsi="Times New Roman"/>
          <w:sz w:val="28"/>
          <w:szCs w:val="28"/>
          <w:lang w:val="uk-UA"/>
        </w:rPr>
        <w:t xml:space="preserve">Феськівка</w:t>
      </w:r>
      <w:r>
        <w:rPr>
          <w:rFonts w:ascii="Times New Roman" w:hAnsi="Times New Roman"/>
          <w:sz w:val="28"/>
          <w:szCs w:val="28"/>
          <w:lang w:val="uk-UA"/>
        </w:rPr>
        <w:t xml:space="preserve">, відповідно до графічних матеріалів, що додаються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СФГ «БДЖОЛА»</w:t>
      </w:r>
      <w:r>
        <w:rPr>
          <w:rFonts w:ascii="Times New Roman" w:hAnsi="Times New Roman"/>
          <w:sz w:val="28"/>
          <w:szCs w:val="28"/>
          <w:lang w:val="uk-UA"/>
        </w:rPr>
        <w:t xml:space="preserve"> виготовлену </w:t>
      </w:r>
      <w:r>
        <w:rPr>
          <w:rFonts w:ascii="Times New Roman" w:hAnsi="Times New Roman"/>
          <w:sz w:val="28"/>
          <w:szCs w:val="28"/>
          <w:lang w:val="uk-UA"/>
        </w:rPr>
        <w:t xml:space="preserve">технічну документацію подати на </w:t>
      </w:r>
      <w:r>
        <w:rPr>
          <w:rFonts w:ascii="Times New Roman" w:hAnsi="Times New Roman"/>
          <w:sz w:val="28"/>
          <w:szCs w:val="28"/>
          <w:lang w:val="uk-UA"/>
        </w:rPr>
        <w:t xml:space="preserve">розгляд та затвердження в установленому законодавством порядку.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>
        <w:rPr>
          <w:rFonts w:ascii="Times New Roman" w:hAnsi="Times New Roman"/>
          <w:sz w:val="28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/>
      <w:bookmarkStart w:id="1" w:name="_GoBack"/>
      <w:r/>
      <w:bookmarkEnd w:id="1"/>
      <w:r/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2020787"/>
      <w:docPartObj>
        <w:docPartGallery w:val="Page Numbers (Top of Page)"/>
        <w:docPartUnique w:val="true"/>
      </w:docPartObj>
      <w:rPr/>
    </w:sdtPr>
    <w:sdtContent>
      <w:p>
        <w:pPr>
          <w:pStyle w:val="85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5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1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1" w:default="1">
    <w:name w:val="Normal"/>
    <w:qFormat/>
  </w:style>
  <w:style w:type="paragraph" w:styleId="692">
    <w:name w:val="Heading 1"/>
    <w:basedOn w:val="691"/>
    <w:next w:val="691"/>
    <w:link w:val="892"/>
    <w:rPr>
      <w:b/>
      <w:sz w:val="32"/>
    </w:rPr>
    <w:pPr>
      <w:jc w:val="center"/>
      <w:keepNext/>
      <w:outlineLvl w:val="0"/>
    </w:pPr>
  </w:style>
  <w:style w:type="paragraph" w:styleId="693">
    <w:name w:val="Heading 2"/>
    <w:link w:val="8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4">
    <w:name w:val="Heading 3"/>
    <w:link w:val="8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5">
    <w:name w:val="Heading 4"/>
    <w:link w:val="83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6">
    <w:name w:val="Heading 5"/>
    <w:link w:val="83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7">
    <w:name w:val="Heading 6"/>
    <w:link w:val="83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8">
    <w:name w:val="Heading 7"/>
    <w:link w:val="83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9">
    <w:name w:val="Heading 8"/>
    <w:link w:val="83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0">
    <w:name w:val="Heading 9"/>
    <w:link w:val="8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1" w:default="1">
    <w:name w:val="Default Paragraph Font"/>
    <w:uiPriority w:val="1"/>
    <w:semiHidden/>
    <w:unhideWhenUsed/>
  </w:style>
  <w:style w:type="table" w:styleId="7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3" w:default="1">
    <w:name w:val="No List"/>
    <w:uiPriority w:val="99"/>
    <w:semiHidden/>
    <w:unhideWhenUsed/>
  </w:style>
  <w:style w:type="character" w:styleId="704" w:customStyle="1">
    <w:name w:val="Endnote Text Char"/>
    <w:uiPriority w:val="99"/>
    <w:rPr>
      <w:sz w:val="20"/>
    </w:rPr>
  </w:style>
  <w:style w:type="paragraph" w:styleId="705">
    <w:name w:val="Caption"/>
    <w:basedOn w:val="691"/>
    <w:next w:val="69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6" w:customStyle="1">
    <w:name w:val="Caption Char"/>
    <w:uiPriority w:val="99"/>
  </w:style>
  <w:style w:type="paragraph" w:styleId="707">
    <w:name w:val="endnote text"/>
    <w:basedOn w:val="691"/>
    <w:link w:val="708"/>
    <w:uiPriority w:val="99"/>
    <w:semiHidden/>
    <w:unhideWhenUsed/>
    <w:rPr>
      <w:sz w:val="20"/>
    </w:rPr>
  </w:style>
  <w:style w:type="character" w:styleId="708" w:customStyle="1">
    <w:name w:val="Текст концевой сноски Знак"/>
    <w:link w:val="707"/>
    <w:uiPriority w:val="99"/>
    <w:rPr>
      <w:sz w:val="20"/>
    </w:rPr>
  </w:style>
  <w:style w:type="character" w:styleId="709">
    <w:name w:val="endnote reference"/>
    <w:basedOn w:val="701"/>
    <w:uiPriority w:val="99"/>
    <w:semiHidden/>
    <w:unhideWhenUsed/>
    <w:rPr>
      <w:vertAlign w:val="superscript"/>
    </w:rPr>
  </w:style>
  <w:style w:type="paragraph" w:styleId="710">
    <w:name w:val="table of figures"/>
    <w:basedOn w:val="691"/>
    <w:next w:val="691"/>
    <w:uiPriority w:val="99"/>
    <w:unhideWhenUsed/>
  </w:style>
  <w:style w:type="character" w:styleId="711" w:customStyle="1">
    <w:name w:val="Heading 2 Char"/>
    <w:basedOn w:val="701"/>
    <w:uiPriority w:val="9"/>
    <w:rPr>
      <w:rFonts w:ascii="Arial" w:hAnsi="Arial" w:cs="Arial" w:eastAsia="Arial"/>
      <w:sz w:val="34"/>
    </w:rPr>
  </w:style>
  <w:style w:type="character" w:styleId="712" w:customStyle="1">
    <w:name w:val="Heading 3 Char"/>
    <w:basedOn w:val="701"/>
    <w:uiPriority w:val="9"/>
    <w:rPr>
      <w:rFonts w:ascii="Arial" w:hAnsi="Arial" w:cs="Arial" w:eastAsia="Arial"/>
      <w:sz w:val="30"/>
      <w:szCs w:val="30"/>
    </w:rPr>
  </w:style>
  <w:style w:type="character" w:styleId="713" w:customStyle="1">
    <w:name w:val="Heading 4 Char"/>
    <w:basedOn w:val="701"/>
    <w:uiPriority w:val="9"/>
    <w:rPr>
      <w:rFonts w:ascii="Arial" w:hAnsi="Arial" w:cs="Arial" w:eastAsia="Arial"/>
      <w:b/>
      <w:bCs/>
      <w:sz w:val="26"/>
      <w:szCs w:val="26"/>
    </w:rPr>
  </w:style>
  <w:style w:type="character" w:styleId="714" w:customStyle="1">
    <w:name w:val="Heading 5 Char"/>
    <w:basedOn w:val="701"/>
    <w:uiPriority w:val="9"/>
    <w:rPr>
      <w:rFonts w:ascii="Arial" w:hAnsi="Arial" w:cs="Arial" w:eastAsia="Arial"/>
      <w:b/>
      <w:bCs/>
      <w:sz w:val="24"/>
      <w:szCs w:val="24"/>
    </w:rPr>
  </w:style>
  <w:style w:type="character" w:styleId="715" w:customStyle="1">
    <w:name w:val="Heading 6 Char"/>
    <w:basedOn w:val="701"/>
    <w:uiPriority w:val="9"/>
    <w:rPr>
      <w:rFonts w:ascii="Arial" w:hAnsi="Arial" w:cs="Arial" w:eastAsia="Arial"/>
      <w:b/>
      <w:bCs/>
      <w:sz w:val="22"/>
      <w:szCs w:val="22"/>
    </w:rPr>
  </w:style>
  <w:style w:type="character" w:styleId="716" w:customStyle="1">
    <w:name w:val="Heading 7 Char"/>
    <w:basedOn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7" w:customStyle="1">
    <w:name w:val="Heading 8 Char"/>
    <w:basedOn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718" w:customStyle="1">
    <w:name w:val="Heading 9 Char"/>
    <w:basedOn w:val="701"/>
    <w:uiPriority w:val="9"/>
    <w:rPr>
      <w:rFonts w:ascii="Arial" w:hAnsi="Arial" w:cs="Arial" w:eastAsia="Arial"/>
      <w:i/>
      <w:iCs/>
      <w:sz w:val="21"/>
      <w:szCs w:val="21"/>
    </w:rPr>
  </w:style>
  <w:style w:type="character" w:styleId="719" w:customStyle="1">
    <w:name w:val="Title Char"/>
    <w:basedOn w:val="701"/>
    <w:uiPriority w:val="10"/>
    <w:rPr>
      <w:sz w:val="48"/>
      <w:szCs w:val="48"/>
    </w:rPr>
  </w:style>
  <w:style w:type="character" w:styleId="720" w:customStyle="1">
    <w:name w:val="Subtitle Char"/>
    <w:basedOn w:val="701"/>
    <w:uiPriority w:val="11"/>
    <w:rPr>
      <w:sz w:val="24"/>
      <w:szCs w:val="24"/>
    </w:rPr>
  </w:style>
  <w:style w:type="character" w:styleId="721" w:customStyle="1">
    <w:name w:val="Quote Char"/>
    <w:uiPriority w:val="29"/>
    <w:rPr>
      <w:i/>
    </w:rPr>
  </w:style>
  <w:style w:type="character" w:styleId="722" w:customStyle="1">
    <w:name w:val="Intense Quote Char"/>
    <w:uiPriority w:val="30"/>
    <w:rPr>
      <w:i/>
    </w:rPr>
  </w:style>
  <w:style w:type="character" w:styleId="723" w:customStyle="1">
    <w:name w:val="Header Char"/>
    <w:basedOn w:val="701"/>
    <w:uiPriority w:val="99"/>
  </w:style>
  <w:style w:type="character" w:styleId="724" w:customStyle="1">
    <w:name w:val="Footer Char"/>
    <w:basedOn w:val="701"/>
    <w:uiPriority w:val="99"/>
  </w:style>
  <w:style w:type="table" w:styleId="725" w:customStyle="1">
    <w:name w:val="Table Grid Light"/>
    <w:basedOn w:val="70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6">
    <w:name w:val="Plain Table 1"/>
    <w:basedOn w:val="70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2"/>
    <w:basedOn w:val="702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3"/>
    <w:basedOn w:val="70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>
    <w:name w:val="Plain Table 4"/>
    <w:basedOn w:val="70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Plain Table 5"/>
    <w:basedOn w:val="70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1">
    <w:name w:val="Grid Table 1 Light"/>
    <w:basedOn w:val="702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1"/>
    <w:basedOn w:val="702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2"/>
    <w:basedOn w:val="702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3"/>
    <w:basedOn w:val="702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4"/>
    <w:basedOn w:val="702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5"/>
    <w:basedOn w:val="702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6"/>
    <w:basedOn w:val="702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basedOn w:val="70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1"/>
    <w:basedOn w:val="702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2"/>
    <w:basedOn w:val="702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3"/>
    <w:basedOn w:val="702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4"/>
    <w:basedOn w:val="702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5"/>
    <w:basedOn w:val="702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6"/>
    <w:basedOn w:val="702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"/>
    <w:basedOn w:val="70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1"/>
    <w:basedOn w:val="702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2"/>
    <w:basedOn w:val="702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3"/>
    <w:basedOn w:val="702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4"/>
    <w:basedOn w:val="702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5"/>
    <w:basedOn w:val="702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6"/>
    <w:basedOn w:val="702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4"/>
    <w:basedOn w:val="702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3" w:customStyle="1">
    <w:name w:val="Grid Table 4 - Accent 1"/>
    <w:basedOn w:val="702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4" w:customStyle="1">
    <w:name w:val="Grid Table 4 - Accent 2"/>
    <w:basedOn w:val="702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5" w:customStyle="1">
    <w:name w:val="Grid Table 4 - Accent 3"/>
    <w:basedOn w:val="702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6" w:customStyle="1">
    <w:name w:val="Grid Table 4 - Accent 4"/>
    <w:basedOn w:val="702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7" w:customStyle="1">
    <w:name w:val="Grid Table 4 - Accent 5"/>
    <w:basedOn w:val="702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8" w:customStyle="1">
    <w:name w:val="Grid Table 4 - Accent 6"/>
    <w:basedOn w:val="702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9">
    <w:name w:val="Grid Table 5 Dark"/>
    <w:basedOn w:val="7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- Accent 1"/>
    <w:basedOn w:val="7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2"/>
    <w:basedOn w:val="7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3"/>
    <w:basedOn w:val="7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- Accent 4"/>
    <w:basedOn w:val="7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5"/>
    <w:basedOn w:val="7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6"/>
    <w:basedOn w:val="7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6">
    <w:name w:val="Grid Table 6 Colorful"/>
    <w:basedOn w:val="702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7" w:customStyle="1">
    <w:name w:val="Grid Table 6 Colorful - Accent 1"/>
    <w:basedOn w:val="702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8" w:customStyle="1">
    <w:name w:val="Grid Table 6 Colorful - Accent 2"/>
    <w:basedOn w:val="702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9" w:customStyle="1">
    <w:name w:val="Grid Table 6 Colorful - Accent 3"/>
    <w:basedOn w:val="702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0" w:customStyle="1">
    <w:name w:val="Grid Table 6 Colorful - Accent 4"/>
    <w:basedOn w:val="702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1" w:customStyle="1">
    <w:name w:val="Grid Table 6 Colorful - Accent 5"/>
    <w:basedOn w:val="702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2" w:customStyle="1">
    <w:name w:val="Grid Table 6 Colorful - Accent 6"/>
    <w:basedOn w:val="702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3">
    <w:name w:val="Grid Table 7 Colorful"/>
    <w:basedOn w:val="702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1"/>
    <w:basedOn w:val="702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2"/>
    <w:basedOn w:val="702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3"/>
    <w:basedOn w:val="702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4"/>
    <w:basedOn w:val="702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5"/>
    <w:basedOn w:val="702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6"/>
    <w:basedOn w:val="702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"/>
    <w:basedOn w:val="702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1"/>
    <w:basedOn w:val="702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2"/>
    <w:basedOn w:val="702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3"/>
    <w:basedOn w:val="702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4"/>
    <w:basedOn w:val="702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5"/>
    <w:basedOn w:val="702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6"/>
    <w:basedOn w:val="702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2"/>
    <w:basedOn w:val="702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8" w:customStyle="1">
    <w:name w:val="List Table 2 - Accent 1"/>
    <w:basedOn w:val="702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9" w:customStyle="1">
    <w:name w:val="List Table 2 - Accent 2"/>
    <w:basedOn w:val="702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0" w:customStyle="1">
    <w:name w:val="List Table 2 - Accent 3"/>
    <w:basedOn w:val="702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1" w:customStyle="1">
    <w:name w:val="List Table 2 - Accent 4"/>
    <w:basedOn w:val="702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2" w:customStyle="1">
    <w:name w:val="List Table 2 - Accent 5"/>
    <w:basedOn w:val="702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3" w:customStyle="1">
    <w:name w:val="List Table 2 - Accent 6"/>
    <w:basedOn w:val="702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4">
    <w:name w:val="List Table 3"/>
    <w:basedOn w:val="70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1"/>
    <w:basedOn w:val="702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2"/>
    <w:basedOn w:val="702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3"/>
    <w:basedOn w:val="702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4"/>
    <w:basedOn w:val="702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5"/>
    <w:basedOn w:val="702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6"/>
    <w:basedOn w:val="702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"/>
    <w:basedOn w:val="70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1"/>
    <w:basedOn w:val="702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2"/>
    <w:basedOn w:val="702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3"/>
    <w:basedOn w:val="702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4"/>
    <w:basedOn w:val="702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5"/>
    <w:basedOn w:val="702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6"/>
    <w:basedOn w:val="702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basedOn w:val="702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1"/>
    <w:basedOn w:val="702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2"/>
    <w:basedOn w:val="702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3"/>
    <w:basedOn w:val="702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4"/>
    <w:basedOn w:val="702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5"/>
    <w:basedOn w:val="702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6"/>
    <w:basedOn w:val="702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>
    <w:name w:val="List Table 6 Colorful"/>
    <w:basedOn w:val="702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6" w:customStyle="1">
    <w:name w:val="List Table 6 Colorful - Accent 1"/>
    <w:basedOn w:val="702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7" w:customStyle="1">
    <w:name w:val="List Table 6 Colorful - Accent 2"/>
    <w:basedOn w:val="702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8" w:customStyle="1">
    <w:name w:val="List Table 6 Colorful - Accent 3"/>
    <w:basedOn w:val="702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9" w:customStyle="1">
    <w:name w:val="List Table 6 Colorful - Accent 4"/>
    <w:basedOn w:val="702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0" w:customStyle="1">
    <w:name w:val="List Table 6 Colorful - Accent 5"/>
    <w:basedOn w:val="702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1" w:customStyle="1">
    <w:name w:val="List Table 6 Colorful - Accent 6"/>
    <w:basedOn w:val="702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2">
    <w:name w:val="List Table 7 Colorful"/>
    <w:basedOn w:val="702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1"/>
    <w:basedOn w:val="702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2"/>
    <w:basedOn w:val="702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3"/>
    <w:basedOn w:val="702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4"/>
    <w:basedOn w:val="702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5"/>
    <w:basedOn w:val="702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6"/>
    <w:basedOn w:val="702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ned - Accent"/>
    <w:basedOn w:val="7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0" w:customStyle="1">
    <w:name w:val="Bordered &amp; Lined - Accent"/>
    <w:basedOn w:val="7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1" w:customStyle="1">
    <w:name w:val="Footnote Text Char"/>
    <w:uiPriority w:val="99"/>
    <w:rPr>
      <w:sz w:val="18"/>
    </w:rPr>
  </w:style>
  <w:style w:type="character" w:styleId="83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3" w:customStyle="1">
    <w:name w:val="Заголовок 2 Знак"/>
    <w:link w:val="693"/>
    <w:uiPriority w:val="9"/>
    <w:rPr>
      <w:rFonts w:ascii="Arial" w:hAnsi="Arial" w:cs="Arial" w:eastAsia="Arial"/>
      <w:sz w:val="34"/>
    </w:rPr>
  </w:style>
  <w:style w:type="character" w:styleId="834" w:customStyle="1">
    <w:name w:val="Заголовок 3 Знак"/>
    <w:link w:val="694"/>
    <w:uiPriority w:val="9"/>
    <w:rPr>
      <w:rFonts w:ascii="Arial" w:hAnsi="Arial" w:cs="Arial" w:eastAsia="Arial"/>
      <w:sz w:val="30"/>
      <w:szCs w:val="30"/>
    </w:rPr>
  </w:style>
  <w:style w:type="character" w:styleId="835" w:customStyle="1">
    <w:name w:val="Заголовок 4 Знак"/>
    <w:link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836" w:customStyle="1">
    <w:name w:val="Заголовок 5 Знак"/>
    <w:link w:val="696"/>
    <w:uiPriority w:val="9"/>
    <w:rPr>
      <w:rFonts w:ascii="Arial" w:hAnsi="Arial" w:cs="Arial" w:eastAsia="Arial"/>
      <w:b/>
      <w:bCs/>
      <w:sz w:val="24"/>
      <w:szCs w:val="24"/>
    </w:rPr>
  </w:style>
  <w:style w:type="character" w:styleId="837" w:customStyle="1">
    <w:name w:val="Заголовок 6 Знак"/>
    <w:link w:val="697"/>
    <w:uiPriority w:val="9"/>
    <w:rPr>
      <w:rFonts w:ascii="Arial" w:hAnsi="Arial" w:cs="Arial" w:eastAsia="Arial"/>
      <w:b/>
      <w:bCs/>
      <w:sz w:val="22"/>
      <w:szCs w:val="22"/>
    </w:rPr>
  </w:style>
  <w:style w:type="character" w:styleId="838" w:customStyle="1">
    <w:name w:val="Заголовок 7 Знак"/>
    <w:link w:val="6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9" w:customStyle="1">
    <w:name w:val="Заголовок 8 Знак"/>
    <w:link w:val="699"/>
    <w:uiPriority w:val="9"/>
    <w:rPr>
      <w:rFonts w:ascii="Arial" w:hAnsi="Arial" w:cs="Arial" w:eastAsia="Arial"/>
      <w:i/>
      <w:iCs/>
      <w:sz w:val="22"/>
      <w:szCs w:val="22"/>
    </w:rPr>
  </w:style>
  <w:style w:type="character" w:styleId="840" w:customStyle="1">
    <w:name w:val="Заголовок 9 Знак"/>
    <w:link w:val="700"/>
    <w:uiPriority w:val="9"/>
    <w:rPr>
      <w:rFonts w:ascii="Arial" w:hAnsi="Arial" w:cs="Arial" w:eastAsia="Arial"/>
      <w:i/>
      <w:iCs/>
      <w:sz w:val="21"/>
      <w:szCs w:val="21"/>
    </w:rPr>
  </w:style>
  <w:style w:type="paragraph" w:styleId="841">
    <w:name w:val="List Paragraph"/>
    <w:qFormat/>
    <w:uiPriority w:val="34"/>
    <w:pPr>
      <w:contextualSpacing w:val="true"/>
      <w:ind w:left="720"/>
    </w:pPr>
  </w:style>
  <w:style w:type="paragraph" w:styleId="842">
    <w:name w:val="No Spacing"/>
    <w:qFormat/>
  </w:style>
  <w:style w:type="paragraph" w:styleId="843">
    <w:name w:val="Title"/>
    <w:link w:val="84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4" w:customStyle="1">
    <w:name w:val="Заголовок Знак"/>
    <w:link w:val="843"/>
    <w:uiPriority w:val="10"/>
    <w:rPr>
      <w:sz w:val="48"/>
      <w:szCs w:val="48"/>
    </w:rPr>
  </w:style>
  <w:style w:type="paragraph" w:styleId="845">
    <w:name w:val="Subtitle"/>
    <w:link w:val="846"/>
    <w:qFormat/>
    <w:uiPriority w:val="11"/>
    <w:rPr>
      <w:sz w:val="24"/>
      <w:szCs w:val="24"/>
    </w:rPr>
    <w:pPr>
      <w:spacing w:after="200" w:before="200"/>
    </w:pPr>
  </w:style>
  <w:style w:type="character" w:styleId="846" w:customStyle="1">
    <w:name w:val="Подзаголовок Знак"/>
    <w:link w:val="845"/>
    <w:uiPriority w:val="11"/>
    <w:rPr>
      <w:sz w:val="24"/>
      <w:szCs w:val="24"/>
    </w:rPr>
  </w:style>
  <w:style w:type="paragraph" w:styleId="847">
    <w:name w:val="Quote"/>
    <w:link w:val="848"/>
    <w:qFormat/>
    <w:uiPriority w:val="29"/>
    <w:rPr>
      <w:i/>
    </w:rPr>
    <w:pPr>
      <w:ind w:left="720" w:right="720"/>
    </w:pPr>
  </w:style>
  <w:style w:type="character" w:styleId="848" w:customStyle="1">
    <w:name w:val="Цитата 2 Знак"/>
    <w:link w:val="847"/>
    <w:uiPriority w:val="29"/>
    <w:rPr>
      <w:i/>
    </w:rPr>
  </w:style>
  <w:style w:type="paragraph" w:styleId="849">
    <w:name w:val="Intense Quote"/>
    <w:link w:val="85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0" w:customStyle="1">
    <w:name w:val="Выделенная цитата Знак"/>
    <w:link w:val="849"/>
    <w:uiPriority w:val="30"/>
    <w:rPr>
      <w:i/>
    </w:rPr>
  </w:style>
  <w:style w:type="paragraph" w:styleId="851">
    <w:name w:val="Header"/>
    <w:link w:val="8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2" w:customStyle="1">
    <w:name w:val="Верхний колонтитул Знак"/>
    <w:link w:val="851"/>
    <w:uiPriority w:val="99"/>
  </w:style>
  <w:style w:type="paragraph" w:styleId="853">
    <w:name w:val="Footer"/>
    <w:link w:val="8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4" w:customStyle="1">
    <w:name w:val="Нижний колонтитул Знак"/>
    <w:link w:val="853"/>
    <w:uiPriority w:val="99"/>
  </w:style>
  <w:style w:type="table" w:styleId="85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7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8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9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0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1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2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0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1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2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3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4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5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6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7">
    <w:name w:val="Hyperlink"/>
    <w:uiPriority w:val="99"/>
    <w:unhideWhenUsed/>
    <w:rPr>
      <w:color w:val="0000FF" w:themeColor="hyperlink"/>
      <w:u w:val="single"/>
    </w:rPr>
  </w:style>
  <w:style w:type="paragraph" w:styleId="878">
    <w:name w:val="footnote text"/>
    <w:link w:val="879"/>
    <w:uiPriority w:val="99"/>
    <w:semiHidden/>
    <w:unhideWhenUsed/>
    <w:rPr>
      <w:sz w:val="18"/>
    </w:rPr>
    <w:pPr>
      <w:spacing w:after="40"/>
    </w:pPr>
  </w:style>
  <w:style w:type="character" w:styleId="879" w:customStyle="1">
    <w:name w:val="Текст сноски Знак"/>
    <w:link w:val="878"/>
    <w:uiPriority w:val="99"/>
    <w:rPr>
      <w:sz w:val="18"/>
    </w:rPr>
  </w:style>
  <w:style w:type="character" w:styleId="880">
    <w:name w:val="footnote reference"/>
    <w:uiPriority w:val="99"/>
    <w:unhideWhenUsed/>
    <w:rPr>
      <w:vertAlign w:val="superscript"/>
    </w:rPr>
  </w:style>
  <w:style w:type="paragraph" w:styleId="881">
    <w:name w:val="toc 1"/>
    <w:uiPriority w:val="39"/>
    <w:unhideWhenUsed/>
    <w:pPr>
      <w:spacing w:after="57"/>
    </w:pPr>
  </w:style>
  <w:style w:type="paragraph" w:styleId="882">
    <w:name w:val="toc 2"/>
    <w:uiPriority w:val="39"/>
    <w:unhideWhenUsed/>
    <w:pPr>
      <w:ind w:left="283"/>
      <w:spacing w:after="57"/>
    </w:pPr>
  </w:style>
  <w:style w:type="paragraph" w:styleId="883">
    <w:name w:val="toc 3"/>
    <w:uiPriority w:val="39"/>
    <w:unhideWhenUsed/>
    <w:pPr>
      <w:ind w:left="567"/>
      <w:spacing w:after="57"/>
    </w:pPr>
  </w:style>
  <w:style w:type="paragraph" w:styleId="884">
    <w:name w:val="toc 4"/>
    <w:uiPriority w:val="39"/>
    <w:unhideWhenUsed/>
    <w:pPr>
      <w:ind w:left="850"/>
      <w:spacing w:after="57"/>
    </w:pPr>
  </w:style>
  <w:style w:type="paragraph" w:styleId="885">
    <w:name w:val="toc 5"/>
    <w:uiPriority w:val="39"/>
    <w:unhideWhenUsed/>
    <w:pPr>
      <w:ind w:left="1134"/>
      <w:spacing w:after="57"/>
    </w:pPr>
  </w:style>
  <w:style w:type="paragraph" w:styleId="886">
    <w:name w:val="toc 6"/>
    <w:uiPriority w:val="39"/>
    <w:unhideWhenUsed/>
    <w:pPr>
      <w:ind w:left="1417"/>
      <w:spacing w:after="57"/>
    </w:pPr>
  </w:style>
  <w:style w:type="paragraph" w:styleId="887">
    <w:name w:val="toc 7"/>
    <w:uiPriority w:val="39"/>
    <w:unhideWhenUsed/>
    <w:pPr>
      <w:ind w:left="1701"/>
      <w:spacing w:after="57"/>
    </w:pPr>
  </w:style>
  <w:style w:type="paragraph" w:styleId="888">
    <w:name w:val="toc 8"/>
    <w:uiPriority w:val="39"/>
    <w:unhideWhenUsed/>
    <w:pPr>
      <w:ind w:left="1984"/>
      <w:spacing w:after="57"/>
    </w:pPr>
  </w:style>
  <w:style w:type="paragraph" w:styleId="889">
    <w:name w:val="toc 9"/>
    <w:uiPriority w:val="39"/>
    <w:unhideWhenUsed/>
    <w:pPr>
      <w:ind w:left="2268"/>
      <w:spacing w:after="57"/>
    </w:pPr>
  </w:style>
  <w:style w:type="paragraph" w:styleId="890">
    <w:name w:val="TOC Heading"/>
    <w:uiPriority w:val="39"/>
    <w:unhideWhenUsed/>
  </w:style>
  <w:style w:type="paragraph" w:styleId="891" w:customStyle="1">
    <w:name w:val="Титулка"/>
    <w:basedOn w:val="691"/>
    <w:rPr>
      <w:b/>
      <w:sz w:val="28"/>
      <w:lang w:eastAsia="ar-SA"/>
    </w:rPr>
    <w:pPr>
      <w:spacing w:after="120"/>
    </w:pPr>
  </w:style>
  <w:style w:type="character" w:styleId="892" w:customStyle="1">
    <w:name w:val="Заголовок 1 Знак"/>
    <w:link w:val="692"/>
    <w:rPr>
      <w:rFonts w:ascii="Times New Roman" w:hAnsi="Times New Roman" w:eastAsia="Times New Roman"/>
      <w:b/>
      <w:sz w:val="32"/>
      <w:lang w:val="en-US" w:eastAsia="en-US"/>
    </w:rPr>
  </w:style>
  <w:style w:type="paragraph" w:styleId="893" w:customStyle="1">
    <w:name w:val="Обычный1"/>
    <w:rPr>
      <w:lang w:bidi="ar-SA"/>
    </w:rPr>
    <w:pPr>
      <w:spacing w:lineRule="auto" w:line="276" w:after="200"/>
    </w:pPr>
  </w:style>
  <w:style w:type="table" w:styleId="894" w:customStyle="1">
    <w:name w:val="Без интервала Знак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C75049B-5B83-4460-8A7E-937DC116B5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A22BFDCB-F2D9-4868-AC98-A99041A8408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11</cp:revision>
  <dcterms:created xsi:type="dcterms:W3CDTF">2022-12-12T10:33:00Z</dcterms:created>
  <dcterms:modified xsi:type="dcterms:W3CDTF">2022-12-22T14:19:14Z</dcterms:modified>
</cp:coreProperties>
</file>