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2"/>
        <w:jc w:val="center"/>
        <w:rPr>
          <w:rFonts w:ascii="Times New Roman" w:hAnsi="Times New Roman" w:eastAsia="Times New Roman"/>
          <w:b/>
          <w:color w:val="000000"/>
          <w:sz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МЕНСЬКА МІСЬКА РАДА</w:t>
      </w:r>
      <w:r>
        <w:rPr>
          <w:lang w:val="uk-UA"/>
        </w:rPr>
      </w:r>
      <w:r/>
    </w:p>
    <w:p>
      <w:pPr>
        <w:pStyle w:val="852"/>
        <w:jc w:val="center"/>
        <w:rPr>
          <w:rFonts w:ascii="Times New Roman" w:hAnsi="Times New Roman" w:eastAsia="Times New Roman"/>
          <w:color w:val="000000"/>
          <w:sz w:val="16"/>
          <w:lang w:val="uk-UA"/>
        </w:rPr>
      </w:pPr>
      <w:r>
        <w:rPr>
          <w:rFonts w:ascii="Times New Roman" w:hAnsi="Times New Roman" w:eastAsia="Times New Roman"/>
          <w:color w:val="000000"/>
          <w:sz w:val="16"/>
          <w:lang w:val="uk-UA"/>
        </w:rPr>
      </w:r>
      <w:r>
        <w:rPr>
          <w:lang w:val="uk-UA"/>
        </w:rPr>
      </w:r>
      <w:r/>
    </w:p>
    <w:p>
      <w:pPr>
        <w:pStyle w:val="852"/>
        <w:jc w:val="center"/>
        <w:rPr>
          <w:rFonts w:ascii="Times New Roman" w:hAnsi="Times New Roman" w:eastAsia="Times New Roman"/>
          <w:color w:val="000000"/>
          <w:lang w:val="uk-UA"/>
        </w:rPr>
      </w:pPr>
      <w:r>
        <w:rPr>
          <w:lang w:val="uk-UA"/>
        </w:rPr>
      </w:r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двадцать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сьома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сесія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 восьмого 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скликання</w:t>
      </w:r>
      <w:r>
        <w:rPr>
          <w:rFonts w:ascii="Times New Roman" w:hAnsi="Times New Roman" w:eastAsia="Times New Roman"/>
          <w:b/>
          <w:color w:val="000000" w:themeColor="text1"/>
          <w:sz w:val="28"/>
          <w:lang w:val="uk-UA"/>
        </w:rPr>
        <w:t xml:space="preserve">) </w:t>
      </w:r>
      <w:bookmarkEnd w:id="0"/>
      <w:r>
        <w:rPr>
          <w:lang w:val="uk-UA"/>
        </w:rPr>
      </w:r>
      <w:r/>
    </w:p>
    <w:p>
      <w:pPr>
        <w:jc w:val="center"/>
        <w:widowControl w:val="off"/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val="uk-UA" w:bidi="hi-IN" w:eastAsia="hi-IN"/>
        </w:rPr>
        <w:t xml:space="preserve">РІШЕННЯ</w:t>
      </w:r>
      <w:r>
        <w:rPr>
          <w:lang w:val="uk-UA"/>
        </w:rPr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rFonts w:ascii="Times New Roman" w:hAnsi="Times New Roman" w:eastAsia="Times New Roman"/>
          <w:color w:val="000000"/>
          <w:lang w:val="uk-UA"/>
        </w:rPr>
      </w:pPr>
      <w:r>
        <w:rPr>
          <w:rFonts w:ascii="Times New Roman" w:hAnsi="Times New Roman" w:eastAsia="Times New Roman"/>
          <w:color w:val="000000"/>
          <w:lang w:val="uk-UA"/>
        </w:rPr>
      </w:r>
      <w:r>
        <w:rPr>
          <w:lang w:val="uk-UA"/>
        </w:rPr>
      </w:r>
      <w:r/>
    </w:p>
    <w:p>
      <w:pPr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21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грудня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 xml:space="preserve"> 2022 року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ab/>
        <w:t xml:space="preserve">м. Мена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val="uk-UA" w:bidi="hi-IN" w:eastAsia="hi-IN"/>
        </w:rPr>
        <w:tab/>
        <w:t xml:space="preserve">№ 496</w:t>
      </w:r>
      <w:r>
        <w:rPr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>
        <w:rPr>
          <w:lang w:val="uk-UA"/>
        </w:rPr>
      </w:r>
      <w:r/>
    </w:p>
    <w:p>
      <w:pPr>
        <w:ind w:left="0" w:right="5386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Програми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розвитку земельних відносин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енської міської територіальної громади на 2023-2025 роки</w:t>
      </w:r>
      <w:r>
        <w:rPr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lang w:val="uk-UA"/>
        </w:rPr>
      </w:r>
      <w:r/>
    </w:p>
    <w:p>
      <w:pPr>
        <w:ind w:firstLine="567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/>
          <w:sz w:val="28"/>
          <w:szCs w:val="28"/>
          <w:lang w:val="uk-UA"/>
        </w:rPr>
        <w:t xml:space="preserve">З</w:t>
      </w:r>
      <w:r>
        <w:rPr>
          <w:rFonts w:ascii="Times New Roman" w:hAnsi="Times New Roman"/>
          <w:sz w:val="28"/>
          <w:szCs w:val="28"/>
          <w:lang w:val="uk-UA"/>
        </w:rPr>
        <w:t xml:space="preserve"> метою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ефективного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механізму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регулювання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відносин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земельними</w:t>
      </w:r>
      <w:r>
        <w:rPr>
          <w:rFonts w:ascii="Times New Roman" w:hAnsi="Times New Roman"/>
          <w:sz w:val="28"/>
          <w:szCs w:val="28"/>
          <w:lang w:val="uk-UA"/>
        </w:rPr>
        <w:t xml:space="preserve"> ресурсами, </w:t>
      </w:r>
      <w:r>
        <w:rPr>
          <w:rFonts w:ascii="Times New Roman" w:hAnsi="Times New Roman"/>
          <w:sz w:val="28"/>
          <w:szCs w:val="28"/>
          <w:lang w:val="uk-UA"/>
        </w:rPr>
        <w:t xml:space="preserve">раціонального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використання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 xml:space="preserve">охорони</w:t>
      </w:r>
      <w:r>
        <w:rPr>
          <w:rFonts w:ascii="Times New Roman" w:hAnsi="Times New Roman"/>
          <w:sz w:val="28"/>
          <w:szCs w:val="28"/>
          <w:lang w:val="uk-UA"/>
        </w:rPr>
        <w:t xml:space="preserve"> земель, </w:t>
      </w:r>
      <w:r>
        <w:rPr>
          <w:rFonts w:ascii="Times New Roman" w:hAnsi="Times New Roman"/>
          <w:sz w:val="28"/>
          <w:szCs w:val="28"/>
          <w:lang w:val="uk-UA"/>
        </w:rPr>
        <w:t xml:space="preserve">запровадження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ефективних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механізмів</w:t>
      </w:r>
      <w:r>
        <w:rPr>
          <w:rFonts w:ascii="Times New Roman" w:hAnsi="Times New Roman"/>
          <w:sz w:val="28"/>
          <w:szCs w:val="28"/>
          <w:lang w:val="uk-UA"/>
        </w:rPr>
        <w:t xml:space="preserve"> ринку </w:t>
      </w:r>
      <w:r>
        <w:rPr>
          <w:rFonts w:ascii="Times New Roman" w:hAnsi="Times New Roman"/>
          <w:sz w:val="28"/>
          <w:szCs w:val="28"/>
          <w:lang w:val="uk-UA"/>
        </w:rPr>
        <w:t xml:space="preserve">землі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</w:t>
      </w:r>
      <w:r>
        <w:rPr>
          <w:rFonts w:ascii="Times New Roman" w:hAnsi="Times New Roman"/>
          <w:sz w:val="28"/>
          <w:szCs w:val="28"/>
          <w:lang w:val="uk-UA"/>
        </w:rPr>
        <w:t xml:space="preserve">Земельним Кодексом України, Водним </w:t>
      </w:r>
      <w:r>
        <w:rPr>
          <w:rFonts w:ascii="Times New Roman" w:hAnsi="Times New Roman"/>
          <w:sz w:val="28"/>
          <w:szCs w:val="28"/>
          <w:lang w:val="uk-UA"/>
        </w:rPr>
        <w:t xml:space="preserve">Кодексом України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, Лісовим </w:t>
      </w:r>
      <w:r>
        <w:rPr>
          <w:rFonts w:ascii="Times New Roman" w:hAnsi="Times New Roman"/>
          <w:sz w:val="28"/>
          <w:szCs w:val="28"/>
          <w:lang w:val="uk-UA"/>
        </w:rPr>
        <w:t xml:space="preserve">Кодексом України 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та Бюджетним </w:t>
      </w:r>
      <w:r>
        <w:rPr>
          <w:rFonts w:ascii="Times New Roman" w:hAnsi="Times New Roman"/>
          <w:sz w:val="28"/>
          <w:szCs w:val="28"/>
          <w:lang w:val="uk-UA"/>
        </w:rPr>
        <w:t xml:space="preserve">Кодексом України</w:t>
      </w:r>
      <w:r/>
      <w:r>
        <w:rPr>
          <w:rFonts w:ascii="Times New Roman" w:hAnsi="Times New Roman"/>
          <w:sz w:val="28"/>
          <w:szCs w:val="28"/>
          <w:lang w:val="uk-UA"/>
        </w:rPr>
        <w:t xml:space="preserve">, Законами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«Про землеустрій», «Про охорону земель», «Про оцінку земель», «Про Державний земельний кадастр»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ст. 26 Закону України «Про міс</w:t>
      </w:r>
      <w:r>
        <w:rPr>
          <w:rFonts w:ascii="Times New Roman" w:hAnsi="Times New Roman"/>
          <w:sz w:val="28"/>
          <w:szCs w:val="28"/>
          <w:lang w:val="uk-UA"/>
        </w:rPr>
        <w:t xml:space="preserve">цеве самоврядування в Україні»</w:t>
      </w:r>
      <w:r>
        <w:rPr>
          <w:rFonts w:ascii="Times New Roman" w:hAnsi="Times New Roman"/>
          <w:sz w:val="28"/>
          <w:szCs w:val="28"/>
          <w:lang w:val="uk-UA"/>
        </w:rPr>
        <w:t xml:space="preserve">, Менська міська рада </w:t>
      </w:r>
      <w:r>
        <w:rPr>
          <w:lang w:val="uk-UA"/>
        </w:rPr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ВИРІШИЛА:</w:t>
      </w:r>
      <w:r>
        <w:rPr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Програму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 земельних відносин Менської міської територіальної громади на 2023-2025 роки, згідно додатку до даного рішення (додається).</w:t>
      </w:r>
      <w:r>
        <w:rPr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highlight w:val="non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Фінансування Програми здійснюється</w:t>
      </w:r>
      <w:r>
        <w:rPr>
          <w:rFonts w:ascii="Times New Roman" w:hAnsi="Times New Roman"/>
          <w:sz w:val="28"/>
          <w:szCs w:val="28"/>
          <w:lang w:val="uk-UA"/>
        </w:rPr>
        <w:t xml:space="preserve"> виходячи з її реальних завдань та можливостей бюджету</w:t>
      </w:r>
      <w:bookmarkStart w:id="1" w:name="_GoBack"/>
      <w:r>
        <w:rPr>
          <w:lang w:val="uk-UA"/>
        </w:rPr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15</w:t>
      </w:r>
      <w:r>
        <w:rPr>
          <w:rFonts w:ascii="Times New Roman" w:hAnsi="Times New Roman"/>
          <w:sz w:val="28"/>
          <w:szCs w:val="28"/>
          <w:lang w:val="uk-UA"/>
        </w:rPr>
        <w:t xml:space="preserve"> сесії Менської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 8 скликання від 09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/>
          <w:sz w:val="28"/>
          <w:szCs w:val="28"/>
          <w:lang w:val="uk-UA"/>
        </w:rPr>
        <w:t xml:space="preserve">2021</w:t>
      </w:r>
      <w:r>
        <w:rPr>
          <w:rFonts w:ascii="Times New Roman" w:hAnsi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/>
          <w:sz w:val="28"/>
          <w:szCs w:val="28"/>
          <w:lang w:val="uk-UA"/>
        </w:rPr>
        <w:t xml:space="preserve">у № 792</w:t>
      </w:r>
      <w:r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цільового використання коштів,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 надходять у порядку відшкодування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втрат сільськогосподарського і </w:t>
      </w:r>
      <w:r>
        <w:rPr>
          <w:rFonts w:ascii="Times New Roman" w:hAnsi="Times New Roman"/>
          <w:sz w:val="28"/>
          <w:szCs w:val="28"/>
          <w:lang w:val="uk-UA"/>
        </w:rPr>
        <w:t xml:space="preserve">лісогосподарського виробництва на терито</w:t>
      </w:r>
      <w:r>
        <w:rPr>
          <w:rFonts w:ascii="Times New Roman" w:hAnsi="Times New Roman"/>
          <w:sz w:val="28"/>
          <w:szCs w:val="28"/>
          <w:lang w:val="uk-UA"/>
        </w:rPr>
        <w:t xml:space="preserve">рії Менської міської територіальної громади на 2022 – 2025</w:t>
      </w:r>
      <w:r>
        <w:rPr>
          <w:rFonts w:ascii="Times New Roman" w:hAnsi="Times New Roman"/>
          <w:sz w:val="28"/>
          <w:szCs w:val="28"/>
          <w:lang w:val="uk-UA"/>
        </w:rPr>
        <w:t xml:space="preserve"> роки» (зі змінами) вважати таким, що</w:t>
      </w:r>
      <w:r>
        <w:rPr>
          <w:rFonts w:ascii="Times New Roman" w:hAnsi="Times New Roman"/>
          <w:sz w:val="28"/>
          <w:szCs w:val="28"/>
          <w:lang w:val="uk-UA"/>
        </w:rPr>
        <w:t xml:space="preserve"> втрачає чинність з 01 січня 2023</w:t>
      </w:r>
      <w:r>
        <w:rPr>
          <w:rFonts w:ascii="Times New Roman" w:hAnsi="Times New Roman"/>
          <w:sz w:val="28"/>
          <w:szCs w:val="28"/>
          <w:lang w:val="uk-UA"/>
        </w:rPr>
        <w:t xml:space="preserve"> року.</w:t>
      </w:r>
      <w:r>
        <w:rPr>
          <w:lang w:val="uk-UA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рішення покласти на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та на постійну комісію з питань містобудування, будівництва, земель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них відносин та охорони природи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</w:t>
      </w:r>
      <w:r>
        <w:rPr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</w:r>
      <w:r>
        <w:rPr>
          <w:lang w:val="uk-UA"/>
        </w:rPr>
      </w:r>
      <w:r/>
    </w:p>
    <w:p>
      <w:pPr>
        <w:tabs>
          <w:tab w:val="left" w:pos="6804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Міський голова</w:t>
      </w:r>
      <w:r>
        <w:rPr>
          <w:rFonts w:ascii="Times New Roman" w:hAnsi="Times New Roman"/>
          <w:sz w:val="28"/>
          <w:lang w:val="uk-UA"/>
        </w:rPr>
        <w:tab/>
        <w:t xml:space="preserve">Геннадій ПРИМАКОВ</w:t>
      </w:r>
      <w:r>
        <w:rPr>
          <w:lang w:val="uk-UA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32020787"/>
      <w:docPartObj>
        <w:docPartGallery w:val="Page Numbers (Top of Page)"/>
        <w:docPartUnique w:val="true"/>
      </w:docPartObj>
      <w:rPr/>
    </w:sdtPr>
    <w:sdtContent>
      <w:p>
        <w:pPr>
          <w:pStyle w:val="86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  <w:jc w:val="center"/>
    </w:pPr>
    <w:r>
      <w:rPr>
        <w:rFonts w:ascii="Times New Roman" w:hAnsi="Times New Roman" w:eastAsia="Times New Roman"/>
        <w:color w:val="000000" w:themeColor="text1"/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6350" t="6350" r="6350" b="635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1">
    <w:name w:val="Endnote Text Char"/>
    <w:link w:val="717"/>
    <w:uiPriority w:val="99"/>
    <w:rPr>
      <w:sz w:val="20"/>
    </w:rPr>
  </w:style>
  <w:style w:type="paragraph" w:styleId="702" w:default="1">
    <w:name w:val="Normal"/>
    <w:qFormat/>
  </w:style>
  <w:style w:type="paragraph" w:styleId="703">
    <w:name w:val="Heading 1"/>
    <w:basedOn w:val="702"/>
    <w:next w:val="702"/>
    <w:link w:val="902"/>
    <w:rPr>
      <w:b/>
      <w:sz w:val="32"/>
    </w:rPr>
    <w:pPr>
      <w:jc w:val="center"/>
      <w:keepNext/>
      <w:outlineLvl w:val="0"/>
    </w:pPr>
  </w:style>
  <w:style w:type="paragraph" w:styleId="704">
    <w:name w:val="Heading 2"/>
    <w:link w:val="84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5">
    <w:name w:val="Heading 3"/>
    <w:link w:val="84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6">
    <w:name w:val="Heading 4"/>
    <w:link w:val="84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7">
    <w:name w:val="Heading 5"/>
    <w:link w:val="8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8">
    <w:name w:val="Heading 6"/>
    <w:link w:val="8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9">
    <w:name w:val="Heading 7"/>
    <w:link w:val="84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0">
    <w:name w:val="Heading 8"/>
    <w:link w:val="84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11">
    <w:name w:val="Heading 9"/>
    <w:link w:val="8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paragraph" w:styleId="715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 w:customStyle="1">
    <w:name w:val="Caption Char"/>
    <w:uiPriority w:val="99"/>
  </w:style>
  <w:style w:type="paragraph" w:styleId="717">
    <w:name w:val="endnote text"/>
    <w:basedOn w:val="702"/>
    <w:link w:val="718"/>
    <w:uiPriority w:val="99"/>
    <w:semiHidden/>
    <w:unhideWhenUsed/>
    <w:rPr>
      <w:sz w:val="20"/>
    </w:rPr>
  </w:style>
  <w:style w:type="character" w:styleId="718" w:customStyle="1">
    <w:name w:val="Текст концевой сноски Знак"/>
    <w:link w:val="717"/>
    <w:uiPriority w:val="99"/>
    <w:rPr>
      <w:sz w:val="20"/>
    </w:rPr>
  </w:style>
  <w:style w:type="character" w:styleId="719">
    <w:name w:val="endnote reference"/>
    <w:basedOn w:val="712"/>
    <w:uiPriority w:val="99"/>
    <w:semiHidden/>
    <w:unhideWhenUsed/>
    <w:rPr>
      <w:vertAlign w:val="superscript"/>
    </w:rPr>
  </w:style>
  <w:style w:type="paragraph" w:styleId="720">
    <w:name w:val="table of figures"/>
    <w:basedOn w:val="702"/>
    <w:next w:val="702"/>
    <w:uiPriority w:val="99"/>
    <w:unhideWhenUsed/>
  </w:style>
  <w:style w:type="character" w:styleId="721" w:customStyle="1">
    <w:name w:val="Heading 2 Char"/>
    <w:basedOn w:val="712"/>
    <w:uiPriority w:val="9"/>
    <w:rPr>
      <w:rFonts w:ascii="Arial" w:hAnsi="Arial" w:cs="Arial" w:eastAsia="Arial"/>
      <w:sz w:val="34"/>
    </w:rPr>
  </w:style>
  <w:style w:type="character" w:styleId="722" w:customStyle="1">
    <w:name w:val="Heading 3 Char"/>
    <w:basedOn w:val="712"/>
    <w:uiPriority w:val="9"/>
    <w:rPr>
      <w:rFonts w:ascii="Arial" w:hAnsi="Arial" w:cs="Arial" w:eastAsia="Arial"/>
      <w:sz w:val="30"/>
      <w:szCs w:val="30"/>
    </w:rPr>
  </w:style>
  <w:style w:type="character" w:styleId="723" w:customStyle="1">
    <w:name w:val="Heading 4 Char"/>
    <w:basedOn w:val="712"/>
    <w:uiPriority w:val="9"/>
    <w:rPr>
      <w:rFonts w:ascii="Arial" w:hAnsi="Arial" w:cs="Arial" w:eastAsia="Arial"/>
      <w:b/>
      <w:bCs/>
      <w:sz w:val="26"/>
      <w:szCs w:val="26"/>
    </w:rPr>
  </w:style>
  <w:style w:type="character" w:styleId="724" w:customStyle="1">
    <w:name w:val="Heading 5 Char"/>
    <w:basedOn w:val="712"/>
    <w:uiPriority w:val="9"/>
    <w:rPr>
      <w:rFonts w:ascii="Arial" w:hAnsi="Arial" w:cs="Arial" w:eastAsia="Arial"/>
      <w:b/>
      <w:bCs/>
      <w:sz w:val="24"/>
      <w:szCs w:val="24"/>
    </w:rPr>
  </w:style>
  <w:style w:type="character" w:styleId="725" w:customStyle="1">
    <w:name w:val="Heading 6 Char"/>
    <w:basedOn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726" w:customStyle="1">
    <w:name w:val="Heading 7 Char"/>
    <w:basedOn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7" w:customStyle="1">
    <w:name w:val="Heading 8 Char"/>
    <w:basedOn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728" w:customStyle="1">
    <w:name w:val="Heading 9 Char"/>
    <w:basedOn w:val="712"/>
    <w:uiPriority w:val="9"/>
    <w:rPr>
      <w:rFonts w:ascii="Arial" w:hAnsi="Arial" w:cs="Arial" w:eastAsia="Arial"/>
      <w:i/>
      <w:iCs/>
      <w:sz w:val="21"/>
      <w:szCs w:val="21"/>
    </w:rPr>
  </w:style>
  <w:style w:type="character" w:styleId="729" w:customStyle="1">
    <w:name w:val="Title Char"/>
    <w:basedOn w:val="712"/>
    <w:uiPriority w:val="10"/>
    <w:rPr>
      <w:sz w:val="48"/>
      <w:szCs w:val="48"/>
    </w:rPr>
  </w:style>
  <w:style w:type="character" w:styleId="730" w:customStyle="1">
    <w:name w:val="Subtitle Char"/>
    <w:basedOn w:val="712"/>
    <w:uiPriority w:val="11"/>
    <w:rPr>
      <w:sz w:val="24"/>
      <w:szCs w:val="24"/>
    </w:rPr>
  </w:style>
  <w:style w:type="character" w:styleId="731" w:customStyle="1">
    <w:name w:val="Quote Char"/>
    <w:uiPriority w:val="29"/>
    <w:rPr>
      <w:i/>
    </w:rPr>
  </w:style>
  <w:style w:type="character" w:styleId="732" w:customStyle="1">
    <w:name w:val="Intense Quote Char"/>
    <w:uiPriority w:val="30"/>
    <w:rPr>
      <w:i/>
    </w:rPr>
  </w:style>
  <w:style w:type="character" w:styleId="733" w:customStyle="1">
    <w:name w:val="Header Char"/>
    <w:basedOn w:val="712"/>
    <w:uiPriority w:val="99"/>
  </w:style>
  <w:style w:type="character" w:styleId="734" w:customStyle="1">
    <w:name w:val="Footer Char"/>
    <w:basedOn w:val="712"/>
    <w:uiPriority w:val="99"/>
  </w:style>
  <w:style w:type="table" w:styleId="735" w:customStyle="1">
    <w:name w:val="Table Grid Light"/>
    <w:basedOn w:val="7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36">
    <w:name w:val="Plain Table 1"/>
    <w:basedOn w:val="71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2"/>
    <w:basedOn w:val="71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8">
    <w:name w:val="Plain Table 3"/>
    <w:basedOn w:val="7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9">
    <w:name w:val="Plain Table 4"/>
    <w:basedOn w:val="7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Plain Table 5"/>
    <w:basedOn w:val="71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1">
    <w:name w:val="Grid Table 1 Light"/>
    <w:basedOn w:val="71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1"/>
    <w:basedOn w:val="71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2"/>
    <w:basedOn w:val="71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3"/>
    <w:basedOn w:val="71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4"/>
    <w:basedOn w:val="71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5"/>
    <w:basedOn w:val="71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6"/>
    <w:basedOn w:val="71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2"/>
    <w:basedOn w:val="7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2 - Accent 1"/>
    <w:basedOn w:val="71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2 - Accent 2"/>
    <w:basedOn w:val="71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3"/>
    <w:basedOn w:val="71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4"/>
    <w:basedOn w:val="71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5"/>
    <w:basedOn w:val="71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6"/>
    <w:basedOn w:val="71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"/>
    <w:basedOn w:val="71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3 - Accent 1"/>
    <w:basedOn w:val="71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 - Accent 2"/>
    <w:basedOn w:val="71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3"/>
    <w:basedOn w:val="71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4"/>
    <w:basedOn w:val="71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5"/>
    <w:basedOn w:val="71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6"/>
    <w:basedOn w:val="71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4"/>
    <w:basedOn w:val="71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3" w:customStyle="1">
    <w:name w:val="Grid Table 4 - Accent 1"/>
    <w:basedOn w:val="71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4" w:customStyle="1">
    <w:name w:val="Grid Table 4 - Accent 2"/>
    <w:basedOn w:val="71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5" w:customStyle="1">
    <w:name w:val="Grid Table 4 - Accent 3"/>
    <w:basedOn w:val="71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6" w:customStyle="1">
    <w:name w:val="Grid Table 4 - Accent 4"/>
    <w:basedOn w:val="71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7" w:customStyle="1">
    <w:name w:val="Grid Table 4 - Accent 5"/>
    <w:basedOn w:val="71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68" w:customStyle="1">
    <w:name w:val="Grid Table 4 - Accent 6"/>
    <w:basedOn w:val="71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69">
    <w:name w:val="Grid Table 5 Dark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0" w:customStyle="1">
    <w:name w:val="Grid Table 5 Dark- Accent 1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71" w:customStyle="1">
    <w:name w:val="Grid Table 5 Dark - Accent 2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 - Accent 3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4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5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6"/>
    <w:basedOn w:val="71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76">
    <w:name w:val="Grid Table 6 Colorful"/>
    <w:basedOn w:val="71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7" w:customStyle="1">
    <w:name w:val="Grid Table 6 Colorful - Accent 1"/>
    <w:basedOn w:val="71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8" w:customStyle="1">
    <w:name w:val="Grid Table 6 Colorful - Accent 2"/>
    <w:basedOn w:val="71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9" w:customStyle="1">
    <w:name w:val="Grid Table 6 Colorful - Accent 3"/>
    <w:basedOn w:val="71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0" w:customStyle="1">
    <w:name w:val="Grid Table 6 Colorful - Accent 4"/>
    <w:basedOn w:val="71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1" w:customStyle="1">
    <w:name w:val="Grid Table 6 Colorful - Accent 5"/>
    <w:basedOn w:val="71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 w:customStyle="1">
    <w:name w:val="Grid Table 6 Colorful - Accent 6"/>
    <w:basedOn w:val="71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3">
    <w:name w:val="Grid Table 7 Colorful"/>
    <w:basedOn w:val="71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7 Colorful - Accent 1"/>
    <w:basedOn w:val="71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7 Colorful - Accent 2"/>
    <w:basedOn w:val="71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3"/>
    <w:basedOn w:val="71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4"/>
    <w:basedOn w:val="71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5"/>
    <w:basedOn w:val="71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6"/>
    <w:basedOn w:val="71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"/>
    <w:basedOn w:val="71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1 Light - Accent 1"/>
    <w:basedOn w:val="71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 - Accent 2"/>
    <w:basedOn w:val="71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3"/>
    <w:basedOn w:val="71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4"/>
    <w:basedOn w:val="71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5"/>
    <w:basedOn w:val="71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6"/>
    <w:basedOn w:val="71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List Table 2"/>
    <w:basedOn w:val="71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8" w:customStyle="1">
    <w:name w:val="List Table 2 - Accent 1"/>
    <w:basedOn w:val="71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99" w:customStyle="1">
    <w:name w:val="List Table 2 - Accent 2"/>
    <w:basedOn w:val="71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0" w:customStyle="1">
    <w:name w:val="List Table 2 - Accent 3"/>
    <w:basedOn w:val="71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1" w:customStyle="1">
    <w:name w:val="List Table 2 - Accent 4"/>
    <w:basedOn w:val="71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2" w:customStyle="1">
    <w:name w:val="List Table 2 - Accent 5"/>
    <w:basedOn w:val="71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3" w:customStyle="1">
    <w:name w:val="List Table 2 - Accent 6"/>
    <w:basedOn w:val="71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4">
    <w:name w:val="List Table 3"/>
    <w:basedOn w:val="7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1"/>
    <w:basedOn w:val="71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2"/>
    <w:basedOn w:val="71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3"/>
    <w:basedOn w:val="71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4"/>
    <w:basedOn w:val="71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5"/>
    <w:basedOn w:val="71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6"/>
    <w:basedOn w:val="71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"/>
    <w:basedOn w:val="71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1"/>
    <w:basedOn w:val="71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2"/>
    <w:basedOn w:val="71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3"/>
    <w:basedOn w:val="71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4"/>
    <w:basedOn w:val="71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5"/>
    <w:basedOn w:val="71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6"/>
    <w:basedOn w:val="71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5 Dark"/>
    <w:basedOn w:val="71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1"/>
    <w:basedOn w:val="71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2"/>
    <w:basedOn w:val="71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3"/>
    <w:basedOn w:val="71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4"/>
    <w:basedOn w:val="71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5"/>
    <w:basedOn w:val="71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6"/>
    <w:basedOn w:val="71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>
    <w:name w:val="List Table 6 Colorful"/>
    <w:basedOn w:val="71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6" w:customStyle="1">
    <w:name w:val="List Table 6 Colorful - Accent 1"/>
    <w:basedOn w:val="71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7" w:customStyle="1">
    <w:name w:val="List Table 6 Colorful - Accent 2"/>
    <w:basedOn w:val="71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28" w:customStyle="1">
    <w:name w:val="List Table 6 Colorful - Accent 3"/>
    <w:basedOn w:val="71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29" w:customStyle="1">
    <w:name w:val="List Table 6 Colorful - Accent 4"/>
    <w:basedOn w:val="71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0" w:customStyle="1">
    <w:name w:val="List Table 6 Colorful - Accent 5"/>
    <w:basedOn w:val="71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1" w:customStyle="1">
    <w:name w:val="List Table 6 Colorful - Accent 6"/>
    <w:basedOn w:val="71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2">
    <w:name w:val="List Table 7 Colorful"/>
    <w:basedOn w:val="71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7 Colorful - Accent 1"/>
    <w:basedOn w:val="71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7 Colorful - Accent 2"/>
    <w:basedOn w:val="71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3"/>
    <w:basedOn w:val="71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4"/>
    <w:basedOn w:val="71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5"/>
    <w:basedOn w:val="71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6"/>
    <w:basedOn w:val="71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ned - Accent"/>
    <w:basedOn w:val="71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0" w:customStyle="1">
    <w:name w:val="Bordered &amp; Lined - Accent"/>
    <w:basedOn w:val="71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41" w:customStyle="1">
    <w:name w:val="Footnote Text Char"/>
    <w:uiPriority w:val="99"/>
    <w:rPr>
      <w:sz w:val="18"/>
    </w:rPr>
  </w:style>
  <w:style w:type="character" w:styleId="84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43" w:customStyle="1">
    <w:name w:val="Заголовок 2 Знак"/>
    <w:link w:val="704"/>
    <w:uiPriority w:val="9"/>
    <w:rPr>
      <w:rFonts w:ascii="Arial" w:hAnsi="Arial" w:cs="Arial" w:eastAsia="Arial"/>
      <w:sz w:val="34"/>
    </w:rPr>
  </w:style>
  <w:style w:type="character" w:styleId="844" w:customStyle="1">
    <w:name w:val="Заголовок 3 Знак"/>
    <w:link w:val="705"/>
    <w:uiPriority w:val="9"/>
    <w:rPr>
      <w:rFonts w:ascii="Arial" w:hAnsi="Arial" w:cs="Arial" w:eastAsia="Arial"/>
      <w:sz w:val="30"/>
      <w:szCs w:val="30"/>
    </w:rPr>
  </w:style>
  <w:style w:type="character" w:styleId="845" w:customStyle="1">
    <w:name w:val="Заголовок 4 Знак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846" w:customStyle="1">
    <w:name w:val="Заголовок 5 Знак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847" w:customStyle="1">
    <w:name w:val="Заголовок 6 Знак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848" w:customStyle="1">
    <w:name w:val="Заголовок 7 Знак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49" w:customStyle="1">
    <w:name w:val="Заголовок 8 Знак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850" w:customStyle="1">
    <w:name w:val="Заголовок 9 Знак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851">
    <w:name w:val="List Paragraph"/>
    <w:qFormat/>
    <w:uiPriority w:val="34"/>
    <w:pPr>
      <w:contextualSpacing w:val="true"/>
      <w:ind w:left="720"/>
    </w:pPr>
  </w:style>
  <w:style w:type="paragraph" w:styleId="852">
    <w:name w:val="No Spacing"/>
    <w:qFormat/>
  </w:style>
  <w:style w:type="paragraph" w:styleId="853">
    <w:name w:val="Title"/>
    <w:link w:val="8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4" w:customStyle="1">
    <w:name w:val="Заголовок Знак"/>
    <w:link w:val="853"/>
    <w:uiPriority w:val="10"/>
    <w:rPr>
      <w:sz w:val="48"/>
      <w:szCs w:val="48"/>
    </w:rPr>
  </w:style>
  <w:style w:type="paragraph" w:styleId="855">
    <w:name w:val="Subtitle"/>
    <w:link w:val="856"/>
    <w:qFormat/>
    <w:uiPriority w:val="11"/>
    <w:rPr>
      <w:sz w:val="24"/>
      <w:szCs w:val="24"/>
    </w:rPr>
    <w:pPr>
      <w:spacing w:after="200" w:before="200"/>
    </w:pPr>
  </w:style>
  <w:style w:type="character" w:styleId="856" w:customStyle="1">
    <w:name w:val="Подзаголовок Знак"/>
    <w:link w:val="855"/>
    <w:uiPriority w:val="11"/>
    <w:rPr>
      <w:sz w:val="24"/>
      <w:szCs w:val="24"/>
    </w:rPr>
  </w:style>
  <w:style w:type="paragraph" w:styleId="857">
    <w:name w:val="Quote"/>
    <w:link w:val="858"/>
    <w:qFormat/>
    <w:uiPriority w:val="29"/>
    <w:rPr>
      <w:i/>
    </w:rPr>
    <w:pPr>
      <w:ind w:left="720" w:right="720"/>
    </w:pPr>
  </w:style>
  <w:style w:type="character" w:styleId="858" w:customStyle="1">
    <w:name w:val="Цитата 2 Знак"/>
    <w:link w:val="857"/>
    <w:uiPriority w:val="29"/>
    <w:rPr>
      <w:i/>
    </w:rPr>
  </w:style>
  <w:style w:type="paragraph" w:styleId="859">
    <w:name w:val="Intense Quote"/>
    <w:link w:val="8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0" w:customStyle="1">
    <w:name w:val="Выделенная цитата Знак"/>
    <w:link w:val="859"/>
    <w:uiPriority w:val="30"/>
    <w:rPr>
      <w:i/>
    </w:rPr>
  </w:style>
  <w:style w:type="paragraph" w:styleId="861">
    <w:name w:val="Header"/>
    <w:link w:val="8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2" w:customStyle="1">
    <w:name w:val="Верхний колонтитул Знак"/>
    <w:link w:val="861"/>
    <w:uiPriority w:val="99"/>
  </w:style>
  <w:style w:type="paragraph" w:styleId="863">
    <w:name w:val="Footer"/>
    <w:link w:val="86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4" w:customStyle="1">
    <w:name w:val="Нижний колонтитул Знак"/>
    <w:link w:val="863"/>
    <w:uiPriority w:val="99"/>
  </w:style>
  <w:style w:type="table" w:styleId="86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7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8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9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0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1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2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0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2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3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4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5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86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87">
    <w:name w:val="Hyperlink"/>
    <w:uiPriority w:val="99"/>
    <w:unhideWhenUsed/>
    <w:rPr>
      <w:color w:val="0000FF" w:themeColor="hyperlink"/>
      <w:u w:val="single"/>
    </w:rPr>
  </w:style>
  <w:style w:type="paragraph" w:styleId="888">
    <w:name w:val="footnote text"/>
    <w:link w:val="889"/>
    <w:uiPriority w:val="99"/>
    <w:semiHidden/>
    <w:unhideWhenUsed/>
    <w:rPr>
      <w:sz w:val="18"/>
    </w:rPr>
    <w:pPr>
      <w:spacing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toc 1"/>
    <w:uiPriority w:val="39"/>
    <w:unhideWhenUsed/>
    <w:pPr>
      <w:spacing w:after="57"/>
    </w:pPr>
  </w:style>
  <w:style w:type="paragraph" w:styleId="892">
    <w:name w:val="toc 2"/>
    <w:uiPriority w:val="39"/>
    <w:unhideWhenUsed/>
    <w:pPr>
      <w:ind w:left="283"/>
      <w:spacing w:after="57"/>
    </w:pPr>
  </w:style>
  <w:style w:type="paragraph" w:styleId="893">
    <w:name w:val="toc 3"/>
    <w:uiPriority w:val="39"/>
    <w:unhideWhenUsed/>
    <w:pPr>
      <w:ind w:left="567"/>
      <w:spacing w:after="57"/>
    </w:pPr>
  </w:style>
  <w:style w:type="paragraph" w:styleId="894">
    <w:name w:val="toc 4"/>
    <w:uiPriority w:val="39"/>
    <w:unhideWhenUsed/>
    <w:pPr>
      <w:ind w:left="850"/>
      <w:spacing w:after="57"/>
    </w:pPr>
  </w:style>
  <w:style w:type="paragraph" w:styleId="895">
    <w:name w:val="toc 5"/>
    <w:uiPriority w:val="39"/>
    <w:unhideWhenUsed/>
    <w:pPr>
      <w:ind w:left="1134"/>
      <w:spacing w:after="57"/>
    </w:pPr>
  </w:style>
  <w:style w:type="paragraph" w:styleId="896">
    <w:name w:val="toc 6"/>
    <w:uiPriority w:val="39"/>
    <w:unhideWhenUsed/>
    <w:pPr>
      <w:ind w:left="1417"/>
      <w:spacing w:after="57"/>
    </w:pPr>
  </w:style>
  <w:style w:type="paragraph" w:styleId="897">
    <w:name w:val="toc 7"/>
    <w:uiPriority w:val="39"/>
    <w:unhideWhenUsed/>
    <w:pPr>
      <w:ind w:left="1701"/>
      <w:spacing w:after="57"/>
    </w:pPr>
  </w:style>
  <w:style w:type="paragraph" w:styleId="898">
    <w:name w:val="toc 8"/>
    <w:uiPriority w:val="39"/>
    <w:unhideWhenUsed/>
    <w:pPr>
      <w:ind w:left="1984"/>
      <w:spacing w:after="57"/>
    </w:pPr>
  </w:style>
  <w:style w:type="paragraph" w:styleId="899">
    <w:name w:val="toc 9"/>
    <w:uiPriority w:val="39"/>
    <w:unhideWhenUsed/>
    <w:pPr>
      <w:ind w:left="2268"/>
      <w:spacing w:after="57"/>
    </w:pPr>
  </w:style>
  <w:style w:type="paragraph" w:styleId="900">
    <w:name w:val="TOC Heading"/>
    <w:uiPriority w:val="39"/>
    <w:unhideWhenUsed/>
  </w:style>
  <w:style w:type="paragraph" w:styleId="901" w:customStyle="1">
    <w:name w:val="Титулка"/>
    <w:basedOn w:val="702"/>
    <w:rPr>
      <w:b/>
      <w:sz w:val="28"/>
      <w:lang w:eastAsia="ar-SA"/>
    </w:rPr>
    <w:pPr>
      <w:spacing w:after="120"/>
    </w:pPr>
  </w:style>
  <w:style w:type="character" w:styleId="902" w:customStyle="1">
    <w:name w:val="Заголовок 1 Знак"/>
    <w:link w:val="703"/>
    <w:rPr>
      <w:rFonts w:ascii="Times New Roman" w:hAnsi="Times New Roman" w:eastAsia="Times New Roman"/>
      <w:b/>
      <w:sz w:val="32"/>
      <w:lang w:val="en-US" w:eastAsia="en-US"/>
    </w:rPr>
  </w:style>
  <w:style w:type="paragraph" w:styleId="903" w:customStyle="1">
    <w:name w:val="Обычный1"/>
    <w:rPr>
      <w:lang w:bidi="ar-SA"/>
    </w:rPr>
    <w:pPr>
      <w:spacing w:lineRule="auto" w:line="276" w:after="200"/>
    </w:pPr>
  </w:style>
  <w:style w:type="table" w:styleId="904" w:customStyle="1">
    <w:name w:val="Без интервала Знак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D28629C-0C2C-438C-9860-380FBC6E12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25</cp:revision>
  <dcterms:created xsi:type="dcterms:W3CDTF">2022-11-09T07:36:00Z</dcterms:created>
  <dcterms:modified xsi:type="dcterms:W3CDTF">2022-12-22T19:41:18Z</dcterms:modified>
</cp:coreProperties>
</file>