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eastAsia="Times New Roman"/>
          <w:color w:val="000000"/>
          <w:sz w:val="16"/>
        </w:rPr>
        <w:t xml:space="preserve"> 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83"/>
        <w:keepNext/>
        <w:spacing w:lineRule="auto" w:line="240" w:after="0"/>
        <w:rPr>
          <w:rFonts w:ascii="Times New Roman" w:hAnsi="Times New Roman" w:eastAsia="Times New Roman"/>
          <w:b/>
          <w:spacing w:val="42"/>
          <w:sz w:val="32"/>
          <w:szCs w:val="20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pacing w:val="42"/>
          <w:sz w:val="32"/>
          <w:szCs w:val="20"/>
          <w:lang w:val="uk-UA" w:eastAsia="ru-RU"/>
        </w:rPr>
      </w:r>
      <w:r/>
    </w:p>
    <w:p>
      <w:pPr>
        <w:pStyle w:val="883"/>
        <w:jc w:val="both"/>
        <w:spacing w:lineRule="auto" w:line="240" w:after="0"/>
        <w:tabs>
          <w:tab w:val="left" w:pos="3402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12 грудня  2022 року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  <w:t xml:space="preserve"> м.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413</w:t>
      </w:r>
      <w:r/>
    </w:p>
    <w:p>
      <w:pPr>
        <w:pStyle w:val="883"/>
        <w:jc w:val="both"/>
        <w:spacing w:lineRule="auto" w:line="240" w:after="0"/>
        <w:tabs>
          <w:tab w:val="left" w:pos="4395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</w:r>
      <w:r/>
    </w:p>
    <w:p>
      <w:pPr>
        <w:pStyle w:val="883"/>
        <w:ind w:left="0" w:right="5528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внесення змін до розпорядження міського голови  від 06 січня 2021 року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№ 06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/>
    </w:p>
    <w:p>
      <w:pPr>
        <w:pStyle w:val="883"/>
        <w:spacing w:lineRule="auto" w:line="240" w:after="0"/>
        <w:tabs>
          <w:tab w:val="left" w:pos="4395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</w:r>
      <w:r/>
    </w:p>
    <w:p>
      <w:pPr>
        <w:pStyle w:val="884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належної організації роботи міської ради та її виконавчих органів, керуючись п. п. 19, 20 частини 4 статті 42 Закону України «Про місцеве самоврядування в Україні»:</w:t>
      </w:r>
      <w:r/>
    </w:p>
    <w:p>
      <w:pPr>
        <w:pStyle w:val="884"/>
        <w:numPr>
          <w:ilvl w:val="0"/>
          <w:numId w:val="1"/>
        </w:numPr>
        <w:ind w:left="0" w:firstLine="709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Починаючи з 12 грудня 2022 року викласти в новій редакції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додаток 1 до роз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орядження міського голови від 06 січня 2021 року</w:t>
      </w:r>
      <w:r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06 «Про розподіл повноважень між заступниками міського голови» (згідно з додатком 1 до даного розпорядження – додається).</w:t>
      </w:r>
      <w:r/>
    </w:p>
    <w:p>
      <w:pPr>
        <w:pStyle w:val="884"/>
        <w:numPr>
          <w:ilvl w:val="0"/>
          <w:numId w:val="1"/>
        </w:numPr>
        <w:ind w:left="0" w:firstLine="709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Відділу документування та забезпечення діяльності апарату ради довести дане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розпорядження до відома керівників структурних підрозділів Менської міської ради.</w:t>
      </w:r>
      <w:r/>
    </w:p>
    <w:p>
      <w:pPr>
        <w:pStyle w:val="884"/>
        <w:ind w:left="709"/>
        <w:jc w:val="both"/>
        <w:spacing w:lineRule="auto" w:line="240" w:after="0" w:afterAutospacing="0" w:before="0" w:beforeAutospacing="0"/>
        <w:shd w:val="clear" w:fill="FFFFFF" w:color="auto"/>
        <w:tabs>
          <w:tab w:val="left" w:pos="992" w:leader="none"/>
        </w:tabs>
        <w:rPr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Контроль 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залишаю</w:t>
      </w:r>
      <w:r>
        <w:rPr>
          <w:color w:val="000000"/>
          <w:sz w:val="28"/>
          <w:szCs w:val="28"/>
        </w:rPr>
        <w:t xml:space="preserve"> за собою.</w:t>
      </w:r>
      <w:r/>
    </w:p>
    <w:p>
      <w:pPr>
        <w:pStyle w:val="884"/>
        <w:jc w:val="both"/>
        <w:spacing w:lineRule="auto" w:line="252"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84"/>
        <w:jc w:val="both"/>
        <w:spacing w:lineRule="auto" w:line="252"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Г</w:t>
      </w:r>
      <w:r>
        <w:rPr>
          <w:bCs/>
          <w:color w:val="000000"/>
          <w:sz w:val="28"/>
          <w:szCs w:val="28"/>
          <w:lang w:val="uk-UA"/>
        </w:rPr>
        <w:t xml:space="preserve">еннадій</w:t>
      </w:r>
      <w:r>
        <w:rPr>
          <w:bCs/>
          <w:color w:val="000000"/>
          <w:sz w:val="28"/>
          <w:szCs w:val="28"/>
          <w:lang w:val="uk-UA"/>
        </w:rPr>
        <w:t xml:space="preserve"> П</w:t>
      </w:r>
      <w:r>
        <w:rPr>
          <w:bCs/>
          <w:color w:val="000000"/>
          <w:sz w:val="28"/>
          <w:szCs w:val="28"/>
          <w:lang w:val="uk-UA"/>
        </w:rPr>
        <w:t xml:space="preserve">РИМАКОВ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/>
      <w:bookmarkStart w:id="1" w:name="_Hlk121740821"/>
      <w:r>
        <w:rPr>
          <w:color w:val="000000"/>
          <w:sz w:val="28"/>
          <w:szCs w:val="28"/>
          <w:lang w:val="uk-UA"/>
        </w:rPr>
        <w:t xml:space="preserve">З розпорядженням ознайомлен</w:t>
      </w:r>
      <w:r>
        <w:rPr>
          <w:color w:val="000000"/>
          <w:sz w:val="28"/>
          <w:szCs w:val="28"/>
          <w:lang w:val="uk-UA"/>
        </w:rPr>
        <w:t xml:space="preserve">ий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Олег НЕБЕРА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bookmarkEnd w:id="1"/>
      <w:r/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884"/>
        <w:ind w:left="566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  <w:lang w:val="uk-UA"/>
        </w:rPr>
        <w:t xml:space="preserve">Додаток 1 </w:t>
      </w:r>
      <w:r>
        <w:rPr>
          <w:sz w:val="28"/>
        </w:rPr>
      </w:r>
      <w:r/>
    </w:p>
    <w:p>
      <w:pPr>
        <w:pStyle w:val="884"/>
        <w:ind w:left="566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</w:t>
      </w:r>
      <w:r>
        <w:rPr>
          <w:color w:val="30303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розпорядження міського голови </w:t>
      </w:r>
      <w:r/>
    </w:p>
    <w:p>
      <w:pPr>
        <w:pStyle w:val="884"/>
        <w:ind w:left="5664"/>
        <w:jc w:val="both"/>
        <w:spacing w:after="0" w:afterAutospacing="0" w:before="0" w:beforeAutospacing="0"/>
        <w:shd w:val="clear" w:fill="FFFFFF" w:color="auto"/>
        <w:rPr>
          <w:rFonts w:ascii="Times New Roman" w:hAnsi="Times New Roman"/>
          <w:b w:val="false"/>
          <w:color w:val="000000"/>
          <w:sz w:val="28"/>
          <w:szCs w:val="28"/>
          <w:highlight w:val="none"/>
        </w:rPr>
      </w:pPr>
      <w:r>
        <w:rPr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06 січня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 № 06</w:t>
      </w:r>
      <w:r>
        <w:rPr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884"/>
        <w:ind w:left="566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color w:val="000000"/>
          <w:sz w:val="28"/>
          <w:szCs w:val="28"/>
          <w:highlight w:val="none"/>
          <w:lang w:val="uk-UA"/>
        </w:rPr>
        <w:t xml:space="preserve">(в редакції </w:t>
      </w:r>
      <w:r>
        <w:rPr>
          <w:color w:val="000000"/>
          <w:sz w:val="28"/>
          <w:szCs w:val="28"/>
          <w:lang w:val="uk-UA"/>
        </w:rPr>
        <w:t xml:space="preserve">розпорядження міського голови</w:t>
      </w:r>
      <w:r>
        <w:rPr>
          <w:rFonts w:ascii="Times New Roman" w:hAnsi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884"/>
        <w:ind w:left="5664"/>
        <w:jc w:val="both"/>
        <w:spacing w:after="0" w:afterAutospacing="0" w:before="0" w:beforeAutospacing="0"/>
        <w:shd w:val="clear" w:fill="FFFFFF" w:color="auto"/>
        <w:rPr>
          <w:color w:val="303030"/>
          <w:sz w:val="22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413</w:t>
      </w:r>
      <w:r>
        <w:rPr>
          <w:color w:val="000000"/>
          <w:sz w:val="28"/>
          <w:szCs w:val="28"/>
          <w:lang w:val="uk-UA"/>
        </w:rPr>
        <w:t xml:space="preserve">)</w:t>
      </w:r>
      <w:r/>
    </w:p>
    <w:p>
      <w:pPr>
        <w:pStyle w:val="883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883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міського голови</w:t>
      </w:r>
      <w:r/>
    </w:p>
    <w:p>
      <w:pPr>
        <w:pStyle w:val="883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ЕБЕРА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Олег Леонідович:</w:t>
      </w:r>
      <w:r/>
    </w:p>
    <w:p>
      <w:pPr>
        <w:pStyle w:val="883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883"/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Забезпечує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повноважень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виконавчого комітету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передбачених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діючим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законодавством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за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слідуючими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напрямками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діяльності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pStyle w:val="883"/>
        <w:numPr>
          <w:ilvl w:val="0"/>
          <w:numId w:val="2"/>
        </w:num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адміністративні послуги;</w:t>
      </w:r>
      <w:r/>
    </w:p>
    <w:p>
      <w:pPr>
        <w:pStyle w:val="883"/>
        <w:numPr>
          <w:ilvl w:val="0"/>
          <w:numId w:val="2"/>
        </w:numPr>
        <w:contextualSpacing w:val="true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відносини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 правового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регулювання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дотримання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виконавчими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органами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вимог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чинного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законодавства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pStyle w:val="883"/>
        <w:numPr>
          <w:ilvl w:val="0"/>
          <w:numId w:val="2"/>
        </w:num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питання кадрової роботи;</w:t>
      </w:r>
      <w:r/>
    </w:p>
    <w:p>
      <w:pPr>
        <w:pStyle w:val="883"/>
        <w:numPr>
          <w:ilvl w:val="0"/>
          <w:numId w:val="2"/>
        </w:num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охорони здоров’я;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архітектура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регулювання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охорона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навколишнього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середовища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5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житлово-комунальне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господарство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будівництво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5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благоустрій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територій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населених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пунктів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об'єднаної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pStyle w:val="885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управління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комунальною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власністю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883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83"/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2.Координує та контролює діяльність: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«Центр надання адміністративних послуг»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юридичного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сектору кадрової роботи;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відділу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соціального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захисту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населення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сім’ї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молоді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та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охорони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highlight w:val="white"/>
        </w:rPr>
        <w:t xml:space="preserve">здоров’я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відділу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агропромислового комплексу та екології;</w:t>
      </w:r>
      <w:r/>
    </w:p>
    <w:p>
      <w:pPr>
        <w:pStyle w:val="885"/>
        <w:numPr>
          <w:ilvl w:val="0"/>
          <w:numId w:val="4"/>
        </w:numPr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відділу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енергоефективності та комунального майна;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архітектури та містобудування.</w:t>
      </w:r>
      <w:r/>
    </w:p>
    <w:p>
      <w:pPr>
        <w:pStyle w:val="883"/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83"/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Координує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роботу комунальних підприємств Менської міської ради: 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КНП «Менська міська лікарня»;</w:t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КНП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Менський центр ПМСД»</w:t>
      </w:r>
      <w:r>
        <w:rPr>
          <w:rFonts w:ascii="Times New Roman" w:hAnsi="Times New Roman" w:eastAsia="Times New Roman"/>
          <w:sz w:val="28"/>
          <w:lang w:val="uk-UA" w:eastAsia="ru-RU"/>
        </w:rPr>
        <w:t xml:space="preserve">;</w:t>
      </w:r>
      <w:r>
        <w:rPr>
          <w:rFonts w:ascii="Times New Roman" w:hAnsi="Times New Roman" w:eastAsia="Times New Roman"/>
          <w:sz w:val="28"/>
          <w:lang w:val="uk-UA" w:eastAsia="ru-RU"/>
        </w:rPr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КП 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»;</w:t>
      </w:r>
      <w:r>
        <w:rPr>
          <w:rFonts w:ascii="Times New Roman" w:hAnsi="Times New Roman" w:eastAsia="Times New Roman"/>
          <w:sz w:val="28"/>
          <w:lang w:val="uk-UA" w:eastAsia="ru-RU"/>
        </w:rPr>
      </w:r>
      <w:r/>
    </w:p>
    <w:p>
      <w:pPr>
        <w:pStyle w:val="885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Агенція регіонального розвитку Менщини.</w:t>
      </w:r>
      <w:r/>
    </w:p>
    <w:p>
      <w:pPr>
        <w:pStyle w:val="885"/>
        <w:ind w:left="720" w:firstLine="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lang w:val="uk-UA" w:eastAsia="ru-RU"/>
        </w:rPr>
      </w:r>
      <w:r/>
    </w:p>
    <w:p>
      <w:pPr>
        <w:pStyle w:val="883"/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 Координує взаємодію з органами державної, виконавчої влади, місцевого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самоврядування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підприємствами, установами та організаціями всіх форм власності відповідно до визначених напрямків діяльності.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426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fldSimple w:instr="PAGE \* MERGEFORMAT">
      <w:r>
        <w:t xml:space="preserve">1</w:t>
      </w:r>
    </w:fldSimple>
    <w:r/>
    <w:r/>
  </w:p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3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60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6412" w:hanging="360"/>
        <w:tabs>
          <w:tab w:val="num" w:pos="641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7132" w:hanging="360"/>
        <w:tabs>
          <w:tab w:val="num" w:pos="713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7852" w:hanging="360"/>
        <w:tabs>
          <w:tab w:val="num" w:pos="785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8572" w:hanging="360"/>
        <w:tabs>
          <w:tab w:val="num" w:pos="857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9292" w:hanging="360"/>
        <w:tabs>
          <w:tab w:val="num" w:pos="929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10012" w:hanging="360"/>
        <w:tabs>
          <w:tab w:val="num" w:pos="1001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10732" w:hanging="360"/>
        <w:tabs>
          <w:tab w:val="num" w:pos="10732" w:leader="none"/>
        </w:tabs>
      </w:pPr>
    </w:lvl>
  </w:abstractNum>
  <w:num w:numId="1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2">
    <w:name w:val="Heading 1 Char"/>
    <w:basedOn w:val="880"/>
    <w:link w:val="701"/>
    <w:uiPriority w:val="9"/>
    <w:rPr>
      <w:rFonts w:ascii="Arial" w:hAnsi="Arial" w:cs="Arial" w:eastAsia="Arial"/>
      <w:sz w:val="40"/>
      <w:szCs w:val="40"/>
    </w:rPr>
  </w:style>
  <w:style w:type="paragraph" w:styleId="703">
    <w:name w:val="Heading 2"/>
    <w:basedOn w:val="879"/>
    <w:next w:val="879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4">
    <w:name w:val="Heading 2 Char"/>
    <w:basedOn w:val="880"/>
    <w:link w:val="703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9"/>
    <w:next w:val="879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6">
    <w:name w:val="Heading 3 Char"/>
    <w:basedOn w:val="880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9"/>
    <w:next w:val="879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>
    <w:name w:val="Heading 4 Char"/>
    <w:basedOn w:val="88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>
    <w:name w:val="Heading 5 Char"/>
    <w:basedOn w:val="880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2">
    <w:name w:val="Heading 6 Char"/>
    <w:basedOn w:val="880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4">
    <w:name w:val="Heading 7 Char"/>
    <w:basedOn w:val="880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6">
    <w:name w:val="Heading 8 Char"/>
    <w:basedOn w:val="880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>
    <w:name w:val="Heading 9 Char"/>
    <w:basedOn w:val="880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879"/>
    <w:qFormat/>
    <w:uiPriority w:val="34"/>
    <w:pPr>
      <w:contextualSpacing w:val="true"/>
      <w:ind w:left="720"/>
    </w:pPr>
  </w:style>
  <w:style w:type="paragraph" w:styleId="720">
    <w:name w:val="No Spacing"/>
    <w:qFormat/>
    <w:uiPriority w:val="1"/>
    <w:pPr>
      <w:spacing w:lineRule="auto" w:line="240" w:after="0" w:before="0"/>
    </w:pPr>
  </w:style>
  <w:style w:type="paragraph" w:styleId="721">
    <w:name w:val="Title"/>
    <w:basedOn w:val="879"/>
    <w:next w:val="87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>
    <w:name w:val="Title Char"/>
    <w:basedOn w:val="880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>
    <w:name w:val="Subtitle Char"/>
    <w:basedOn w:val="880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qFormat/>
    <w:uiPriority w:val="29"/>
    <w:rPr>
      <w:i/>
    </w:rPr>
    <w:pPr>
      <w:ind w:left="720" w:right="720"/>
    </w:p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80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80"/>
    <w:link w:val="731"/>
    <w:uiPriority w:val="99"/>
  </w:style>
  <w:style w:type="paragraph" w:styleId="733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5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7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9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0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0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1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2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3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4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5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7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8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9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0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1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2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3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5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6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7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8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9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0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Calibri" w:hAnsi="Calibri" w:cs="Times New Roman" w:eastAsia="Calibri"/>
      <w:sz w:val="20"/>
      <w:lang w:val="uk-UA" w:bidi="en-US"/>
    </w:rPr>
    <w:pPr>
      <w:spacing w:lineRule="auto" w:line="240" w:after="0"/>
    </w:p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 w:customStyle="1">
    <w:name w:val="Обычный"/>
    <w:rPr>
      <w:rFonts w:ascii="Calibri" w:hAnsi="Calibri" w:cs="Times New Roman" w:eastAsia="Calibri"/>
    </w:rPr>
    <w:pPr>
      <w:spacing w:lineRule="auto" w:line="276" w:after="200"/>
    </w:pPr>
  </w:style>
  <w:style w:type="paragraph" w:styleId="884" w:customStyle="1">
    <w:name w:val="Обычный (веб)"/>
    <w:basedOn w:val="883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5" w:customStyle="1">
    <w:name w:val="Абзац списка"/>
    <w:basedOn w:val="883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1A809B1-B83F-4EAA-A148-B00F1F29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9</cp:revision>
  <dcterms:created xsi:type="dcterms:W3CDTF">2022-12-12T09:41:00Z</dcterms:created>
  <dcterms:modified xsi:type="dcterms:W3CDTF">2022-12-16T11:53:10Z</dcterms:modified>
</cp:coreProperties>
</file>