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386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оцінки матеріальних цінностей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належного обліку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оприбуткування матеріальних цінностей, основних засобів та інших необоротних матеріальних активів</w:t>
      </w:r>
      <w:r>
        <w:rPr>
          <w:sz w:val="28"/>
          <w:szCs w:val="28"/>
          <w:lang w:val="uk-UA"/>
        </w:rPr>
        <w:t xml:space="preserve">:</w:t>
      </w:r>
      <w:r>
        <w:rPr>
          <w:color w:val="FF0000"/>
          <w:sz w:val="28"/>
          <w:szCs w:val="28"/>
          <w:lang w:val="uk-UA"/>
        </w:rPr>
        <w:t xml:space="preserve"> </w:t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Затвердити склад комісії </w:t>
      </w:r>
      <w:bookmarkStart w:id="0" w:name="_GoBack"/>
      <w:r/>
      <w:bookmarkEnd w:id="0"/>
      <w:r>
        <w:rPr>
          <w:sz w:val="28"/>
          <w:szCs w:val="28"/>
        </w:rPr>
        <w:t xml:space="preserve">з оцінки матеріальних цінностей, основних засобів та інших необоротних матеріальних активів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ГАЄВОЙ Сергій Миколайович – заступник міського голови з питань діяльності виконавчих органів  ради</w:t>
      </w:r>
      <w:r>
        <w:rPr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ЄМЕЦЬ Тетяна Олександрівна – начальник відділу </w:t>
      </w:r>
      <w:r>
        <w:rPr>
          <w:sz w:val="28"/>
          <w:szCs w:val="28"/>
          <w:lang w:val="uk-UA"/>
        </w:rPr>
        <w:t xml:space="preserve">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</w:t>
      </w:r>
      <w:r>
        <w:rPr>
          <w:sz w:val="28"/>
          <w:szCs w:val="28"/>
          <w:lang w:val="uk-UA"/>
        </w:rPr>
        <w:t xml:space="preserve">, головний бухгалтер Менської міської ради;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КАРПЕНКО Тетяна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економічного розвитку та інвестицій.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СКОРОХОД Сергій Віталійович – начальник відділу економічного розвитку та інвестицій</w:t>
      </w:r>
      <w:r>
        <w:rPr>
          <w:sz w:val="28"/>
          <w:szCs w:val="28"/>
        </w:rPr>
        <w:t xml:space="preserve">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73</cp:revision>
  <dcterms:created xsi:type="dcterms:W3CDTF">2020-12-24T15:10:00Z</dcterms:created>
  <dcterms:modified xsi:type="dcterms:W3CDTF">2022-12-02T10:26:22Z</dcterms:modified>
</cp:coreProperties>
</file>