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 листопада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380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left="0" w:right="5529" w:firstLine="0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здійснення державної </w:t>
      </w:r>
      <w:r>
        <w:rPr>
          <w:rFonts w:ascii="Times New Roman" w:hAnsi="Times New Roman"/>
          <w:b/>
          <w:bCs/>
          <w:sz w:val="28"/>
          <w:szCs w:val="28"/>
        </w:rPr>
        <w:t xml:space="preserve">реєстрації транспортного засобу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У зв’язку із прийняттям у комунальну власність Менської міської територіальної громади та на баланс Менської міської ради транспортного засобу, </w:t>
      </w:r>
      <w:r>
        <w:rPr>
          <w:rFonts w:ascii="Times New Roman" w:hAnsi="Times New Roman"/>
          <w:sz w:val="28"/>
          <w:szCs w:val="28"/>
        </w:rPr>
        <w:t xml:space="preserve">враховуючи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першої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 xml:space="preserve">сьомог</w:t>
      </w:r>
      <w:r>
        <w:rPr>
          <w:rFonts w:ascii="Times New Roman" w:hAnsi="Times New Roman"/>
          <w:color w:val="000000"/>
          <w:sz w:val="28"/>
          <w:szCs w:val="28"/>
        </w:rPr>
        <w:t xml:space="preserve">о скликання від </w:t>
      </w:r>
      <w:r>
        <w:rPr>
          <w:rFonts w:ascii="Times New Roman" w:hAnsi="Times New Roman"/>
          <w:color w:val="000000"/>
          <w:sz w:val="28"/>
          <w:szCs w:val="28"/>
        </w:rPr>
        <w:t xml:space="preserve">30 травня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 xml:space="preserve">17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«Про </w:t>
      </w:r>
      <w:r>
        <w:rPr>
          <w:rFonts w:ascii="Times New Roman" w:hAnsi="Times New Roman"/>
          <w:color w:val="000000"/>
          <w:sz w:val="28"/>
          <w:szCs w:val="28"/>
        </w:rPr>
        <w:t xml:space="preserve">реорганізацію </w:t>
      </w:r>
      <w:r>
        <w:rPr>
          <w:rFonts w:ascii="Times New Roman" w:hAnsi="Times New Roman"/>
          <w:color w:val="000000"/>
          <w:sz w:val="28"/>
          <w:szCs w:val="28"/>
        </w:rPr>
        <w:t xml:space="preserve">Лісківської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сільської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, керуючись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7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здійснення державної реєстрації наступного транспортного засобу: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комбайн зернозбиральний ЕНІСЕЙ-1200, реєстраційний номер 23296 </w:t>
      </w:r>
      <w:r>
        <w:rPr>
          <w:rFonts w:ascii="Times New Roman" w:hAnsi="Times New Roman"/>
          <w:sz w:val="28"/>
          <w:szCs w:val="28"/>
        </w:rPr>
        <w:t xml:space="preserve">СВ,</w:t>
      </w:r>
      <w:r>
        <w:rPr>
          <w:rFonts w:ascii="Times New Roman" w:hAnsi="Times New Roman"/>
          <w:sz w:val="28"/>
          <w:szCs w:val="28"/>
        </w:rPr>
        <w:t xml:space="preserve"> 1990</w:t>
      </w:r>
      <w:r>
        <w:rPr>
          <w:rFonts w:ascii="Times New Roman" w:hAnsi="Times New Roman"/>
          <w:sz w:val="28"/>
          <w:szCs w:val="28"/>
        </w:rPr>
        <w:t xml:space="preserve"> року випуску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Призначити відповідальною особою за здійснення державної реєстрації транспортного засобу, зазначеного в пункті 1 </w:t>
      </w:r>
      <w:r>
        <w:rPr>
          <w:rFonts w:ascii="Times New Roman" w:hAnsi="Times New Roman"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  <w:t xml:space="preserve">,  Грищенка Віктора Костянтиновича, водія Менської міської ради.</w:t>
      </w:r>
      <w:r/>
    </w:p>
    <w:p>
      <w:pPr>
        <w:pStyle w:val="856"/>
        <w:ind w:left="0" w:firstLine="720"/>
        <w:jc w:val="both"/>
        <w:spacing w:lineRule="auto" w:line="240" w:after="0"/>
        <w:tabs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3.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 розпорядженням ознайомлений</w:t>
        <w:tab/>
        <w:tab/>
        <w:tab/>
        <w:t xml:space="preserve">________ Віктор ГРИЩЕНКО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8" w:hanging="87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  <w:style w:type="character" w:styleId="864" w:customStyle="1">
    <w:name w:val="2655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9</cp:revision>
  <dcterms:created xsi:type="dcterms:W3CDTF">2022-11-03T09:07:00Z</dcterms:created>
  <dcterms:modified xsi:type="dcterms:W3CDTF">2022-11-29T08:11:05Z</dcterms:modified>
</cp:coreProperties>
</file>