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4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b/>
          <w:bCs/>
          <w:color w:val="000000"/>
          <w:sz w:val="28"/>
          <w:szCs w:val="28"/>
          <w:lang w:val="uk-UA"/>
        </w:rPr>
        <w:t xml:space="preserve">дцят</w:t>
      </w:r>
      <w:r>
        <w:rPr>
          <w:b/>
          <w:bCs/>
          <w:color w:val="000000"/>
          <w:sz w:val="28"/>
          <w:szCs w:val="28"/>
          <w:lang w:val="uk-UA"/>
        </w:rPr>
        <w:t xml:space="preserve">ь шоста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84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23 листопада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454</w:t>
      </w:r>
      <w:r/>
    </w:p>
    <w:p>
      <w:pPr>
        <w:ind w:left="0" w:right="5246" w:firstLine="0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розгляд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листа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ПрАТ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«Корпорація»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Інтерагросистема»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/>
    </w:p>
    <w:p>
      <w:pPr>
        <w:ind w:right="-1" w:firstLine="851"/>
        <w:jc w:val="both"/>
        <w:keepNext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b/>
          <w:bCs/>
          <w:sz w:val="28"/>
          <w:szCs w:val="28"/>
          <w:lang w:val="uk-UA" w:eastAsia="ar-SA"/>
        </w:rPr>
        <w:suppressLineNumbers w:val="0"/>
      </w:pPr>
      <w:r>
        <w:rPr>
          <w:sz w:val="28"/>
          <w:szCs w:val="28"/>
          <w:lang w:val="uk-UA" w:eastAsia="ar-SA"/>
        </w:rPr>
        <w:t xml:space="preserve">Розглянувши </w:t>
      </w:r>
      <w:r>
        <w:rPr>
          <w:bCs/>
          <w:sz w:val="28"/>
          <w:szCs w:val="28"/>
          <w:lang w:val="uk-UA" w:eastAsia="ar-SA"/>
        </w:rPr>
        <w:t xml:space="preserve">лист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ПрАТ</w:t>
      </w:r>
      <w:r>
        <w:rPr>
          <w:sz w:val="28"/>
          <w:szCs w:val="28"/>
          <w:lang w:val="uk-UA" w:eastAsia="ar-SA"/>
        </w:rPr>
        <w:t xml:space="preserve"> «Корпорація «Інтерагросистема»  від </w:t>
      </w:r>
      <w:r>
        <w:rPr>
          <w:sz w:val="28"/>
          <w:szCs w:val="28"/>
          <w:lang w:val="uk-UA" w:eastAsia="ar-SA"/>
        </w:rPr>
        <w:t xml:space="preserve">02.11</w:t>
      </w:r>
      <w:r>
        <w:rPr>
          <w:sz w:val="28"/>
          <w:szCs w:val="28"/>
          <w:lang w:val="uk-UA" w:eastAsia="ar-SA"/>
        </w:rPr>
        <w:t xml:space="preserve">.2022 р. № </w:t>
      </w:r>
      <w:r>
        <w:rPr>
          <w:sz w:val="28"/>
          <w:szCs w:val="28"/>
          <w:lang w:val="uk-UA" w:eastAsia="ar-SA"/>
        </w:rPr>
        <w:t xml:space="preserve">22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з</w:t>
      </w:r>
      <w:r>
        <w:rPr>
          <w:sz w:val="28"/>
          <w:szCs w:val="28"/>
          <w:lang w:val="uk-UA" w:eastAsia="ar-SA"/>
        </w:rPr>
      </w:r>
      <w:r>
        <w:rPr>
          <w:sz w:val="28"/>
          <w:szCs w:val="28"/>
          <w:lang w:val="uk-UA" w:eastAsia="ar-SA"/>
        </w:rPr>
        <w:t xml:space="preserve"> пропозиціями про врегулювання та співробітництво, в т.ч. вирішення питання щодо несплаченої заборгованості</w:t>
      </w:r>
      <w:r>
        <w:rPr>
          <w:bCs/>
          <w:sz w:val="28"/>
          <w:szCs w:val="28"/>
          <w:lang w:val="uk-UA" w:eastAsia="ar-S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 xml:space="preserve">враховуючи </w:t>
      </w:r>
      <w:r>
        <w:rPr>
          <w:bCs/>
          <w:color w:val="000000"/>
          <w:sz w:val="28"/>
          <w:szCs w:val="28"/>
          <w:lang w:val="uk-UA"/>
        </w:rPr>
        <w:t xml:space="preserve">зменшення надходжень до місцевого бюджету через воєнний стан та необхідність фінансування додаткових видатків, пов’язаних із забезпеченням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життєдіяльності громади в умовах воєнного стану, </w:t>
      </w:r>
      <w:r>
        <w:rPr>
          <w:sz w:val="28"/>
          <w:szCs w:val="28"/>
          <w:lang w:val="uk-UA" w:eastAsia="ar-SA"/>
        </w:rPr>
        <w:t xml:space="preserve">керуючись ст. 26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Закон</w:t>
      </w:r>
      <w:r>
        <w:rPr>
          <w:sz w:val="28"/>
          <w:szCs w:val="28"/>
          <w:lang w:val="uk-UA" w:eastAsia="ar-SA"/>
        </w:rPr>
        <w:t xml:space="preserve">у</w:t>
      </w:r>
      <w:r>
        <w:rPr>
          <w:sz w:val="28"/>
          <w:szCs w:val="28"/>
          <w:lang w:val="uk-UA" w:eastAsia="ar-SA"/>
        </w:rPr>
        <w:t xml:space="preserve"> України «Про місцеве самоврядування в Україні», Менська міська рада </w:t>
      </w:r>
      <w:r/>
    </w:p>
    <w:p>
      <w:pPr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ВИ</w:t>
      </w:r>
      <w:r>
        <w:rPr>
          <w:rFonts w:ascii="Times New Roman" w:hAnsi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/>
          <w:b w:val="false"/>
          <w:sz w:val="28"/>
          <w:szCs w:val="28"/>
        </w:rPr>
        <w:t xml:space="preserve">ІШИЛА :</w:t>
      </w:r>
      <w:r>
        <w:rPr>
          <w:b w:val="false"/>
        </w:rPr>
      </w:r>
      <w:r/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Визнати недоцільним прощення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«Корпорація «Інтерагросис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тема»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заборгованості перед бюджетом Менської міської територіальної громади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 повному обсязі.</w:t>
      </w:r>
      <w:r/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Доручити відділу житлово-комунального господарства,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енергоефективності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та комунального майна міської ради та юридичному відділу міської ради вивчити питання щодо можливості передачі у комунальну власність частини газопроводу та обговорити з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«Корпорація «Інт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ерагросистема»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 умови передачі. </w:t>
      </w:r>
      <w:r>
        <w:rPr>
          <w:rFonts w:ascii="Times New Roman" w:hAnsi="Times New Roman" w:eastAsia="Times New Roman"/>
          <w:sz w:val="28"/>
          <w:lang w:val="uk-UA" w:eastAsia="ar-SA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рішення покласти на постійн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комісі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питань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ика міського голови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О.Л.</w:t>
      </w:r>
      <w:r>
        <w:rPr>
          <w:rFonts w:ascii="Times New Roman" w:hAnsi="Times New Roman" w:eastAsia="Times New Roman"/>
          <w:sz w:val="28"/>
          <w:lang w:val="uk-UA" w:eastAsia="ar-SA"/>
        </w:rPr>
      </w:r>
    </w:p>
    <w:p>
      <w:pPr>
        <w:pStyle w:val="88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888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lang w:val="uk-UA"/>
        </w:rPr>
      </w:pPr>
      <w:r>
        <w:rPr>
          <w:color w:val="FFFFFF"/>
          <w:sz w:val="28"/>
          <w:szCs w:val="28"/>
          <w:lang w:val="uk-UA"/>
        </w:rPr>
        <w:t xml:space="preserve">ВУВАННЯ </w:t>
      </w:r>
      <w:r>
        <w:rPr>
          <w:rFonts w:ascii="Arial" w:hAnsi="Arial" w:cs="Arial"/>
          <w:color w:val="FFFFFF"/>
          <w:sz w:val="19"/>
          <w:szCs w:val="19"/>
          <w:lang w:val="uk-UA"/>
        </w:rPr>
        <w:t xml:space="preserve">(НДАННЯ ЦЕНТР СОЦІАЛЬНОГО ОБСЛУГОВУВАННЯ (НАДАННЯ СОЦІАЛЬНИХ </w:t>
      </w: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7" w:bottom="426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699"/>
    <w:next w:val="699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3"/>
    <w:basedOn w:val="699"/>
    <w:next w:val="699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7">
    <w:name w:val="Heading 4"/>
    <w:basedOn w:val="699"/>
    <w:next w:val="699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8">
    <w:name w:val="Heading 5"/>
    <w:basedOn w:val="699"/>
    <w:next w:val="699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9">
    <w:name w:val="Heading 6"/>
    <w:basedOn w:val="699"/>
    <w:next w:val="699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0">
    <w:name w:val="Heading 7"/>
    <w:basedOn w:val="699"/>
    <w:next w:val="699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1">
    <w:name w:val="Heading 8"/>
    <w:basedOn w:val="699"/>
    <w:next w:val="699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2">
    <w:name w:val="Heading 9"/>
    <w:basedOn w:val="699"/>
    <w:next w:val="69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Title Char"/>
    <w:basedOn w:val="700"/>
    <w:link w:val="723"/>
    <w:uiPriority w:val="10"/>
    <w:rPr>
      <w:sz w:val="48"/>
      <w:szCs w:val="48"/>
    </w:rPr>
  </w:style>
  <w:style w:type="character" w:styleId="674">
    <w:name w:val="Subtitle Char"/>
    <w:basedOn w:val="700"/>
    <w:link w:val="725"/>
    <w:uiPriority w:val="11"/>
    <w:rPr>
      <w:sz w:val="24"/>
      <w:szCs w:val="24"/>
    </w:rPr>
  </w:style>
  <w:style w:type="character" w:styleId="675">
    <w:name w:val="Quote Char"/>
    <w:link w:val="727"/>
    <w:uiPriority w:val="29"/>
    <w:rPr>
      <w:i/>
    </w:rPr>
  </w:style>
  <w:style w:type="character" w:styleId="676">
    <w:name w:val="Intense Quote Char"/>
    <w:link w:val="729"/>
    <w:uiPriority w:val="30"/>
    <w:rPr>
      <w:i/>
    </w:rPr>
  </w:style>
  <w:style w:type="paragraph" w:styleId="677">
    <w:name w:val="Caption"/>
    <w:basedOn w:val="699"/>
    <w:next w:val="6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8">
    <w:name w:val="Plain Table 1"/>
    <w:basedOn w:val="7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7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7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8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9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2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5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6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7">
    <w:name w:val="Footnote Text Char"/>
    <w:link w:val="864"/>
    <w:uiPriority w:val="99"/>
    <w:rPr>
      <w:sz w:val="18"/>
    </w:rPr>
  </w:style>
  <w:style w:type="character" w:styleId="698">
    <w:name w:val="Endnote Text Char"/>
    <w:link w:val="867"/>
    <w:uiPriority w:val="99"/>
    <w:rPr>
      <w:sz w:val="20"/>
    </w:rPr>
  </w:style>
  <w:style w:type="paragraph" w:styleId="699" w:default="1">
    <w:name w:val="Normal"/>
    <w:qFormat/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 w:customStyle="1">
    <w:name w:val="Заголовок 1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Заголовок 21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Заголовок 31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Заголовок 41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Заголовок 51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Заголовок 61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Заголовок 71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Заголовок 81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Заголовок 91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9"/>
    <w:rPr>
      <w:rFonts w:ascii="Times New Roman" w:hAnsi="Times New Roman" w:eastAsia="Times New Roman"/>
      <w:lang w:val="uk-UA"/>
    </w:rPr>
    <w:pPr>
      <w:ind w:left="720"/>
    </w:pPr>
  </w:style>
  <w:style w:type="paragraph" w:styleId="722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Верхній колонтитул1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Нижній колонтитул1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uiPriority w:val="99"/>
  </w:style>
  <w:style w:type="paragraph" w:styleId="73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2">
    <w:name w:val="Balloon Text"/>
    <w:basedOn w:val="699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700"/>
    <w:link w:val="882"/>
    <w:semiHidden/>
    <w:rPr>
      <w:rFonts w:ascii="Tahoma" w:hAnsi="Tahoma" w:eastAsia="Calibri"/>
      <w:sz w:val="16"/>
      <w:szCs w:val="16"/>
      <w:lang w:bidi="en-US"/>
    </w:rPr>
  </w:style>
  <w:style w:type="paragraph" w:styleId="884">
    <w:name w:val="Normal (Web)"/>
    <w:basedOn w:val="699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5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6" w:customStyle="1">
    <w:name w:val="Основной текст1"/>
    <w:basedOn w:val="699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7" w:customStyle="1">
    <w:name w:val="Абзац списка1"/>
    <w:basedOn w:val="699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8" w:customStyle="1">
    <w:name w:val="Обычный (веб)1"/>
    <w:basedOn w:val="6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89" w:customStyle="1">
    <w:name w:val="docy"/>
    <w:basedOn w:val="700"/>
  </w:style>
  <w:style w:type="paragraph" w:styleId="890" w:customStyle="1">
    <w:name w:val="Heading 2"/>
    <w:basedOn w:val="699"/>
    <w:link w:val="891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91" w:customStyle="1">
    <w:name w:val="Заголовок 2 Знак"/>
    <w:basedOn w:val="700"/>
    <w:link w:val="890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  <w:style w:type="paragraph" w:styleId="892">
    <w:name w:val="Header"/>
    <w:basedOn w:val="699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700"/>
    <w:link w:val="892"/>
    <w:uiPriority w:val="99"/>
    <w:semiHidden/>
  </w:style>
  <w:style w:type="paragraph" w:styleId="894">
    <w:name w:val="Footer"/>
    <w:basedOn w:val="699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700"/>
    <w:link w:val="89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2022-11-22T16:41:00Z</dcterms:created>
  <dcterms:modified xsi:type="dcterms:W3CDTF">2022-11-27T08:01:13Z</dcterms:modified>
</cp:coreProperties>
</file>