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16"/>
        </w:rPr>
        <w:outlineLvl w:val="0"/>
      </w:pPr>
      <w:r>
        <w:rPr>
          <w:sz w:val="16"/>
        </w:rPr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</w:rPr>
        <w:t xml:space="preserve">двадцять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шоста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сесія</w:t>
      </w:r>
      <w:r>
        <w:rPr>
          <w:b/>
          <w:color w:val="000000"/>
          <w:sz w:val="28"/>
        </w:rPr>
        <w:t xml:space="preserve"> восьмого </w:t>
      </w:r>
      <w:r>
        <w:rPr>
          <w:b/>
          <w:color w:val="000000"/>
          <w:sz w:val="28"/>
        </w:rPr>
        <w:t xml:space="preserve">скликання</w:t>
      </w:r>
      <w:r>
        <w:rPr>
          <w:b/>
          <w:color w:val="000000"/>
          <w:sz w:val="28"/>
        </w:rPr>
        <w:t xml:space="preserve">)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23 листопада 2022 року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м</w:t>
      </w:r>
      <w:r>
        <w:rPr>
          <w:color w:val="000000"/>
          <w:sz w:val="28"/>
        </w:rPr>
        <w:t xml:space="preserve">. Мена</w:t>
      </w:r>
      <w:r>
        <w:rPr>
          <w:color w:val="000000"/>
          <w:sz w:val="28"/>
        </w:rPr>
        <w:tab/>
        <w:t xml:space="preserve">№ 433</w:t>
      </w:r>
      <w:r/>
    </w:p>
    <w:p>
      <w:pPr>
        <w:pStyle w:val="85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3"/>
        <w:ind w:right="5103"/>
        <w:jc w:val="both"/>
        <w:tabs>
          <w:tab w:val="left" w:pos="4677" w:leader="none"/>
        </w:tabs>
        <w:rPr>
          <w:b/>
          <w:sz w:val="28"/>
          <w:szCs w:val="28"/>
          <w:lang w:val="uk-UA"/>
        </w:rPr>
      </w:pPr>
      <w:r/>
      <w:bookmarkStart w:id="0" w:name="_GoBack"/>
      <w:r>
        <w:rPr>
          <w:b/>
          <w:sz w:val="28"/>
          <w:szCs w:val="28"/>
          <w:lang w:val="uk-UA"/>
        </w:rPr>
        <w:t xml:space="preserve">Про зменшення орендної ставки ТОВ «Менський комунальник»</w:t>
      </w:r>
      <w:bookmarkEnd w:id="0"/>
      <w:r/>
      <w:r/>
    </w:p>
    <w:p>
      <w:pPr>
        <w:pStyle w:val="8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ТОВ «Менський комунальник» про зменшення орендної ставки до 0,03% від суми вартості орендованого майна (цілісного майнового комплексу споруд та обладнання на них комунального водопостачання та водовідведення) на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рік та економічне обґрунтування доцільності надання пільги, </w:t>
      </w:r>
      <w:r>
        <w:rPr>
          <w:sz w:val="28"/>
          <w:szCs w:val="28"/>
          <w:lang w:val="uk-UA"/>
        </w:rPr>
        <w:t xml:space="preserve">враховуючи умови договору оренди від 01 січня 2003 року, укладеного між ТОВ «Менський комунальник» та Менською міською радою, та те, </w:t>
      </w:r>
      <w:r>
        <w:rPr>
          <w:sz w:val="28"/>
          <w:szCs w:val="28"/>
          <w:lang w:val="uk-UA"/>
        </w:rPr>
        <w:t xml:space="preserve">що даний об’єкт </w:t>
      </w:r>
      <w:r>
        <w:rPr>
          <w:sz w:val="28"/>
          <w:szCs w:val="28"/>
          <w:lang w:val="uk-UA"/>
        </w:rPr>
        <w:t xml:space="preserve">відноситься до об’єктів критичної інфраструктури та </w:t>
      </w:r>
      <w:r>
        <w:rPr>
          <w:sz w:val="28"/>
          <w:szCs w:val="28"/>
          <w:lang w:val="uk-UA"/>
        </w:rPr>
        <w:t xml:space="preserve">має важливе соціальне значення, керуючись </w:t>
      </w:r>
      <w:r>
        <w:rPr>
          <w:sz w:val="28"/>
          <w:szCs w:val="28"/>
          <w:lang w:val="uk-UA"/>
        </w:rPr>
        <w:t xml:space="preserve">ст.ст.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26, 60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sz w:val="28"/>
          <w:szCs w:val="28"/>
          <w:lang w:val="uk-UA"/>
        </w:rPr>
        <w:t xml:space="preserve">Законом України </w:t>
      </w:r>
      <w:r>
        <w:rPr>
          <w:sz w:val="28"/>
          <w:szCs w:val="28"/>
          <w:lang w:val="uk-UA"/>
        </w:rPr>
        <w:t xml:space="preserve">«Про оренду державного та комунального майна», Менська міська рада </w:t>
      </w:r>
      <w:r/>
    </w:p>
    <w:p>
      <w:pPr>
        <w:pStyle w:val="866"/>
        <w:jc w:val="both"/>
        <w:spacing w:lineRule="auto" w:line="2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66"/>
        <w:ind w:firstLine="567"/>
        <w:jc w:val="both"/>
        <w:spacing w:lineRule="auto" w:line="24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1. Зменшити ТОВ «Менський комунальник» орендну ставку, надавши </w:t>
      </w:r>
      <w:r>
        <w:rPr>
          <w:sz w:val="28"/>
          <w:szCs w:val="28"/>
          <w:lang w:val="uk-UA"/>
        </w:rPr>
        <w:t xml:space="preserve">на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пільгу по орендній платі, що сплачується згідно договору оренди ціл</w:t>
      </w:r>
      <w:r>
        <w:rPr>
          <w:sz w:val="28"/>
          <w:szCs w:val="28"/>
          <w:lang w:val="uk-UA"/>
        </w:rPr>
        <w:t xml:space="preserve">існого майнового комплексу - споруд та обладнання на них, комунального водопостачання та водовідведення, від 01 січня 2003 року, укладеного між ТОВ «Менський </w:t>
      </w:r>
      <w:r>
        <w:rPr>
          <w:sz w:val="28"/>
          <w:szCs w:val="28"/>
          <w:lang w:val="uk-UA"/>
        </w:rPr>
        <w:t xml:space="preserve">комунальник</w:t>
      </w:r>
      <w:r>
        <w:rPr>
          <w:sz w:val="28"/>
          <w:szCs w:val="28"/>
          <w:lang w:val="uk-UA"/>
        </w:rPr>
        <w:t xml:space="preserve">» та Менською міською радою, за користування цілісним майновим комплексом, встановивши </w:t>
      </w:r>
      <w:r>
        <w:rPr>
          <w:sz w:val="28"/>
          <w:szCs w:val="28"/>
          <w:lang w:val="uk-UA"/>
        </w:rPr>
        <w:t xml:space="preserve">орендну плату</w:t>
      </w:r>
      <w:r>
        <w:rPr>
          <w:sz w:val="28"/>
          <w:szCs w:val="28"/>
          <w:lang w:val="uk-UA"/>
        </w:rPr>
        <w:t xml:space="preserve"> в розмірі 0,03%, визначивши, що ТОВ «Менський комунальник» є суб’єктом, що відноситься до переліку підприємств, уста</w:t>
      </w:r>
      <w:r>
        <w:rPr>
          <w:sz w:val="28"/>
          <w:szCs w:val="28"/>
          <w:lang w:val="uk-UA"/>
        </w:rPr>
        <w:t xml:space="preserve">нов, організацій, що надають соціально важливі послуги населенню на території Менської міської територіальної громади (діяльність якого направлена на вирішення нагального питання життєзабезпечення населення міста, а саме: водопостачання та водовідведення).</w:t>
      </w:r>
      <w:r/>
    </w:p>
    <w:p>
      <w:pPr>
        <w:pStyle w:val="866"/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</w:t>
      </w:r>
      <w:r>
        <w:rPr>
          <w:sz w:val="28"/>
          <w:szCs w:val="28"/>
          <w:lang w:val="uk-UA"/>
        </w:rPr>
        <w:t xml:space="preserve">ручити міському голові Примакову Г.А. укласти додаткову угоду до договору оренди від 01 січня 2003 року щодо зменшення орендної ставки по орендній платі</w:t>
      </w:r>
      <w:r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рік.</w:t>
      </w:r>
      <w:r>
        <w:rPr>
          <w:sz w:val="28"/>
          <w:lang w:val="uk-UA"/>
        </w:rPr>
      </w:r>
    </w:p>
    <w:p>
      <w:pPr>
        <w:pStyle w:val="866"/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</w:t>
      </w:r>
      <w:r>
        <w:rPr>
          <w:color w:val="000000"/>
          <w:sz w:val="28"/>
          <w:szCs w:val="28"/>
          <w:lang w:val="uk-UA"/>
        </w:rPr>
        <w:t xml:space="preserve">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pStyle w:val="868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6"/>
        <w:ind w:firstLine="825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6"/>
        <w:jc w:val="both"/>
        <w:spacing w:lineRule="auto" w:line="240"/>
        <w:tabs>
          <w:tab w:val="left" w:pos="65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993" w:right="567" w:bottom="709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656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657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687"/>
    <w:link w:val="701"/>
    <w:uiPriority w:val="10"/>
    <w:rPr>
      <w:sz w:val="48"/>
      <w:szCs w:val="48"/>
    </w:rPr>
  </w:style>
  <w:style w:type="character" w:styleId="665">
    <w:name w:val="Subtitle Char"/>
    <w:basedOn w:val="687"/>
    <w:link w:val="703"/>
    <w:uiPriority w:val="11"/>
    <w:rPr>
      <w:sz w:val="24"/>
      <w:szCs w:val="24"/>
    </w:rPr>
  </w:style>
  <w:style w:type="character" w:styleId="666">
    <w:name w:val="Quote Char"/>
    <w:link w:val="705"/>
    <w:uiPriority w:val="29"/>
    <w:rPr>
      <w:i/>
    </w:rPr>
  </w:style>
  <w:style w:type="character" w:styleId="667">
    <w:name w:val="Intense Quote Char"/>
    <w:link w:val="707"/>
    <w:uiPriority w:val="30"/>
    <w:rPr>
      <w:i/>
    </w:rPr>
  </w:style>
  <w:style w:type="character" w:styleId="668">
    <w:name w:val="Header Char"/>
    <w:basedOn w:val="687"/>
    <w:link w:val="709"/>
    <w:uiPriority w:val="99"/>
  </w:style>
  <w:style w:type="character" w:styleId="669">
    <w:name w:val="Footer Char"/>
    <w:basedOn w:val="687"/>
    <w:link w:val="711"/>
    <w:uiPriority w:val="99"/>
  </w:style>
  <w:style w:type="paragraph" w:styleId="670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711"/>
    <w:uiPriority w:val="99"/>
  </w:style>
  <w:style w:type="character" w:styleId="672">
    <w:name w:val="Footnote Text Char"/>
    <w:link w:val="840"/>
    <w:uiPriority w:val="99"/>
    <w:rPr>
      <w:sz w:val="18"/>
    </w:rPr>
  </w:style>
  <w:style w:type="paragraph" w:styleId="673">
    <w:name w:val="endnote text"/>
    <w:basedOn w:val="677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7"/>
    <w:uiPriority w:val="99"/>
    <w:semiHidden/>
    <w:unhideWhenUsed/>
    <w:rPr>
      <w:vertAlign w:val="superscript"/>
    </w:rPr>
  </w:style>
  <w:style w:type="paragraph" w:styleId="676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paragraph" w:styleId="678">
    <w:name w:val="Heading 1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9">
    <w:name w:val="Heading 2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>
    <w:name w:val="Heading 3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link w:val="6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4">
    <w:name w:val="Heading 7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5">
    <w:name w:val="Heading 8"/>
    <w:link w:val="6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6">
    <w:name w:val="Heading 9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link w:val="678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link w:val="679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link w:val="680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qFormat/>
    <w:uiPriority w:val="34"/>
    <w:pPr>
      <w:contextualSpacing w:val="true"/>
      <w:ind w:left="720"/>
    </w:pPr>
  </w:style>
  <w:style w:type="paragraph" w:styleId="700">
    <w:name w:val="No Spacing"/>
    <w:qFormat/>
    <w:uiPriority w:val="1"/>
  </w:style>
  <w:style w:type="paragraph" w:styleId="701">
    <w:name w:val="Title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 w:customStyle="1">
    <w:name w:val="Название Знак"/>
    <w:link w:val="701"/>
    <w:uiPriority w:val="10"/>
    <w:rPr>
      <w:sz w:val="48"/>
      <w:szCs w:val="48"/>
    </w:rPr>
  </w:style>
  <w:style w:type="paragraph" w:styleId="703">
    <w:name w:val="Subtitle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 w:customStyle="1">
    <w:name w:val="Подзаголовок Знак"/>
    <w:link w:val="703"/>
    <w:uiPriority w:val="11"/>
    <w:rPr>
      <w:sz w:val="24"/>
      <w:szCs w:val="24"/>
    </w:rPr>
  </w:style>
  <w:style w:type="paragraph" w:styleId="705">
    <w:name w:val="Quote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>
    <w:name w:val="Header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0" w:customStyle="1">
    <w:name w:val="Верхний колонтитул Знак"/>
    <w:link w:val="709"/>
    <w:uiPriority w:val="99"/>
  </w:style>
  <w:style w:type="paragraph" w:styleId="711">
    <w:name w:val="Footer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Нижний колонтитул Знак"/>
    <w:link w:val="711"/>
    <w:uiPriority w:val="99"/>
  </w:style>
  <w:style w:type="table" w:styleId="7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8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3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0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1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2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3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7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8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9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0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link w:val="841"/>
    <w:uiPriority w:val="99"/>
    <w:semiHidden/>
    <w:unhideWhenUsed/>
    <w:rPr>
      <w:sz w:val="18"/>
    </w:rPr>
    <w:pPr>
      <w:spacing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toc 1"/>
    <w:uiPriority w:val="39"/>
    <w:unhideWhenUsed/>
    <w:pPr>
      <w:spacing w:after="57"/>
    </w:pPr>
  </w:style>
  <w:style w:type="paragraph" w:styleId="844">
    <w:name w:val="toc 2"/>
    <w:uiPriority w:val="39"/>
    <w:unhideWhenUsed/>
    <w:pPr>
      <w:ind w:left="283"/>
      <w:spacing w:after="57"/>
    </w:pPr>
  </w:style>
  <w:style w:type="paragraph" w:styleId="845">
    <w:name w:val="toc 3"/>
    <w:uiPriority w:val="39"/>
    <w:unhideWhenUsed/>
    <w:pPr>
      <w:ind w:left="567"/>
      <w:spacing w:after="57"/>
    </w:pPr>
  </w:style>
  <w:style w:type="paragraph" w:styleId="846">
    <w:name w:val="toc 4"/>
    <w:uiPriority w:val="39"/>
    <w:unhideWhenUsed/>
    <w:pPr>
      <w:ind w:left="850"/>
      <w:spacing w:after="57"/>
    </w:pPr>
  </w:style>
  <w:style w:type="paragraph" w:styleId="847">
    <w:name w:val="toc 5"/>
    <w:uiPriority w:val="39"/>
    <w:unhideWhenUsed/>
    <w:pPr>
      <w:ind w:left="1134"/>
      <w:spacing w:after="57"/>
    </w:pPr>
  </w:style>
  <w:style w:type="paragraph" w:styleId="848">
    <w:name w:val="toc 6"/>
    <w:uiPriority w:val="39"/>
    <w:unhideWhenUsed/>
    <w:pPr>
      <w:ind w:left="1417"/>
      <w:spacing w:after="57"/>
    </w:pPr>
  </w:style>
  <w:style w:type="paragraph" w:styleId="849">
    <w:name w:val="toc 7"/>
    <w:uiPriority w:val="39"/>
    <w:unhideWhenUsed/>
    <w:pPr>
      <w:ind w:left="1701"/>
      <w:spacing w:after="57"/>
    </w:pPr>
  </w:style>
  <w:style w:type="paragraph" w:styleId="850">
    <w:name w:val="toc 8"/>
    <w:uiPriority w:val="39"/>
    <w:unhideWhenUsed/>
    <w:pPr>
      <w:ind w:left="1984"/>
      <w:spacing w:after="57"/>
    </w:pPr>
  </w:style>
  <w:style w:type="paragraph" w:styleId="851">
    <w:name w:val="toc 9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 w:customStyle="1">
    <w:name w:val="Обычный1"/>
    <w:link w:val="853"/>
    <w:rPr>
      <w:sz w:val="24"/>
      <w:szCs w:val="24"/>
      <w:lang w:bidi="ar-SA" w:eastAsia="ar-SA"/>
    </w:rPr>
  </w:style>
  <w:style w:type="character" w:styleId="854" w:customStyle="1">
    <w:name w:val="Основной шрифт абзаца1"/>
    <w:semiHidden/>
  </w:style>
  <w:style w:type="table" w:styleId="855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56" w:customStyle="1">
    <w:name w:val="Нет списка1"/>
    <w:semiHidden/>
  </w:style>
  <w:style w:type="character" w:styleId="857" w:customStyle="1">
    <w:name w:val="WW8Num1z0"/>
    <w:rPr>
      <w:rFonts w:ascii="Times New Roman" w:hAnsi="Times New Roman"/>
      <w:sz w:val="28"/>
      <w:szCs w:val="28"/>
    </w:rPr>
  </w:style>
  <w:style w:type="character" w:styleId="858" w:customStyle="1">
    <w:name w:val="Основной шрифт абзаца1"/>
  </w:style>
  <w:style w:type="character" w:styleId="859" w:customStyle="1">
    <w:name w:val="apple-converted-space"/>
    <w:basedOn w:val="858"/>
  </w:style>
  <w:style w:type="character" w:styleId="860" w:customStyle="1">
    <w:name w:val="WW8Num2z0"/>
    <w:rPr>
      <w:rFonts w:ascii="Times New Roman" w:hAnsi="Times New Roman"/>
      <w:sz w:val="28"/>
      <w:szCs w:val="28"/>
    </w:rPr>
  </w:style>
  <w:style w:type="paragraph" w:styleId="861" w:customStyle="1">
    <w:name w:val="Заголовок"/>
    <w:basedOn w:val="853"/>
    <w:next w:val="862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62" w:customStyle="1">
    <w:name w:val="Основной текст1"/>
    <w:basedOn w:val="853"/>
    <w:pPr>
      <w:spacing w:after="120"/>
    </w:pPr>
  </w:style>
  <w:style w:type="paragraph" w:styleId="863">
    <w:name w:val="List"/>
    <w:basedOn w:val="862"/>
  </w:style>
  <w:style w:type="paragraph" w:styleId="864" w:customStyle="1">
    <w:name w:val="Название1"/>
    <w:basedOn w:val="853"/>
    <w:rPr>
      <w:i/>
      <w:iCs/>
    </w:rPr>
    <w:pPr>
      <w:spacing w:after="120" w:before="120"/>
    </w:pPr>
  </w:style>
  <w:style w:type="paragraph" w:styleId="865" w:customStyle="1">
    <w:name w:val="Указатель1"/>
    <w:basedOn w:val="853"/>
  </w:style>
  <w:style w:type="paragraph" w:styleId="866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867" w:customStyle="1">
    <w:name w:val="Обычный1"/>
    <w:rPr>
      <w:rFonts w:ascii="Calibri" w:hAnsi="Calibri" w:eastAsia="Calibri"/>
      <w:sz w:val="22"/>
      <w:lang w:val="uk-UA" w:bidi="ar-SA"/>
    </w:rPr>
    <w:pPr>
      <w:spacing w:lineRule="auto" w:line="256" w:after="1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8" w:customStyle="1">
    <w:name w:val="Обычный (веб)1"/>
    <w:basedOn w:val="677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9">
    <w:name w:val="Balloon Text"/>
    <w:basedOn w:val="677"/>
    <w:link w:val="870"/>
    <w:uiPriority w:val="99"/>
    <w:semiHidden/>
    <w:unhideWhenUsed/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687"/>
    <w:link w:val="86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2022-11-18T07:39:00Z</dcterms:created>
  <dcterms:modified xsi:type="dcterms:W3CDTF">2022-11-27T07:30:05Z</dcterms:modified>
</cp:coreProperties>
</file>