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(двадцять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шоста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23 листопада</w:t>
      </w:r>
      <w:r>
        <w:rPr>
          <w:rFonts w:ascii="Times New Roman" w:hAnsi="Times New Roman" w:eastAsia="Times New Roman"/>
          <w:color w:val="000000"/>
          <w:sz w:val="28"/>
        </w:rPr>
        <w:t xml:space="preserve"> 2022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441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ind w:right="5102"/>
        <w:jc w:val="both"/>
        <w:rPr>
          <w:rFonts w:ascii="Times New Roman" w:hAnsi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</w:t>
      </w:r>
      <w:r>
        <w:rPr>
          <w:rFonts w:ascii="Times New Roman" w:hAnsi="Times New Roman" w:eastAsia="Times New Roman"/>
          <w:b/>
          <w:sz w:val="28"/>
        </w:rPr>
        <w:t xml:space="preserve">Менської міської територіальної </w:t>
      </w:r>
      <w:r>
        <w:rPr>
          <w:rFonts w:ascii="Times New Roman" w:hAnsi="Times New Roman" w:eastAsia="Times New Roman"/>
          <w:b/>
          <w:sz w:val="28"/>
        </w:rPr>
        <w:t xml:space="preserve">громади </w:t>
      </w:r>
      <w:r>
        <w:rPr>
          <w:rFonts w:ascii="Times New Roman" w:hAnsi="Times New Roman" w:eastAsia="Times New Roman"/>
          <w:b/>
          <w:sz w:val="28"/>
        </w:rPr>
        <w:t xml:space="preserve">майна та передачу його в оперативне управління </w:t>
      </w:r>
      <w:r>
        <w:rPr>
          <w:sz w:val="28"/>
          <w:szCs w:val="28"/>
          <w:lang w:val="uk-UA" w:bidi="ar-SA" w:eastAsia="ru-RU"/>
        </w:rPr>
      </w:r>
      <w:r/>
    </w:p>
    <w:p>
      <w:pPr>
        <w:ind w:right="51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highlight w:val="none"/>
        </w:rPr>
      </w:r>
      <w:r>
        <w:rPr>
          <w:rFonts w:ascii="Times New Roman" w:hAnsi="Times New Roman" w:eastAsia="Times New Roman"/>
          <w:b/>
          <w:sz w:val="28"/>
          <w:highlight w:val="none"/>
        </w:rPr>
      </w:r>
      <w:r/>
    </w:p>
    <w:p>
      <w:pPr>
        <w:pStyle w:val="873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</w:t>
      </w:r>
      <w:r>
        <w:rPr>
          <w:sz w:val="28"/>
          <w:szCs w:val="28"/>
          <w:lang w:val="uk-UA"/>
        </w:rPr>
        <w:t xml:space="preserve">ефективної діяльності </w:t>
      </w:r>
      <w:r>
        <w:rPr>
          <w:sz w:val="28"/>
          <w:szCs w:val="28"/>
          <w:lang w:val="uk-UA"/>
        </w:rPr>
        <w:t xml:space="preserve">місцевої пожежної охорони та КНП “Менська міська лікарня”,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ідповідно до </w:t>
      </w:r>
      <w:r>
        <w:rPr>
          <w:sz w:val="28"/>
          <w:szCs w:val="28"/>
          <w:lang w:val="uk-UA"/>
        </w:rPr>
        <w:t xml:space="preserve">Порядку 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</w:t>
      </w:r>
      <w:r>
        <w:rPr>
          <w:color w:val="000000"/>
          <w:sz w:val="28"/>
          <w:szCs w:val="28"/>
          <w:lang w:val="uk-UA"/>
        </w:rPr>
        <w:t xml:space="preserve">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 затвердженого рішенням 8 сесії Менської міської ради 8 скликання від 30 липня 2021 року № 396 </w:t>
      </w:r>
      <w:r>
        <w:rPr>
          <w:sz w:val="28"/>
          <w:szCs w:val="28"/>
          <w:lang w:val="uk-UA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7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комунальну власність Менської міської територіальної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громади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 подарован</w:t>
      </w:r>
      <w:r>
        <w:rPr>
          <w:rFonts w:ascii="Times New Roman" w:hAnsi="Times New Roman"/>
          <w:color w:val="000000"/>
          <w:sz w:val="28"/>
          <w:szCs w:val="28"/>
        </w:rPr>
        <w:t xml:space="preserve">е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Менській міській раді </w:t>
      </w:r>
      <w:r>
        <w:rPr>
          <w:rFonts w:ascii="Times New Roman" w:hAnsi="Times New Roman"/>
          <w:color w:val="000000"/>
          <w:sz w:val="28"/>
          <w:szCs w:val="28"/>
        </w:rPr>
        <w:t xml:space="preserve">в рамках міжнародної гуманітарної допомоги </w:t>
      </w:r>
      <w:r>
        <w:rPr>
          <w:rStyle w:val="875"/>
          <w:rFonts w:ascii="Times New Roman" w:hAnsi="Times New Roman"/>
          <w:bCs/>
          <w:color w:val="000000"/>
          <w:sz w:val="28"/>
          <w:szCs w:val="28"/>
        </w:rPr>
        <w:t xml:space="preserve">Фондом Міжнародної Солідарності м. Варшава</w:t>
      </w:r>
      <w:r>
        <w:rPr>
          <w:rStyle w:val="875"/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Style w:val="875"/>
          <w:rFonts w:ascii="Times New Roman" w:hAnsi="Times New Roman"/>
          <w:bCs/>
          <w:color w:val="000000"/>
          <w:sz w:val="28"/>
          <w:szCs w:val="28"/>
        </w:rPr>
        <w:t xml:space="preserve">вказане в додатках 1, 2 до даного рішення,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територіальної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громади.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/>
    </w:p>
    <w:p>
      <w:pPr>
        <w:ind w:firstLine="567"/>
        <w:jc w:val="both"/>
        <w:rPr>
          <w:rStyle w:val="875"/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Передати в оперативне управління та на баланс </w:t>
      </w:r>
      <w:r>
        <w:rPr>
          <w:rFonts w:ascii="Times New Roman" w:hAnsi="Times New Roman"/>
          <w:sz w:val="28"/>
          <w:szCs w:val="28"/>
        </w:rPr>
        <w:t xml:space="preserve">Комунальній установі «Місцева пожежна охорона»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875"/>
          <w:rFonts w:ascii="Times New Roman" w:hAnsi="Times New Roman"/>
          <w:color w:val="000000"/>
          <w:sz w:val="28"/>
          <w:szCs w:val="28"/>
        </w:rPr>
        <w:t xml:space="preserve">Менської міської ради майно, вказане в додатку 1 до </w:t>
      </w:r>
      <w:r>
        <w:rPr>
          <w:rStyle w:val="875"/>
          <w:rFonts w:ascii="Times New Roman" w:hAnsi="Times New Roman"/>
          <w:color w:val="000000"/>
          <w:sz w:val="28"/>
          <w:szCs w:val="28"/>
        </w:rPr>
        <w:t xml:space="preserve">даного </w:t>
      </w:r>
      <w:r>
        <w:rPr>
          <w:rStyle w:val="875"/>
          <w:rFonts w:ascii="Times New Roman" w:hAnsi="Times New Roman"/>
          <w:color w:val="000000"/>
          <w:sz w:val="28"/>
          <w:szCs w:val="28"/>
        </w:rPr>
        <w:t xml:space="preserve">рішення.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Style w:val="875"/>
          <w:rFonts w:ascii="Times New Roman" w:hAnsi="Times New Roman"/>
          <w:color w:val="000000"/>
          <w:sz w:val="28"/>
          <w:szCs w:val="28"/>
          <w:highlight w:val="none"/>
        </w:rPr>
        <w:t xml:space="preserve">3. Передати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 оперативне управління та на баланс </w:t>
      </w:r>
      <w:r>
        <w:rPr>
          <w:rFonts w:ascii="Times New Roman" w:hAnsi="Times New Roman"/>
          <w:sz w:val="28"/>
          <w:szCs w:val="28"/>
        </w:rPr>
        <w:t xml:space="preserve">Комунальному некомерційному підприємству «Менська міська лікарня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875"/>
          <w:rFonts w:ascii="Times New Roman" w:hAnsi="Times New Roman"/>
          <w:color w:val="000000"/>
          <w:sz w:val="28"/>
          <w:szCs w:val="28"/>
        </w:rPr>
        <w:t xml:space="preserve">Менської міської ради майно, вказане в додатку 2 до </w:t>
      </w:r>
      <w:r>
        <w:rPr>
          <w:rStyle w:val="875"/>
          <w:rFonts w:ascii="Times New Roman" w:hAnsi="Times New Roman"/>
          <w:color w:val="000000"/>
          <w:sz w:val="28"/>
          <w:szCs w:val="28"/>
        </w:rPr>
        <w:t xml:space="preserve">даного </w:t>
      </w:r>
      <w:r>
        <w:rPr>
          <w:rStyle w:val="875"/>
          <w:rFonts w:ascii="Times New Roman" w:hAnsi="Times New Roman"/>
          <w:color w:val="000000"/>
          <w:sz w:val="28"/>
          <w:szCs w:val="28"/>
        </w:rPr>
        <w:t xml:space="preserve">рішення.</w:t>
      </w:r>
      <w:r>
        <w:rPr>
          <w:rStyle w:val="875"/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Доручити міському голові Г.А. Примакову: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затвердити акти приймання-передачі майна;</w:t>
      </w:r>
      <w:r/>
    </w:p>
    <w:p>
      <w:pPr>
        <w:ind w:firstLine="567"/>
        <w:jc w:val="both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укласти договори на закріплення вказаного в додатках до рішення майна на праві оперативного управління за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КУ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МПО Менської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МР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та КНП “Менська міська лікарня”.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першого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заступника міського голови О.Л.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>
        <w:rPr>
          <w:rFonts w:ascii="Times New Roman" w:hAnsi="Times New Roman"/>
          <w:bCs/>
          <w:sz w:val="28"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60" w:right="567" w:bottom="371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1" w:default="1">
    <w:name w:val="Normal"/>
    <w:qFormat/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character" w:styleId="685" w:customStyle="1">
    <w:name w:val="Title Char"/>
    <w:basedOn w:val="682"/>
    <w:link w:val="711"/>
    <w:uiPriority w:val="10"/>
    <w:rPr>
      <w:sz w:val="48"/>
      <w:szCs w:val="48"/>
    </w:rPr>
  </w:style>
  <w:style w:type="character" w:styleId="686" w:customStyle="1">
    <w:name w:val="Subtitle Char"/>
    <w:basedOn w:val="682"/>
    <w:link w:val="713"/>
    <w:uiPriority w:val="11"/>
    <w:rPr>
      <w:sz w:val="24"/>
      <w:szCs w:val="24"/>
    </w:rPr>
  </w:style>
  <w:style w:type="character" w:styleId="687" w:customStyle="1">
    <w:name w:val="Quote Char"/>
    <w:link w:val="715"/>
    <w:uiPriority w:val="29"/>
    <w:rPr>
      <w:i/>
    </w:rPr>
  </w:style>
  <w:style w:type="character" w:styleId="688" w:customStyle="1">
    <w:name w:val="Intense Quote Char"/>
    <w:link w:val="717"/>
    <w:uiPriority w:val="30"/>
    <w:rPr>
      <w:i/>
    </w:rPr>
  </w:style>
  <w:style w:type="character" w:styleId="689" w:customStyle="1">
    <w:name w:val="Footnote Text Char"/>
    <w:link w:val="852"/>
    <w:uiPriority w:val="99"/>
    <w:rPr>
      <w:sz w:val="18"/>
    </w:rPr>
  </w:style>
  <w:style w:type="character" w:styleId="690" w:customStyle="1">
    <w:name w:val="Endnote Text Char"/>
    <w:link w:val="855"/>
    <w:uiPriority w:val="99"/>
    <w:rPr>
      <w:sz w:val="20"/>
    </w:rPr>
  </w:style>
  <w:style w:type="paragraph" w:styleId="691" w:customStyle="1">
    <w:name w:val="Heading 1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 w:customStyle="1">
    <w:name w:val="Heading 1 Char"/>
    <w:link w:val="691"/>
    <w:uiPriority w:val="9"/>
    <w:rPr>
      <w:rFonts w:ascii="Arial" w:hAnsi="Arial" w:cs="Arial" w:eastAsia="Arial"/>
      <w:sz w:val="40"/>
      <w:szCs w:val="40"/>
    </w:rPr>
  </w:style>
  <w:style w:type="paragraph" w:styleId="693" w:customStyle="1">
    <w:name w:val="Heading 2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 w:customStyle="1">
    <w:name w:val="Heading 2 Char"/>
    <w:link w:val="693"/>
    <w:uiPriority w:val="9"/>
    <w:rPr>
      <w:rFonts w:ascii="Arial" w:hAnsi="Arial" w:cs="Arial" w:eastAsia="Arial"/>
      <w:sz w:val="34"/>
    </w:rPr>
  </w:style>
  <w:style w:type="paragraph" w:styleId="695" w:customStyle="1">
    <w:name w:val="Heading 3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 w:customStyle="1">
    <w:name w:val="Heading 3 Char"/>
    <w:link w:val="695"/>
    <w:uiPriority w:val="9"/>
    <w:rPr>
      <w:rFonts w:ascii="Arial" w:hAnsi="Arial" w:cs="Arial" w:eastAsia="Arial"/>
      <w:sz w:val="30"/>
      <w:szCs w:val="30"/>
    </w:rPr>
  </w:style>
  <w:style w:type="paragraph" w:styleId="697" w:customStyle="1">
    <w:name w:val="Heading 4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 w:customStyle="1">
    <w:name w:val="Heading 4 Char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 w:customStyle="1">
    <w:name w:val="Heading 5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 w:customStyle="1">
    <w:name w:val="Heading 5 Char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 w:customStyle="1">
    <w:name w:val="Heading 6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 w:customStyle="1">
    <w:name w:val="Heading 6 Char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 w:customStyle="1">
    <w:name w:val="Heading 7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 w:customStyle="1">
    <w:name w:val="Heading 7 Char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 w:customStyle="1">
    <w:name w:val="Heading 8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 w:customStyle="1">
    <w:name w:val="Heading 8 Char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 w:customStyle="1">
    <w:name w:val="Heading 9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customStyle="1">
    <w:name w:val="Heading 9 Char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681"/>
    <w:qFormat/>
    <w:uiPriority w:val="34"/>
    <w:pPr>
      <w:contextualSpacing w:val="true"/>
      <w:ind w:left="720"/>
    </w:pPr>
  </w:style>
  <w:style w:type="paragraph" w:styleId="710">
    <w:name w:val="No Spacing"/>
    <w:qFormat/>
    <w:uiPriority w:val="1"/>
  </w:style>
  <w:style w:type="paragraph" w:styleId="711">
    <w:name w:val="Title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 w:customStyle="1">
    <w:name w:val="Название Знак"/>
    <w:link w:val="711"/>
    <w:uiPriority w:val="10"/>
    <w:rPr>
      <w:sz w:val="48"/>
      <w:szCs w:val="48"/>
    </w:rPr>
  </w:style>
  <w:style w:type="paragraph" w:styleId="713">
    <w:name w:val="Subtitle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 w:customStyle="1">
    <w:name w:val="Подзаголовок Знак"/>
    <w:link w:val="713"/>
    <w:uiPriority w:val="11"/>
    <w:rPr>
      <w:sz w:val="24"/>
      <w:szCs w:val="24"/>
    </w:rPr>
  </w:style>
  <w:style w:type="paragraph" w:styleId="715">
    <w:name w:val="Quote"/>
    <w:link w:val="716"/>
    <w:qFormat/>
    <w:uiPriority w:val="29"/>
    <w:rPr>
      <w:i/>
    </w:rPr>
    <w:pPr>
      <w:ind w:left="720" w:right="720"/>
    </w:pPr>
  </w:style>
  <w:style w:type="character" w:styleId="716" w:customStyle="1">
    <w:name w:val="Цитата 2 Знак"/>
    <w:link w:val="715"/>
    <w:uiPriority w:val="29"/>
    <w:rPr>
      <w:i/>
    </w:rPr>
  </w:style>
  <w:style w:type="paragraph" w:styleId="717">
    <w:name w:val="Intense Quote"/>
    <w:link w:val="71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 w:customStyle="1">
    <w:name w:val="Выделенная цитата Знак"/>
    <w:link w:val="717"/>
    <w:uiPriority w:val="30"/>
    <w:rPr>
      <w:i/>
    </w:rPr>
  </w:style>
  <w:style w:type="paragraph" w:styleId="719" w:customStyle="1">
    <w:name w:val="Header"/>
    <w:link w:val="7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0" w:customStyle="1">
    <w:name w:val="Header Char"/>
    <w:link w:val="719"/>
    <w:uiPriority w:val="99"/>
  </w:style>
  <w:style w:type="paragraph" w:styleId="721" w:customStyle="1">
    <w:name w:val="Footer"/>
    <w:link w:val="72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Footer Char"/>
    <w:link w:val="721"/>
    <w:uiPriority w:val="99"/>
  </w:style>
  <w:style w:type="paragraph" w:styleId="723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4" w:customStyle="1">
    <w:name w:val="Caption Char"/>
    <w:link w:val="721"/>
    <w:uiPriority w:val="99"/>
  </w:style>
  <w:style w:type="table" w:styleId="72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0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5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3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1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2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3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4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5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6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7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8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9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0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1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2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3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link w:val="853"/>
    <w:uiPriority w:val="99"/>
    <w:semiHidden/>
    <w:unhideWhenUsed/>
    <w:rPr>
      <w:sz w:val="18"/>
    </w:rPr>
    <w:pPr>
      <w:spacing w:after="40"/>
    </w:pPr>
  </w:style>
  <w:style w:type="character" w:styleId="853" w:customStyle="1">
    <w:name w:val="Текст сноски Знак"/>
    <w:link w:val="852"/>
    <w:uiPriority w:val="99"/>
    <w:rPr>
      <w:sz w:val="18"/>
    </w:rPr>
  </w:style>
  <w:style w:type="character" w:styleId="854">
    <w:name w:val="footnote reference"/>
    <w:uiPriority w:val="99"/>
    <w:unhideWhenUsed/>
    <w:rPr>
      <w:vertAlign w:val="superscript"/>
    </w:rPr>
  </w:style>
  <w:style w:type="paragraph" w:styleId="855">
    <w:name w:val="endnote text"/>
    <w:link w:val="856"/>
    <w:uiPriority w:val="99"/>
    <w:semiHidden/>
    <w:unhideWhenUsed/>
  </w:style>
  <w:style w:type="character" w:styleId="856" w:customStyle="1">
    <w:name w:val="Текст концевой сноски Знак"/>
    <w:link w:val="855"/>
    <w:uiPriority w:val="99"/>
    <w:rPr>
      <w:sz w:val="20"/>
    </w:rPr>
  </w:style>
  <w:style w:type="character" w:styleId="857">
    <w:name w:val="endnote reference"/>
    <w:uiPriority w:val="99"/>
    <w:semiHidden/>
    <w:unhideWhenUsed/>
    <w:rPr>
      <w:vertAlign w:val="superscript"/>
    </w:rPr>
  </w:style>
  <w:style w:type="paragraph" w:styleId="858">
    <w:name w:val="toc 1"/>
    <w:uiPriority w:val="39"/>
    <w:unhideWhenUsed/>
    <w:pPr>
      <w:spacing w:after="57"/>
    </w:pPr>
  </w:style>
  <w:style w:type="paragraph" w:styleId="859">
    <w:name w:val="toc 2"/>
    <w:uiPriority w:val="39"/>
    <w:unhideWhenUsed/>
    <w:pPr>
      <w:ind w:left="283"/>
      <w:spacing w:after="57"/>
    </w:pPr>
  </w:style>
  <w:style w:type="paragraph" w:styleId="860">
    <w:name w:val="toc 3"/>
    <w:uiPriority w:val="39"/>
    <w:unhideWhenUsed/>
    <w:pPr>
      <w:ind w:left="567"/>
      <w:spacing w:after="57"/>
    </w:pPr>
  </w:style>
  <w:style w:type="paragraph" w:styleId="861">
    <w:name w:val="toc 4"/>
    <w:uiPriority w:val="39"/>
    <w:unhideWhenUsed/>
    <w:pPr>
      <w:ind w:left="850"/>
      <w:spacing w:after="57"/>
    </w:pPr>
  </w:style>
  <w:style w:type="paragraph" w:styleId="862">
    <w:name w:val="toc 5"/>
    <w:uiPriority w:val="39"/>
    <w:unhideWhenUsed/>
    <w:pPr>
      <w:ind w:left="1134"/>
      <w:spacing w:after="57"/>
    </w:pPr>
  </w:style>
  <w:style w:type="paragraph" w:styleId="863">
    <w:name w:val="toc 6"/>
    <w:uiPriority w:val="39"/>
    <w:unhideWhenUsed/>
    <w:pPr>
      <w:ind w:left="1417"/>
      <w:spacing w:after="57"/>
    </w:pPr>
  </w:style>
  <w:style w:type="paragraph" w:styleId="864">
    <w:name w:val="toc 7"/>
    <w:uiPriority w:val="39"/>
    <w:unhideWhenUsed/>
    <w:pPr>
      <w:ind w:left="1701"/>
      <w:spacing w:after="57"/>
    </w:pPr>
  </w:style>
  <w:style w:type="paragraph" w:styleId="865">
    <w:name w:val="toc 8"/>
    <w:uiPriority w:val="39"/>
    <w:unhideWhenUsed/>
    <w:pPr>
      <w:ind w:left="1984"/>
      <w:spacing w:after="57"/>
    </w:pPr>
  </w:style>
  <w:style w:type="paragraph" w:styleId="866">
    <w:name w:val="toc 9"/>
    <w:uiPriority w:val="39"/>
    <w:unhideWhenUsed/>
    <w:pPr>
      <w:ind w:left="2268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uiPriority w:val="99"/>
    <w:unhideWhenUsed/>
  </w:style>
  <w:style w:type="paragraph" w:styleId="869" w:customStyle="1">
    <w:name w:val="msonormalbullet2.gif"/>
    <w:basedOn w:val="681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70">
    <w:name w:val="Balloon Text"/>
    <w:basedOn w:val="681"/>
    <w:link w:val="871"/>
    <w:semiHidden/>
    <w:rPr>
      <w:rFonts w:ascii="Tahoma" w:hAnsi="Tahoma"/>
      <w:sz w:val="16"/>
      <w:szCs w:val="16"/>
    </w:rPr>
  </w:style>
  <w:style w:type="character" w:styleId="871" w:customStyle="1">
    <w:name w:val="Текст выноски Знак"/>
    <w:basedOn w:val="682"/>
    <w:link w:val="870"/>
    <w:semiHidden/>
    <w:rPr>
      <w:rFonts w:ascii="Tahoma" w:hAnsi="Tahoma" w:eastAsia="Calibri"/>
      <w:sz w:val="16"/>
      <w:szCs w:val="16"/>
      <w:lang w:bidi="en-US"/>
    </w:rPr>
  </w:style>
  <w:style w:type="character" w:styleId="872">
    <w:name w:val="Strong"/>
    <w:basedOn w:val="682"/>
    <w:qFormat/>
    <w:uiPriority w:val="22"/>
    <w:rPr>
      <w:b/>
      <w:bCs/>
    </w:rPr>
  </w:style>
  <w:style w:type="paragraph" w:styleId="873">
    <w:name w:val="Normal (Web)"/>
    <w:basedOn w:val="681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74" w:customStyle="1">
    <w:name w:val="docdata"/>
    <w:basedOn w:val="681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75" w:customStyle="1">
    <w:name w:val="docy"/>
    <w:basedOn w:val="682"/>
  </w:style>
  <w:style w:type="character" w:styleId="876" w:customStyle="1">
    <w:name w:val="2655"/>
    <w:basedOn w:val="68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5B0E0E4-D84B-424C-BFCC-6AE9D752869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9</cp:revision>
  <dcterms:created xsi:type="dcterms:W3CDTF">2022-11-15T08:16:00Z</dcterms:created>
  <dcterms:modified xsi:type="dcterms:W3CDTF">2022-11-26T10:07:20Z</dcterms:modified>
</cp:coreProperties>
</file>