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5528" w:right="0" w:firstLine="0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</w:rPr>
        <w:t xml:space="preserve">Додаток </w:t>
      </w:r>
      <w:r/>
    </w:p>
    <w:p>
      <w:pPr>
        <w:contextualSpacing w:val="true"/>
        <w:ind w:left="5528" w:right="0" w:firstLine="0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до рішення 26 сесії Менської міської ради 8 скликання </w:t>
      </w:r>
      <w:r/>
    </w:p>
    <w:p>
      <w:pPr>
        <w:contextualSpacing w:val="true"/>
        <w:ind w:left="5528" w:right="0" w:firstLine="0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23 листопада 2022 року №</w:t>
      </w:r>
      <w:r>
        <w:rPr>
          <w:rFonts w:ascii="Times New Roman" w:hAnsi="Times New Roman" w:cs="Times New Roman" w:eastAsia="Times New Roman"/>
          <w:sz w:val="28"/>
        </w:rPr>
        <w:t xml:space="preserve">410</w:t>
      </w:r>
      <w:r/>
    </w:p>
    <w:p>
      <w:pPr>
        <w:contextualSpacing w:val="true"/>
        <w:ind w:left="5528" w:right="0" w:firstLine="0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5528" w:right="0" w:firstLine="0"/>
        <w:jc w:val="both"/>
        <w:spacing w:lineRule="auto" w:line="240" w:after="0" w:before="0" w:beforeAutospacing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2 </w:t>
      </w:r>
      <w:r/>
    </w:p>
    <w:p>
      <w:pPr>
        <w:ind w:left="5528" w:right="0" w:firstLine="0"/>
        <w:jc w:val="both"/>
        <w:spacing w:lineRule="auto" w:line="240" w:after="0" w:before="0" w:beforeAutospacing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Програми «Турбота про літніх людей» на 2022-2024 роки</w:t>
      </w:r>
      <w:r/>
    </w:p>
    <w:p>
      <w:pPr>
        <w:ind w:left="0" w:right="0" w:firstLine="0"/>
        <w:jc w:val="center"/>
        <w:spacing w:lineRule="auto" w:line="240" w:after="0" w:before="0" w:beforeAutospacing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40" w:after="0" w:before="0" w:beforeAutospacing="0"/>
        <w:shd w:val="clear" w:color="FFFFFF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Розподіл фінансування заходів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Програми </w:t>
      </w:r>
      <w:r/>
    </w:p>
    <w:p>
      <w:pPr>
        <w:ind w:left="0" w:right="0" w:firstLine="0"/>
        <w:jc w:val="center"/>
        <w:spacing w:lineRule="auto" w:line="240" w:after="0" w:before="0" w:beforeAutospacing="0"/>
        <w:shd w:val="clear" w:color="FFFFFF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«Турбота про літніх людей» на 2022-2024 роки</w:t>
      </w:r>
      <w:r/>
    </w:p>
    <w:p>
      <w:pPr>
        <w:ind w:left="0" w:right="0" w:firstLine="0"/>
        <w:jc w:val="center"/>
        <w:spacing w:lineRule="auto" w:line="240" w:after="0" w:before="0" w:beforeAutospacing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121"/>
          <w:sz w:val="28"/>
        </w:rPr>
        <w:t xml:space="preserve"> </w:t>
      </w:r>
      <w:r/>
    </w:p>
    <w:tbl>
      <w:tblPr>
        <w:tblStyle w:val="678"/>
        <w:tblW w:w="0" w:type="auto"/>
        <w:tblLayout w:type="fixed"/>
        <w:tblLook w:val="04A0" w:firstRow="1" w:lastRow="0" w:firstColumn="1" w:lastColumn="0" w:noHBand="0" w:noVBand="1"/>
      </w:tblPr>
      <w:tblGrid>
        <w:gridCol w:w="6344"/>
        <w:gridCol w:w="1134"/>
        <w:gridCol w:w="1134"/>
        <w:gridCol w:w="1134"/>
      </w:tblGrid>
      <w:tr>
        <w:trPr/>
        <w:tc>
          <w:tcPr>
            <w:tcW w:w="6344" w:type="dxa"/>
            <w:vAlign w:val="center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Основні напрямки діяльності</w:t>
            </w:r>
            <w:r/>
          </w:p>
        </w:tc>
        <w:tc>
          <w:tcPr>
            <w:gridSpan w:val="3"/>
            <w:tcW w:w="3402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Обсяги фінансування для виконання завдань, гривень</w:t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2022 рік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2023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рік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2024 рік</w:t>
            </w:r>
            <w:r/>
          </w:p>
        </w:tc>
      </w:tr>
      <w:tr>
        <w:trPr/>
        <w:tc>
          <w:tcPr>
            <w:tcW w:w="6344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shd w:val="clear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Привітання (відповідно до пункту 2 Заходів), придбання пам’ятних подарунків та квітів: </w:t>
            </w:r>
            <w:r/>
          </w:p>
          <w:p>
            <w:pPr>
              <w:ind w:left="0" w:right="0" w:firstLine="567"/>
              <w:jc w:val="both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37 осіб (37*500 грн) – 2022 рік,</w:t>
            </w:r>
            <w:r/>
          </w:p>
          <w:p>
            <w:pPr>
              <w:ind w:left="0" w:right="0" w:firstLine="567"/>
              <w:jc w:val="both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28 осіб(28*600 грн) – 2023 рік,</w:t>
            </w:r>
            <w:r/>
          </w:p>
          <w:p>
            <w:pPr>
              <w:ind w:left="0" w:right="0" w:firstLine="567"/>
              <w:jc w:val="both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 осіб (24*600 грн) – 2024 рік.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18500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16 800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14400</w:t>
            </w:r>
            <w:r/>
          </w:p>
        </w:tc>
      </w:tr>
      <w:tr>
        <w:trPr/>
        <w:tc>
          <w:tcPr>
            <w:tcW w:w="6344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shd w:val="clear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Придбання продуктових наборів для учасників бойових дій до Дня Перемоги над нацизмом у Другій світовій війні (відповідно до пункту 1 Заходів):</w:t>
            </w:r>
            <w:r/>
          </w:p>
          <w:p>
            <w:pPr>
              <w:ind w:left="0" w:right="0" w:firstLine="567"/>
              <w:jc w:val="both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 осіб (13*400 грн) – 2022 рік</w:t>
            </w:r>
            <w:r/>
          </w:p>
          <w:p>
            <w:pPr>
              <w:ind w:left="0" w:right="0" w:firstLine="567"/>
              <w:jc w:val="both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 осіб (9*600 грн) – 2023рік</w:t>
            </w:r>
            <w:r/>
          </w:p>
          <w:p>
            <w:pPr>
              <w:ind w:left="0" w:right="0" w:firstLine="567"/>
              <w:jc w:val="both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 осіб (9*600 грн) – 2024 рік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5200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5400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5400</w:t>
            </w:r>
            <w:r/>
          </w:p>
        </w:tc>
      </w:tr>
      <w:tr>
        <w:trPr/>
        <w:tc>
          <w:tcPr>
            <w:tcW w:w="6344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Проведення  тематичних зустрічей та святкових вечорів (відповідно до пункту 3 Заходів)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3200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2500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2500</w:t>
            </w:r>
            <w:r/>
          </w:p>
        </w:tc>
      </w:tr>
      <w:tr>
        <w:trPr/>
        <w:tc>
          <w:tcPr>
            <w:tcW w:w="6344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Організація екскурсій в межах України (відповідно до пункту 4 Заходів)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12000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12000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12000</w:t>
            </w:r>
            <w:r/>
          </w:p>
        </w:tc>
      </w:tr>
      <w:tr>
        <w:trPr/>
        <w:tc>
          <w:tcPr>
            <w:tcW w:w="6344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Придбання матеріалів для проведення сеансів арт-терапії, майстер-класів тощо (відповідно до пункту 5 Заходів)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2000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2000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1900</w:t>
            </w:r>
            <w:r/>
          </w:p>
        </w:tc>
      </w:tr>
      <w:tr>
        <w:trPr/>
        <w:tc>
          <w:tcPr>
            <w:tcW w:w="6344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ВСЬОГО: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40900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38700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36200</w:t>
            </w:r>
            <w:r/>
          </w:p>
        </w:tc>
      </w:tr>
    </w:tbl>
    <w:p>
      <w:pPr>
        <w:ind w:left="0" w:right="0" w:firstLine="0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lineRule="auto" w:line="240" w:after="0" w:before="0" w:beforeAutospacing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121"/>
          <w:sz w:val="28"/>
        </w:rPr>
        <w:t xml:space="preserve"> </w:t>
      </w:r>
      <w:r/>
    </w:p>
    <w:p>
      <w:pPr>
        <w:ind w:left="0" w:right="0" w:firstLine="0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121"/>
          <w:sz w:val="28"/>
        </w:rPr>
        <w:t xml:space="preserve">Директор КУ “Територіальний центр</w:t>
      </w:r>
      <w:r/>
    </w:p>
    <w:p>
      <w:pPr>
        <w:ind w:left="0" w:right="0" w:firstLine="0"/>
        <w:spacing w:lineRule="auto" w:line="240" w:after="0" w:before="0" w:beforeAutospacing="0"/>
        <w:rPr>
          <w:rFonts w:ascii="Times New Roman" w:hAnsi="Times New Roman" w:cs="Times New Roman" w:eastAsia="Times New Roman"/>
          <w:color w:val="25212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121"/>
          <w:sz w:val="28"/>
        </w:rPr>
        <w:t xml:space="preserve">соціального обслуговування (надання </w:t>
      </w:r>
      <w:r/>
    </w:p>
    <w:p>
      <w:pPr>
        <w:ind w:left="0" w:right="0" w:firstLine="0"/>
        <w:spacing w:lineRule="auto" w:line="240" w:after="0" w:before="0" w:beforeAutospacing="0"/>
        <w:tabs>
          <w:tab w:val="left" w:pos="7087" w:leader="none"/>
        </w:tabs>
        <w:rPr>
          <w:rFonts w:ascii="Calibri" w:hAnsi="Calibri" w:cs="Calibri" w:eastAsia="Calibri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121"/>
          <w:sz w:val="28"/>
        </w:rPr>
        <w:t xml:space="preserve">соціальних </w:t>
      </w:r>
      <w:r>
        <w:rPr>
          <w:rFonts w:ascii="Times New Roman" w:hAnsi="Times New Roman" w:cs="Times New Roman" w:eastAsia="Times New Roman"/>
          <w:color w:val="252121"/>
          <w:sz w:val="28"/>
        </w:rPr>
        <w:t xml:space="preserve">послуг) Менської міської ради</w:t>
        <w:tab/>
        <w:t xml:space="preserve">Наталія ГОНЧАР</w:t>
      </w:r>
      <w:bookmarkStart w:id="0" w:name="_GoBack"/>
      <w:r/>
      <w:bookmarkEnd w:id="0"/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2"/>
    <w:next w:val="822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basedOn w:val="823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2"/>
    <w:next w:val="822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basedOn w:val="823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2"/>
    <w:next w:val="822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basedOn w:val="823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2"/>
    <w:next w:val="822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basedOn w:val="823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2"/>
    <w:next w:val="822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basedOn w:val="823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2"/>
    <w:next w:val="822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basedOn w:val="823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2"/>
    <w:next w:val="822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basedOn w:val="823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2"/>
    <w:next w:val="822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basedOn w:val="823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2"/>
    <w:next w:val="822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basedOn w:val="823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822"/>
    <w:qFormat/>
    <w:uiPriority w:val="34"/>
    <w:pPr>
      <w:contextualSpacing w:val="true"/>
      <w:ind w:left="720"/>
    </w:pPr>
  </w:style>
  <w:style w:type="paragraph" w:styleId="663">
    <w:name w:val="No Spacing"/>
    <w:qFormat/>
    <w:uiPriority w:val="1"/>
    <w:pPr>
      <w:spacing w:lineRule="auto" w:line="240" w:after="0" w:before="0"/>
    </w:pPr>
  </w:style>
  <w:style w:type="paragraph" w:styleId="664">
    <w:name w:val="Title"/>
    <w:basedOn w:val="822"/>
    <w:next w:val="822"/>
    <w:link w:val="6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5">
    <w:name w:val="Title Char"/>
    <w:basedOn w:val="823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qFormat/>
    <w:uiPriority w:val="11"/>
    <w:rPr>
      <w:sz w:val="24"/>
      <w:szCs w:val="24"/>
    </w:rPr>
    <w:pPr>
      <w:spacing w:after="200" w:before="200"/>
    </w:pPr>
  </w:style>
  <w:style w:type="character" w:styleId="667">
    <w:name w:val="Subtitle Char"/>
    <w:basedOn w:val="823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qFormat/>
    <w:uiPriority w:val="29"/>
    <w:rPr>
      <w:i/>
    </w:rPr>
    <w:pPr>
      <w:ind w:left="720" w:right="720"/>
    </w:p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Header Char"/>
    <w:basedOn w:val="823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>
    <w:name w:val="Footer Char"/>
    <w:basedOn w:val="823"/>
    <w:link w:val="674"/>
    <w:uiPriority w:val="99"/>
  </w:style>
  <w:style w:type="paragraph" w:styleId="676">
    <w:name w:val="Caption"/>
    <w:basedOn w:val="822"/>
    <w:next w:val="8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4 - Accent 1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8">
    <w:name w:val="Grid Table 4 - Accent 2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9">
    <w:name w:val="Grid Table 4 - Accent 3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0">
    <w:name w:val="Grid Table 4 - Accent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1">
    <w:name w:val="Grid Table 4 - Accent 5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2">
    <w:name w:val="Grid Table 4 - Accent 6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3">
    <w:name w:val="Grid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2">
    <w:name w:val="List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3">
    <w:name w:val="List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4">
    <w:name w:val="List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5">
    <w:name w:val="List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6">
    <w:name w:val="List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7">
    <w:name w:val="List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8">
    <w:name w:val="List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1">
    <w:name w:val="List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List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3">
    <w:name w:val="List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List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5">
    <w:name w:val="List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6">
    <w:name w:val="List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 &amp; 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1">
    <w:name w:val="Bordered &amp; 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2">
    <w:name w:val="Bordered &amp; 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3">
    <w:name w:val="Bordered &amp; 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4">
    <w:name w:val="Bordered &amp; 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5">
    <w:name w:val="Bordered &amp; 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6">
    <w:name w:val="Bordered &amp; 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7">
    <w:name w:val="Bordered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8">
    <w:name w:val="Bordered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9">
    <w:name w:val="Bordered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0">
    <w:name w:val="Bordered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1">
    <w:name w:val="Bordered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2">
    <w:name w:val="Bordered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3">
    <w:name w:val="Bordered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3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3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9</cp:revision>
  <dcterms:created xsi:type="dcterms:W3CDTF">2019-03-29T20:09:00Z</dcterms:created>
  <dcterms:modified xsi:type="dcterms:W3CDTF">2022-11-26T11:45:50Z</dcterms:modified>
</cp:coreProperties>
</file>