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6236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Додаток</w:t>
      </w:r>
      <w:r>
        <w:rPr>
          <w:sz w:val="28"/>
        </w:rPr>
      </w:r>
      <w:r/>
    </w:p>
    <w:p>
      <w:pPr>
        <w:ind w:left="6236" w:right="0" w:firstLine="0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рішення </w:t>
      </w:r>
      <w:r>
        <w:rPr>
          <w:rFonts w:ascii="Times New Roman" w:hAnsi="Times New Roman"/>
          <w:sz w:val="28"/>
        </w:rPr>
        <w:t xml:space="preserve">26 сесії </w:t>
      </w:r>
      <w:r>
        <w:rPr>
          <w:rFonts w:ascii="Times New Roman" w:hAnsi="Times New Roman"/>
          <w:sz w:val="28"/>
        </w:rPr>
        <w:t xml:space="preserve">Менської міської ради </w:t>
      </w:r>
      <w:r>
        <w:rPr>
          <w:rFonts w:ascii="Times New Roman" w:hAnsi="Times New Roman"/>
          <w:sz w:val="28"/>
        </w:rPr>
        <w:t xml:space="preserve">8 скликання</w:t>
      </w:r>
      <w:r>
        <w:rPr>
          <w:sz w:val="28"/>
        </w:rPr>
      </w:r>
      <w:r/>
    </w:p>
    <w:p>
      <w:pPr>
        <w:ind w:left="0" w:right="0" w:firstLine="6236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 листопада 2022 року </w:t>
      </w:r>
      <w:r>
        <w:rPr>
          <w:rFonts w:ascii="Times New Roman" w:hAnsi="Times New Roman"/>
          <w:sz w:val="28"/>
          <w:highlight w:val="none"/>
        </w:rPr>
      </w:r>
      <w:r/>
    </w:p>
    <w:p>
      <w:pPr>
        <w:ind w:left="0" w:right="0" w:firstLine="6236"/>
        <w:jc w:val="both"/>
        <w:spacing w:lineRule="auto" w:line="240" w:after="0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401</w:t>
      </w:r>
      <w:r>
        <w:rPr>
          <w:sz w:val="28"/>
        </w:rPr>
      </w:r>
      <w:r/>
    </w:p>
    <w:p>
      <w:pPr>
        <w:ind w:left="0" w:right="0" w:firstLine="6236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  <w:r/>
    </w:p>
    <w:tbl>
      <w:tblPr>
        <w:tblW w:w="9904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25"/>
        <w:gridCol w:w="1877"/>
        <w:gridCol w:w="1862"/>
        <w:gridCol w:w="1864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Загальний орієнтовний обсяг фінансових ресурсів, необхідних для реалізації програми на 2022-2024 роки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рік (грн)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рік (грн)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рік (грн)</w:t>
            </w:r>
            <w:r/>
          </w:p>
        </w:tc>
      </w:tr>
      <w:tr>
        <w:trPr>
          <w:jc w:val="center"/>
          <w:trHeight w:val="16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програми, всього:</w:t>
            </w:r>
            <w:r/>
          </w:p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тому числі: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3 611 516,53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6 516 000,00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5 268 410, 00</w:t>
            </w:r>
            <w:r/>
          </w:p>
        </w:tc>
      </w:tr>
      <w:tr>
        <w:trPr>
          <w:jc w:val="center"/>
          <w:trHeight w:val="6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бюджету Менської міської ТГ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2 399 540,00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2 276 625,00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3 533 880,00</w:t>
            </w:r>
            <w:r/>
          </w:p>
        </w:tc>
      </w:tr>
      <w:tr>
        <w:trPr>
          <w:jc w:val="center"/>
          <w:trHeight w:val="25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спеціального фонду (плата за послуги, що надаються бюджетними установами згідно з їх основною діяльністю, спонсорські кошти, надходження благодійних внесків від батьків в натуральній формі, інші джерела коштів, не заборонених законодавством)*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1 211 976,53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4 239 375,00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1 734 530,00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r/>
      <w:r/>
    </w:p>
    <w:p>
      <w:pPr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Відділу освіти</w:t>
        <w:tab/>
        <w:t xml:space="preserve">Ірина ЛУК`ЯНЕНКО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2240" w:h="15840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6</cp:revision>
  <dcterms:created xsi:type="dcterms:W3CDTF">2022-11-16T06:39:00Z</dcterms:created>
  <dcterms:modified xsi:type="dcterms:W3CDTF">2022-11-26T11:05:32Z</dcterms:modified>
</cp:coreProperties>
</file>