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3"/>
        <w:contextualSpacing w:val="true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83"/>
        <w:contextualSpacing w:val="true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  <w:highlight w:val="none"/>
        </w:rPr>
      </w:r>
      <w:r>
        <w:rPr>
          <w:b/>
          <w:bCs/>
          <w:color w:val="000000"/>
          <w:sz w:val="28"/>
          <w:szCs w:val="28"/>
          <w:highlight w:val="none"/>
        </w:rPr>
      </w:r>
      <w:r/>
    </w:p>
    <w:p>
      <w:pPr>
        <w:pStyle w:val="883"/>
        <w:contextualSpacing w:val="true"/>
        <w:jc w:val="center"/>
        <w:spacing w:lineRule="auto" w:line="120" w:after="0" w:afterAutospacing="0" w:before="0" w:beforeAutospacing="0"/>
        <w:rPr>
          <w:b/>
          <w:color w:val="000000"/>
          <w:sz w:val="28"/>
          <w:szCs w:val="28"/>
          <w:lang w:val="uk-UA"/>
        </w:rPr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двадцять </w:t>
      </w:r>
      <w:r>
        <w:rPr>
          <w:b/>
          <w:bCs/>
          <w:color w:val="000000"/>
          <w:sz w:val="28"/>
          <w:szCs w:val="28"/>
          <w:lang w:val="uk-UA"/>
        </w:rPr>
        <w:t xml:space="preserve">шоста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сесія восьмого скликання)</w:t>
      </w:r>
      <w:r/>
    </w:p>
    <w:p>
      <w:pPr>
        <w:pStyle w:val="883"/>
        <w:contextualSpacing w:val="true"/>
        <w:jc w:val="center"/>
        <w:spacing w:lineRule="auto" w:line="120" w:after="0" w:afterAutospacing="0" w:before="0" w:beforeAutospacing="0"/>
      </w:pPr>
      <w:r>
        <w:rPr>
          <w:b/>
          <w:bCs/>
          <w:color w:val="000000"/>
          <w:sz w:val="28"/>
          <w:szCs w:val="28"/>
          <w:lang w:val="uk-UA"/>
        </w:rPr>
      </w:r>
      <w:r>
        <w:rPr>
          <w:b/>
          <w:bCs/>
          <w:color w:val="000000"/>
          <w:sz w:val="28"/>
          <w:szCs w:val="28"/>
        </w:rPr>
        <w:t xml:space="preserve"> </w:t>
      </w:r>
      <w:bookmarkEnd w:id="0"/>
      <w:r/>
      <w:r/>
    </w:p>
    <w:p>
      <w:pPr>
        <w:pStyle w:val="883"/>
        <w:contextualSpacing w:val="true"/>
        <w:jc w:val="center"/>
        <w:spacing w:lineRule="auto" w:line="120"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883"/>
        <w:tabs>
          <w:tab w:val="left" w:pos="4253" w:leader="none"/>
          <w:tab w:val="left" w:pos="7370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23 листопада</w:t>
      </w:r>
      <w:r>
        <w:rPr>
          <w:color w:val="000000"/>
          <w:sz w:val="28"/>
          <w:szCs w:val="28"/>
          <w:lang w:val="uk-UA"/>
        </w:rPr>
        <w:t xml:space="preserve"> 2022 року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м</w:t>
      </w:r>
      <w:r>
        <w:rPr>
          <w:color w:val="000000"/>
          <w:sz w:val="28"/>
          <w:szCs w:val="28"/>
          <w:lang w:val="uk-UA"/>
        </w:rPr>
        <w:t xml:space="preserve">. Мена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№ 431</w:t>
      </w:r>
      <w:r/>
    </w:p>
    <w:p>
      <w:pPr>
        <w:ind w:left="0" w:right="5388" w:firstLine="0"/>
        <w:jc w:val="both"/>
        <w:tabs>
          <w:tab w:val="left" w:pos="4253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передачу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майна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у комунальну власність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Березнянськ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селищн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територіальн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громад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и</w:t>
      </w:r>
      <w:r/>
    </w:p>
    <w:p>
      <w:pPr>
        <w:pStyle w:val="885"/>
        <w:rPr>
          <w:color w:val="000000"/>
        </w:rPr>
      </w:pPr>
      <w:r>
        <w:rPr>
          <w:color w:val="000000"/>
        </w:rPr>
        <w:tab/>
      </w:r>
      <w:r/>
    </w:p>
    <w:p>
      <w:pPr>
        <w:ind w:firstLine="567"/>
        <w:jc w:val="both"/>
        <w:tabs>
          <w:tab w:val="left" w:pos="709" w:leader="none"/>
        </w:tabs>
        <w:rPr>
          <w:rFonts w:ascii="Times New Roman" w:hAnsi="Times New Roman"/>
          <w:bCs/>
          <w:color w:val="000000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 зв’язку з припиненням діяльності фельдшерських пунктів в с.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Бігач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с.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Гусавка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приміщення яких  розташовані на території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Березнянської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21 сесії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Березнянської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селищної ради 8 скликання від 26 серпня 2022 року № 710/21-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VIII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“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порушення клопотання перед Менською міською радою щодо безоплатної передачі частини майна з комунальної власності Менської міської територіальної громади Корюківського району у комунальну власність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Березнянської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селищної територіальної громади»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/>
          <w:sz w:val="28"/>
          <w:szCs w:val="28"/>
          <w:lang w:val="uk-UA"/>
        </w:rPr>
        <w:t xml:space="preserve">Порядку списання, безоплатної передачі майна, яке належить до комунальної власності Менської міської об’єднаної територіальної громади, затвердженого рішенням 40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сесії Менської міської ради 7 скликання від 03 липня 2020 року №163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та керуючись ст. 26, 60 Закону України «Про місцеве самоврядування в Україні»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885"/>
        <w:rPr>
          <w:bCs/>
          <w:color w:val="000000"/>
        </w:rPr>
      </w:pPr>
      <w:r>
        <w:rPr>
          <w:bCs/>
          <w:color w:val="000000"/>
        </w:rPr>
        <w:t xml:space="preserve">ВИРІШИЛА:</w:t>
      </w:r>
      <w:r/>
    </w:p>
    <w:p>
      <w:pPr>
        <w:pStyle w:val="887"/>
        <w:numPr>
          <w:ilvl w:val="0"/>
          <w:numId w:val="4"/>
        </w:numPr>
        <w:ind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color w:val="000000"/>
          <w:sz w:val="28"/>
          <w:szCs w:val="28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П</w:t>
      </w:r>
      <w:r>
        <w:rPr>
          <w:color w:val="000000"/>
          <w:sz w:val="28"/>
          <w:szCs w:val="28"/>
          <w:lang w:val="uk-UA"/>
        </w:rPr>
        <w:t xml:space="preserve">ередати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 комунальної власності Менської міської територіальної громади у комунальну власніс</w:t>
      </w:r>
      <w:r>
        <w:rPr>
          <w:color w:val="000000"/>
          <w:sz w:val="28"/>
          <w:szCs w:val="28"/>
          <w:lang w:val="uk-UA"/>
        </w:rPr>
        <w:t xml:space="preserve">ть </w:t>
      </w:r>
      <w:r>
        <w:rPr>
          <w:color w:val="000000"/>
          <w:sz w:val="28"/>
          <w:szCs w:val="28"/>
          <w:lang w:val="uk-UA"/>
        </w:rPr>
        <w:t xml:space="preserve">Березнянської</w:t>
      </w:r>
      <w:r>
        <w:rPr>
          <w:color w:val="000000"/>
          <w:sz w:val="28"/>
          <w:szCs w:val="28"/>
          <w:lang w:val="uk-UA"/>
        </w:rPr>
        <w:t xml:space="preserve"> селищної</w:t>
      </w:r>
      <w:r>
        <w:rPr>
          <w:color w:val="000000"/>
          <w:sz w:val="28"/>
          <w:szCs w:val="28"/>
          <w:lang w:val="uk-UA"/>
        </w:rPr>
        <w:t xml:space="preserve"> територіальної громади </w:t>
      </w:r>
      <w:r>
        <w:rPr>
          <w:color w:val="000000"/>
          <w:sz w:val="28"/>
          <w:szCs w:val="28"/>
          <w:lang w:val="uk-UA"/>
        </w:rPr>
        <w:t xml:space="preserve">майно, яке перебуває в оперативному управління та на балансі Комунального некомерційного підприємства «Менський центр первинної </w:t>
      </w:r>
      <w:r>
        <w:rPr>
          <w:color w:val="000000"/>
          <w:sz w:val="28"/>
          <w:szCs w:val="28"/>
          <w:lang w:val="uk-UA"/>
        </w:rPr>
        <w:t xml:space="preserve">медико-санітарної допомоги» Менської міської ради, згідно додатку до рішення.</w:t>
      </w:r>
      <w:r/>
    </w:p>
    <w:p>
      <w:pPr>
        <w:pStyle w:val="887"/>
        <w:numPr>
          <w:ilvl w:val="0"/>
          <w:numId w:val="4"/>
        </w:numPr>
        <w:ind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color w:val="000000"/>
          <w:sz w:val="28"/>
          <w:szCs w:val="28"/>
          <w:lang w:val="uk-UA"/>
        </w:rPr>
        <w:suppressLineNumbers w:val="0"/>
      </w:pPr>
      <w:r>
        <w:rPr>
          <w:sz w:val="28"/>
          <w:szCs w:val="28"/>
          <w:lang w:val="uk-UA"/>
        </w:rPr>
        <w:t xml:space="preserve">Доручити генеральному директору КНП «</w:t>
      </w:r>
      <w:r>
        <w:rPr>
          <w:sz w:val="28"/>
          <w:szCs w:val="28"/>
          <w:lang w:val="uk-UA"/>
        </w:rPr>
        <w:t xml:space="preserve">Менський</w:t>
      </w:r>
      <w:r>
        <w:rPr>
          <w:sz w:val="28"/>
          <w:szCs w:val="28"/>
          <w:lang w:val="uk-UA"/>
        </w:rPr>
        <w:t xml:space="preserve"> центр ПМСД» Н.В.Росом</w:t>
      </w:r>
      <w:r>
        <w:rPr>
          <w:color w:val="000000"/>
          <w:sz w:val="28"/>
          <w:szCs w:val="28"/>
          <w:lang w:val="uk-UA"/>
        </w:rPr>
        <w:t xml:space="preserve">асі </w:t>
      </w:r>
      <w:r>
        <w:rPr>
          <w:color w:val="000000"/>
          <w:sz w:val="28"/>
          <w:szCs w:val="28"/>
          <w:lang w:val="uk-UA"/>
        </w:rPr>
        <w:t xml:space="preserve">створити комісію для приймання-передачі майна</w:t>
      </w:r>
      <w:r>
        <w:rPr>
          <w:color w:val="000000"/>
          <w:sz w:val="28"/>
          <w:szCs w:val="28"/>
          <w:lang w:val="uk-UA"/>
        </w:rPr>
        <w:t xml:space="preserve"> та здійснити заходи по передачі нерухомого майна відповідно до даного рішення.</w:t>
      </w:r>
      <w:r>
        <w:rPr>
          <w:color w:val="000000"/>
          <w:sz w:val="28"/>
          <w:lang w:val="uk-UA"/>
        </w:rPr>
      </w:r>
    </w:p>
    <w:p>
      <w:pPr>
        <w:pStyle w:val="887"/>
        <w:numPr>
          <w:ilvl w:val="0"/>
          <w:numId w:val="4"/>
        </w:numPr>
        <w:ind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color w:val="000000"/>
          <w:sz w:val="28"/>
          <w:szCs w:val="28"/>
          <w:lang w:val="uk-UA"/>
        </w:rPr>
        <w:suppressLineNumbers w:val="0"/>
      </w:pPr>
      <w:r>
        <w:rPr>
          <w:color w:val="000000"/>
          <w:sz w:val="28"/>
          <w:szCs w:val="28"/>
          <w:lang w:val="uk-UA"/>
        </w:rPr>
      </w:r>
      <w:r>
        <w:rPr>
          <w:color w:val="000000"/>
          <w:sz w:val="28"/>
          <w:szCs w:val="28"/>
          <w:lang w:val="uk-UA"/>
        </w:rPr>
        <w:t xml:space="preserve">Доручити міському голові Г.А. Примакову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затвердити акт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приймання-передачі майна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lang w:val="uk-UA"/>
        </w:rPr>
      </w:r>
    </w:p>
    <w:p>
      <w:pPr>
        <w:pStyle w:val="887"/>
        <w:numPr>
          <w:ilvl w:val="0"/>
          <w:numId w:val="4"/>
        </w:numPr>
        <w:ind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sz w:val="28"/>
          <w:szCs w:val="28"/>
        </w:rPr>
        <w:suppressLineNumbers w:val="0"/>
      </w:pPr>
      <w:r>
        <w:rPr>
          <w:color w:val="000000"/>
          <w:sz w:val="28"/>
          <w:szCs w:val="28"/>
          <w:lang w:val="uk-UA"/>
        </w:rPr>
      </w:r>
      <w:r>
        <w:rPr>
          <w:color w:val="000000"/>
          <w:sz w:val="28"/>
          <w:szCs w:val="28"/>
          <w:lang w:val="uk-UA"/>
        </w:rPr>
        <w:t xml:space="preserve">Контроль за виконанням рішення покласти на постійн</w:t>
      </w:r>
      <w:r>
        <w:rPr>
          <w:color w:val="000000"/>
          <w:sz w:val="28"/>
          <w:szCs w:val="28"/>
          <w:lang w:val="uk-UA"/>
        </w:rPr>
        <w:t xml:space="preserve">у</w:t>
      </w:r>
      <w:r>
        <w:rPr>
          <w:color w:val="000000"/>
          <w:sz w:val="28"/>
          <w:szCs w:val="28"/>
          <w:lang w:val="uk-UA"/>
        </w:rPr>
        <w:t xml:space="preserve"> комісі</w:t>
      </w:r>
      <w:r>
        <w:rPr>
          <w:color w:val="000000"/>
          <w:sz w:val="28"/>
          <w:szCs w:val="28"/>
          <w:lang w:val="uk-UA"/>
        </w:rPr>
        <w:t xml:space="preserve">ю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міської ради </w:t>
      </w:r>
      <w:r>
        <w:rPr>
          <w:color w:val="000000"/>
          <w:sz w:val="28"/>
          <w:szCs w:val="28"/>
          <w:lang w:val="uk-UA"/>
        </w:rPr>
        <w:t xml:space="preserve">з пи</w:t>
      </w:r>
      <w:r>
        <w:rPr>
          <w:color w:val="000000"/>
          <w:sz w:val="28"/>
          <w:szCs w:val="28"/>
          <w:lang w:val="uk-UA"/>
        </w:rPr>
        <w:t xml:space="preserve">тань п</w:t>
      </w:r>
      <w:r>
        <w:rPr>
          <w:color w:val="000000"/>
          <w:sz w:val="28"/>
          <w:szCs w:val="28"/>
          <w:lang w:val="uk-UA"/>
        </w:rPr>
        <w:t xml:space="preserve">ланування, фінансів, бюджету, соціально-економічного розвитку, житлово-комунального господарства та комунального майна та на</w:t>
      </w:r>
      <w:r>
        <w:rPr>
          <w:color w:val="000000"/>
          <w:sz w:val="28"/>
          <w:szCs w:val="28"/>
          <w:lang w:val="uk-UA"/>
        </w:rPr>
        <w:t xml:space="preserve"> першого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заступника міського голови </w:t>
      </w:r>
      <w:r>
        <w:rPr>
          <w:sz w:val="28"/>
          <w:szCs w:val="28"/>
          <w:lang w:val="uk-UA"/>
        </w:rPr>
        <w:t xml:space="preserve">О.Л. Неберу</w:t>
      </w:r>
      <w:r>
        <w:rPr>
          <w:sz w:val="28"/>
          <w:szCs w:val="28"/>
          <w:lang w:val="uk-UA"/>
        </w:rPr>
        <w:t xml:space="preserve">.</w:t>
      </w:r>
      <w:r/>
    </w:p>
    <w:p>
      <w:pPr>
        <w:tabs>
          <w:tab w:val="left" w:pos="6378" w:leader="none"/>
        </w:tabs>
        <w:rPr>
          <w:rFonts w:ascii="Times New Roman" w:hAnsi="Times New Roman"/>
          <w:sz w:val="28"/>
          <w:szCs w:val="28"/>
          <w:lang w:val="uk-UA"/>
        </w:rPr>
        <w:pBdr>
          <w:right w:val="none" w:color="000000" w:sz="4" w:space="9"/>
        </w:pBdr>
      </w:pPr>
      <w:r>
        <w:rPr>
          <w:rFonts w:ascii="Times New Roman" w:hAnsi="Times New Roman"/>
          <w:color w:val="FFFFFF"/>
          <w:sz w:val="28"/>
          <w:szCs w:val="28"/>
          <w:lang w:val="uk-UA"/>
        </w:rPr>
        <w:t xml:space="preserve"> (НДАННЯ ЦЕНТР СОЦІАЛЬНОГО ОБСЛУГОВУВАННЯ (НАДАННЯ СОЦІАЛЬНИХ ПОСЛУГ))</w:t>
      </w:r>
      <w:r/>
    </w:p>
    <w:p>
      <w:pPr>
        <w:tabs>
          <w:tab w:val="left" w:pos="6661" w:leader="none"/>
        </w:tabs>
        <w:rPr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Міський голова</w:t>
      </w:r>
      <w:bookmarkStart w:id="1" w:name="_GoBack"/>
      <w:r/>
      <w:bookmarkEnd w:id="1"/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Геннадій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397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9"/>
      <w:jc w:val="center"/>
    </w:pPr>
    <w:r>
      <w:rPr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82" w:hanging="915"/>
      </w:pPr>
      <w:rPr>
        <w:rFonts w:eastAsia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3">
    <w:name w:val="Heading 1"/>
    <w:basedOn w:val="698"/>
    <w:next w:val="698"/>
    <w:link w:val="70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64">
    <w:name w:val="Heading 2"/>
    <w:basedOn w:val="698"/>
    <w:next w:val="698"/>
    <w:link w:val="70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5">
    <w:name w:val="Heading 3"/>
    <w:basedOn w:val="698"/>
    <w:next w:val="698"/>
    <w:link w:val="7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6">
    <w:name w:val="Heading 4"/>
    <w:basedOn w:val="698"/>
    <w:next w:val="698"/>
    <w:link w:val="70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7">
    <w:name w:val="Heading 5"/>
    <w:basedOn w:val="698"/>
    <w:next w:val="698"/>
    <w:link w:val="71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8">
    <w:name w:val="Heading 6"/>
    <w:basedOn w:val="698"/>
    <w:next w:val="698"/>
    <w:link w:val="71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69">
    <w:name w:val="Heading 7"/>
    <w:basedOn w:val="698"/>
    <w:next w:val="698"/>
    <w:link w:val="71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70">
    <w:name w:val="Heading 8"/>
    <w:basedOn w:val="698"/>
    <w:next w:val="698"/>
    <w:link w:val="71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71">
    <w:name w:val="Heading 9"/>
    <w:basedOn w:val="698"/>
    <w:next w:val="698"/>
    <w:link w:val="71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2">
    <w:name w:val="Title Char"/>
    <w:basedOn w:val="699"/>
    <w:link w:val="722"/>
    <w:uiPriority w:val="10"/>
    <w:rPr>
      <w:sz w:val="48"/>
      <w:szCs w:val="48"/>
    </w:rPr>
  </w:style>
  <w:style w:type="character" w:styleId="673">
    <w:name w:val="Subtitle Char"/>
    <w:basedOn w:val="699"/>
    <w:link w:val="724"/>
    <w:uiPriority w:val="11"/>
    <w:rPr>
      <w:sz w:val="24"/>
      <w:szCs w:val="24"/>
    </w:rPr>
  </w:style>
  <w:style w:type="character" w:styleId="674">
    <w:name w:val="Quote Char"/>
    <w:link w:val="726"/>
    <w:uiPriority w:val="29"/>
    <w:rPr>
      <w:i/>
    </w:rPr>
  </w:style>
  <w:style w:type="character" w:styleId="675">
    <w:name w:val="Intense Quote Char"/>
    <w:link w:val="728"/>
    <w:uiPriority w:val="30"/>
    <w:rPr>
      <w:i/>
    </w:rPr>
  </w:style>
  <w:style w:type="paragraph" w:styleId="676">
    <w:name w:val="Caption"/>
    <w:basedOn w:val="698"/>
    <w:next w:val="6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677">
    <w:name w:val="Plain Table 1"/>
    <w:basedOn w:val="7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2"/>
    <w:basedOn w:val="7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0">
    <w:name w:val="Plain Table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Plain Table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2">
    <w:name w:val="Grid Table 1 Light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4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6">
    <w:name w:val="Grid Table 5 Dark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87">
    <w:name w:val="Grid Table 6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8">
    <w:name w:val="Grid Table 7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List Table 1 Light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List Table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91">
    <w:name w:val="List Table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List Table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List Table 5 Dark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4">
    <w:name w:val="List Table 6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5">
    <w:name w:val="List Table 7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96">
    <w:name w:val="Footnote Text Char"/>
    <w:link w:val="863"/>
    <w:uiPriority w:val="99"/>
    <w:rPr>
      <w:sz w:val="18"/>
    </w:rPr>
  </w:style>
  <w:style w:type="character" w:styleId="697">
    <w:name w:val="Endnote Text Char"/>
    <w:link w:val="866"/>
    <w:uiPriority w:val="99"/>
    <w:rPr>
      <w:sz w:val="20"/>
    </w:rPr>
  </w:style>
  <w:style w:type="paragraph" w:styleId="698" w:default="1">
    <w:name w:val="Normal"/>
    <w:qFormat/>
  </w:style>
  <w:style w:type="character" w:styleId="699" w:default="1">
    <w:name w:val="Default Paragraph Font"/>
    <w:uiPriority w:val="1"/>
    <w:semiHidden/>
    <w:unhideWhenUsed/>
  </w:style>
  <w:style w:type="table" w:styleId="70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1" w:default="1">
    <w:name w:val="No List"/>
    <w:uiPriority w:val="99"/>
    <w:semiHidden/>
    <w:unhideWhenUsed/>
  </w:style>
  <w:style w:type="paragraph" w:styleId="702" w:customStyle="1">
    <w:name w:val="Заголовок 11"/>
    <w:link w:val="70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3" w:customStyle="1">
    <w:name w:val="Heading 1 Char"/>
    <w:link w:val="702"/>
    <w:uiPriority w:val="9"/>
    <w:rPr>
      <w:rFonts w:ascii="Arial" w:hAnsi="Arial" w:cs="Arial" w:eastAsia="Arial"/>
      <w:sz w:val="40"/>
      <w:szCs w:val="40"/>
    </w:rPr>
  </w:style>
  <w:style w:type="paragraph" w:styleId="704" w:customStyle="1">
    <w:name w:val="Заголовок 21"/>
    <w:link w:val="70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5" w:customStyle="1">
    <w:name w:val="Heading 2 Char"/>
    <w:link w:val="704"/>
    <w:uiPriority w:val="9"/>
    <w:rPr>
      <w:rFonts w:ascii="Arial" w:hAnsi="Arial" w:cs="Arial" w:eastAsia="Arial"/>
      <w:sz w:val="34"/>
    </w:rPr>
  </w:style>
  <w:style w:type="paragraph" w:styleId="706" w:customStyle="1">
    <w:name w:val="Заголовок 31"/>
    <w:link w:val="7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7" w:customStyle="1">
    <w:name w:val="Heading 3 Char"/>
    <w:link w:val="706"/>
    <w:uiPriority w:val="9"/>
    <w:rPr>
      <w:rFonts w:ascii="Arial" w:hAnsi="Arial" w:cs="Arial" w:eastAsia="Arial"/>
      <w:sz w:val="30"/>
      <w:szCs w:val="30"/>
    </w:rPr>
  </w:style>
  <w:style w:type="paragraph" w:styleId="708" w:customStyle="1">
    <w:name w:val="Заголовок 41"/>
    <w:link w:val="70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9" w:customStyle="1">
    <w:name w:val="Heading 4 Char"/>
    <w:link w:val="708"/>
    <w:uiPriority w:val="9"/>
    <w:rPr>
      <w:rFonts w:ascii="Arial" w:hAnsi="Arial" w:cs="Arial" w:eastAsia="Arial"/>
      <w:b/>
      <w:bCs/>
      <w:sz w:val="26"/>
      <w:szCs w:val="26"/>
    </w:rPr>
  </w:style>
  <w:style w:type="paragraph" w:styleId="710" w:customStyle="1">
    <w:name w:val="Заголовок 51"/>
    <w:link w:val="71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1" w:customStyle="1">
    <w:name w:val="Heading 5 Char"/>
    <w:link w:val="710"/>
    <w:uiPriority w:val="9"/>
    <w:rPr>
      <w:rFonts w:ascii="Arial" w:hAnsi="Arial" w:cs="Arial" w:eastAsia="Arial"/>
      <w:b/>
      <w:bCs/>
      <w:sz w:val="24"/>
      <w:szCs w:val="24"/>
    </w:rPr>
  </w:style>
  <w:style w:type="paragraph" w:styleId="712" w:customStyle="1">
    <w:name w:val="Заголовок 61"/>
    <w:link w:val="71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3" w:customStyle="1">
    <w:name w:val="Heading 6 Char"/>
    <w:link w:val="712"/>
    <w:uiPriority w:val="9"/>
    <w:rPr>
      <w:rFonts w:ascii="Arial" w:hAnsi="Arial" w:cs="Arial" w:eastAsia="Arial"/>
      <w:b/>
      <w:bCs/>
      <w:sz w:val="22"/>
      <w:szCs w:val="22"/>
    </w:rPr>
  </w:style>
  <w:style w:type="paragraph" w:styleId="714" w:customStyle="1">
    <w:name w:val="Заголовок 71"/>
    <w:link w:val="71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5" w:customStyle="1">
    <w:name w:val="Heading 7 Char"/>
    <w:link w:val="7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6" w:customStyle="1">
    <w:name w:val="Заголовок 81"/>
    <w:link w:val="71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7" w:customStyle="1">
    <w:name w:val="Heading 8 Char"/>
    <w:link w:val="716"/>
    <w:uiPriority w:val="9"/>
    <w:rPr>
      <w:rFonts w:ascii="Arial" w:hAnsi="Arial" w:cs="Arial" w:eastAsia="Arial"/>
      <w:i/>
      <w:iCs/>
      <w:sz w:val="22"/>
      <w:szCs w:val="22"/>
    </w:rPr>
  </w:style>
  <w:style w:type="paragraph" w:styleId="718" w:customStyle="1">
    <w:name w:val="Заголовок 91"/>
    <w:link w:val="71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9" w:customStyle="1">
    <w:name w:val="Heading 9 Char"/>
    <w:link w:val="718"/>
    <w:uiPriority w:val="9"/>
    <w:rPr>
      <w:rFonts w:ascii="Arial" w:hAnsi="Arial" w:cs="Arial" w:eastAsia="Arial"/>
      <w:i/>
      <w:iCs/>
      <w:sz w:val="21"/>
      <w:szCs w:val="21"/>
    </w:rPr>
  </w:style>
  <w:style w:type="paragraph" w:styleId="720">
    <w:name w:val="List Paragraph"/>
    <w:basedOn w:val="698"/>
    <w:rPr>
      <w:rFonts w:ascii="Times New Roman" w:hAnsi="Times New Roman" w:eastAsia="Times New Roman"/>
      <w:lang w:val="uk-UA"/>
    </w:rPr>
    <w:pPr>
      <w:ind w:left="720"/>
    </w:pPr>
  </w:style>
  <w:style w:type="paragraph" w:styleId="721">
    <w:name w:val="No Spacing"/>
    <w:qFormat/>
    <w:uiPriority w:val="1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22">
    <w:name w:val="Title"/>
    <w:link w:val="72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3" w:customStyle="1">
    <w:name w:val="Название Знак"/>
    <w:link w:val="722"/>
    <w:uiPriority w:val="10"/>
    <w:rPr>
      <w:sz w:val="48"/>
      <w:szCs w:val="48"/>
    </w:rPr>
  </w:style>
  <w:style w:type="paragraph" w:styleId="724">
    <w:name w:val="Subtitle"/>
    <w:link w:val="725"/>
    <w:qFormat/>
    <w:uiPriority w:val="11"/>
    <w:rPr>
      <w:sz w:val="24"/>
      <w:szCs w:val="24"/>
    </w:rPr>
    <w:pPr>
      <w:spacing w:after="200" w:before="200"/>
    </w:pPr>
  </w:style>
  <w:style w:type="character" w:styleId="725" w:customStyle="1">
    <w:name w:val="Подзаголовок Знак"/>
    <w:link w:val="724"/>
    <w:uiPriority w:val="11"/>
    <w:rPr>
      <w:sz w:val="24"/>
      <w:szCs w:val="24"/>
    </w:rPr>
  </w:style>
  <w:style w:type="paragraph" w:styleId="726">
    <w:name w:val="Quote"/>
    <w:link w:val="727"/>
    <w:qFormat/>
    <w:uiPriority w:val="29"/>
    <w:rPr>
      <w:i/>
    </w:rPr>
    <w:pPr>
      <w:ind w:left="720" w:right="720"/>
    </w:pPr>
  </w:style>
  <w:style w:type="character" w:styleId="727" w:customStyle="1">
    <w:name w:val="Цитата 2 Знак"/>
    <w:link w:val="726"/>
    <w:uiPriority w:val="29"/>
    <w:rPr>
      <w:i/>
    </w:rPr>
  </w:style>
  <w:style w:type="paragraph" w:styleId="728">
    <w:name w:val="Intense Quote"/>
    <w:link w:val="72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9" w:customStyle="1">
    <w:name w:val="Выделенная цитата Знак"/>
    <w:link w:val="728"/>
    <w:uiPriority w:val="30"/>
    <w:rPr>
      <w:i/>
    </w:rPr>
  </w:style>
  <w:style w:type="paragraph" w:styleId="730" w:customStyle="1">
    <w:name w:val="Верхній колонтитул1"/>
    <w:link w:val="73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1" w:customStyle="1">
    <w:name w:val="Header Char"/>
    <w:link w:val="730"/>
    <w:uiPriority w:val="99"/>
  </w:style>
  <w:style w:type="paragraph" w:styleId="732" w:customStyle="1">
    <w:name w:val="Нижній колонтитул1"/>
    <w:link w:val="73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3" w:customStyle="1">
    <w:name w:val="Footer Char"/>
    <w:uiPriority w:val="99"/>
  </w:style>
  <w:style w:type="paragraph" w:styleId="734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5" w:customStyle="1">
    <w:name w:val="Caption Char"/>
    <w:link w:val="732"/>
    <w:uiPriority w:val="99"/>
  </w:style>
  <w:style w:type="table" w:styleId="73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1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3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5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6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7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8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9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0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1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78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9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0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1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2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3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4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5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6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4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ned - Accent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2" w:customStyle="1">
    <w:name w:val="Lined - Accent 1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3" w:customStyle="1">
    <w:name w:val="Lined - Accent 2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4" w:customStyle="1">
    <w:name w:val="Lined - Accent 3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5" w:customStyle="1">
    <w:name w:val="Lined - Accent 4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6" w:customStyle="1">
    <w:name w:val="Lined - Accent 5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7" w:customStyle="1">
    <w:name w:val="Lined - Accent 6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8" w:customStyle="1">
    <w:name w:val="Bordered &amp; Lined - Accent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9" w:customStyle="1">
    <w:name w:val="Bordered &amp; Lined - Accent 1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0" w:customStyle="1">
    <w:name w:val="Bordered &amp; Lined - Accent 2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1" w:customStyle="1">
    <w:name w:val="Bordered &amp; Lined - Accent 3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2" w:customStyle="1">
    <w:name w:val="Bordered &amp; Lined - Accent 4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3" w:customStyle="1">
    <w:name w:val="Bordered &amp; Lined - Accent 5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4" w:customStyle="1">
    <w:name w:val="Bordered &amp; Lined - Accent 6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2">
    <w:name w:val="Hyperlink"/>
    <w:uiPriority w:val="99"/>
    <w:unhideWhenUsed/>
    <w:rPr>
      <w:color w:val="0000FF" w:themeColor="hyperlink"/>
      <w:u w:val="single"/>
    </w:rPr>
  </w:style>
  <w:style w:type="paragraph" w:styleId="863">
    <w:name w:val="footnote text"/>
    <w:link w:val="864"/>
    <w:uiPriority w:val="99"/>
    <w:semiHidden/>
    <w:unhideWhenUsed/>
    <w:rPr>
      <w:sz w:val="18"/>
    </w:rPr>
    <w:pPr>
      <w:spacing w:after="40"/>
    </w:pPr>
  </w:style>
  <w:style w:type="character" w:styleId="864" w:customStyle="1">
    <w:name w:val="Текст сноски Знак"/>
    <w:link w:val="863"/>
    <w:uiPriority w:val="99"/>
    <w:rPr>
      <w:sz w:val="18"/>
    </w:rPr>
  </w:style>
  <w:style w:type="character" w:styleId="865">
    <w:name w:val="footnote reference"/>
    <w:uiPriority w:val="99"/>
    <w:unhideWhenUsed/>
    <w:rPr>
      <w:vertAlign w:val="superscript"/>
    </w:rPr>
  </w:style>
  <w:style w:type="paragraph" w:styleId="866">
    <w:name w:val="endnote text"/>
    <w:link w:val="867"/>
    <w:uiPriority w:val="99"/>
    <w:semiHidden/>
    <w:unhideWhenUsed/>
  </w:style>
  <w:style w:type="character" w:styleId="867" w:customStyle="1">
    <w:name w:val="Текст концевой сноски Знак"/>
    <w:link w:val="866"/>
    <w:uiPriority w:val="99"/>
    <w:rPr>
      <w:sz w:val="20"/>
    </w:rPr>
  </w:style>
  <w:style w:type="character" w:styleId="868">
    <w:name w:val="endnote reference"/>
    <w:uiPriority w:val="99"/>
    <w:semiHidden/>
    <w:unhideWhenUsed/>
    <w:rPr>
      <w:vertAlign w:val="superscript"/>
    </w:rPr>
  </w:style>
  <w:style w:type="paragraph" w:styleId="869">
    <w:name w:val="toc 1"/>
    <w:uiPriority w:val="39"/>
    <w:unhideWhenUsed/>
    <w:pPr>
      <w:spacing w:after="57"/>
    </w:pPr>
  </w:style>
  <w:style w:type="paragraph" w:styleId="870">
    <w:name w:val="toc 2"/>
    <w:uiPriority w:val="39"/>
    <w:unhideWhenUsed/>
    <w:pPr>
      <w:ind w:left="283"/>
      <w:spacing w:after="57"/>
    </w:pPr>
  </w:style>
  <w:style w:type="paragraph" w:styleId="871">
    <w:name w:val="toc 3"/>
    <w:uiPriority w:val="39"/>
    <w:unhideWhenUsed/>
    <w:pPr>
      <w:ind w:left="567"/>
      <w:spacing w:after="57"/>
    </w:pPr>
  </w:style>
  <w:style w:type="paragraph" w:styleId="872">
    <w:name w:val="toc 4"/>
    <w:uiPriority w:val="39"/>
    <w:unhideWhenUsed/>
    <w:pPr>
      <w:ind w:left="850"/>
      <w:spacing w:after="57"/>
    </w:pPr>
  </w:style>
  <w:style w:type="paragraph" w:styleId="873">
    <w:name w:val="toc 5"/>
    <w:uiPriority w:val="39"/>
    <w:unhideWhenUsed/>
    <w:pPr>
      <w:ind w:left="1134"/>
      <w:spacing w:after="57"/>
    </w:pPr>
  </w:style>
  <w:style w:type="paragraph" w:styleId="874">
    <w:name w:val="toc 6"/>
    <w:uiPriority w:val="39"/>
    <w:unhideWhenUsed/>
    <w:pPr>
      <w:ind w:left="1417"/>
      <w:spacing w:after="57"/>
    </w:pPr>
  </w:style>
  <w:style w:type="paragraph" w:styleId="875">
    <w:name w:val="toc 7"/>
    <w:uiPriority w:val="39"/>
    <w:unhideWhenUsed/>
    <w:pPr>
      <w:ind w:left="1701"/>
      <w:spacing w:after="57"/>
    </w:pPr>
  </w:style>
  <w:style w:type="paragraph" w:styleId="876">
    <w:name w:val="toc 8"/>
    <w:uiPriority w:val="39"/>
    <w:unhideWhenUsed/>
    <w:pPr>
      <w:ind w:left="1984"/>
      <w:spacing w:after="57"/>
    </w:pPr>
  </w:style>
  <w:style w:type="paragraph" w:styleId="877">
    <w:name w:val="toc 9"/>
    <w:uiPriority w:val="39"/>
    <w:unhideWhenUsed/>
    <w:pPr>
      <w:ind w:left="2268"/>
      <w:spacing w:after="57"/>
    </w:pPr>
  </w:style>
  <w:style w:type="paragraph" w:styleId="878">
    <w:name w:val="TOC Heading"/>
    <w:uiPriority w:val="39"/>
    <w:unhideWhenUsed/>
  </w:style>
  <w:style w:type="paragraph" w:styleId="879">
    <w:name w:val="table of figures"/>
    <w:uiPriority w:val="99"/>
    <w:unhideWhenUsed/>
  </w:style>
  <w:style w:type="paragraph" w:styleId="880" w:customStyle="1">
    <w:name w:val="Обычный1"/>
    <w:rPr>
      <w:sz w:val="22"/>
      <w:szCs w:val="22"/>
      <w:lang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1">
    <w:name w:val="Balloon Text"/>
    <w:basedOn w:val="698"/>
    <w:link w:val="882"/>
    <w:semiHidden/>
    <w:rPr>
      <w:rFonts w:ascii="Tahoma" w:hAnsi="Tahoma"/>
      <w:sz w:val="16"/>
      <w:szCs w:val="16"/>
    </w:rPr>
  </w:style>
  <w:style w:type="character" w:styleId="882" w:customStyle="1">
    <w:name w:val="Текст выноски Знак"/>
    <w:basedOn w:val="699"/>
    <w:link w:val="881"/>
    <w:semiHidden/>
    <w:rPr>
      <w:rFonts w:ascii="Tahoma" w:hAnsi="Tahoma" w:eastAsia="Calibri"/>
      <w:sz w:val="16"/>
      <w:szCs w:val="16"/>
      <w:lang w:bidi="en-US"/>
    </w:rPr>
  </w:style>
  <w:style w:type="paragraph" w:styleId="883">
    <w:name w:val="Normal (Web)"/>
    <w:basedOn w:val="698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84" w:customStyle="1">
    <w:name w:val="Обычный2"/>
    <w:rPr>
      <w:rFonts w:ascii="Times New Roman" w:hAnsi="Times New Roman" w:eastAsia="Times New Roman"/>
      <w:sz w:val="22"/>
      <w:szCs w:val="22"/>
      <w:lang w:val="uk-UA" w:eastAsia="en-US"/>
    </w:rPr>
  </w:style>
  <w:style w:type="paragraph" w:styleId="885" w:customStyle="1">
    <w:name w:val="Основной текст1"/>
    <w:basedOn w:val="698"/>
    <w:rPr>
      <w:rFonts w:ascii="Times New Roman" w:hAnsi="Times New Roman" w:eastAsia="Times New Roman"/>
      <w:sz w:val="28"/>
      <w:szCs w:val="24"/>
      <w:lang w:val="uk-UA" w:eastAsia="ru-RU"/>
    </w:rPr>
    <w:pPr>
      <w:jc w:val="both"/>
    </w:pPr>
  </w:style>
  <w:style w:type="paragraph" w:styleId="886" w:customStyle="1">
    <w:name w:val="Абзац списка1"/>
    <w:basedOn w:val="698"/>
    <w:rPr>
      <w:rFonts w:eastAsia="Times New Roman"/>
      <w:color w:val="00000A"/>
      <w:sz w:val="22"/>
      <w:szCs w:val="22"/>
      <w:lang w:val="uk-UA" w:eastAsia="ar-SA"/>
    </w:rPr>
    <w:pPr>
      <w:ind w:left="720"/>
      <w:spacing w:lineRule="auto" w:line="276" w:after="200"/>
    </w:pPr>
  </w:style>
  <w:style w:type="paragraph" w:styleId="887" w:customStyle="1">
    <w:name w:val="Обычный (веб)1"/>
    <w:basedOn w:val="698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character" w:styleId="888" w:customStyle="1">
    <w:name w:val="docy"/>
    <w:basedOn w:val="699"/>
  </w:style>
  <w:style w:type="paragraph" w:styleId="889">
    <w:name w:val="Header"/>
    <w:basedOn w:val="698"/>
    <w:link w:val="89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0" w:customStyle="1">
    <w:name w:val="Верхний колонтитул Знак"/>
    <w:basedOn w:val="699"/>
    <w:link w:val="889"/>
    <w:uiPriority w:val="99"/>
    <w:semiHidden/>
  </w:style>
  <w:style w:type="paragraph" w:styleId="891">
    <w:name w:val="Footer"/>
    <w:basedOn w:val="698"/>
    <w:link w:val="89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2" w:customStyle="1">
    <w:name w:val="Нижний колонтитул Знак"/>
    <w:basedOn w:val="699"/>
    <w:link w:val="891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64778AD-BF3A-4724-9652-18DFAFFC8C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11</cp:revision>
  <dcterms:created xsi:type="dcterms:W3CDTF">2022-11-14T07:33:00Z</dcterms:created>
  <dcterms:modified xsi:type="dcterms:W3CDTF">2022-11-27T07:27:40Z</dcterms:modified>
</cp:coreProperties>
</file>