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1"/>
        <w:jc w:val="center"/>
        <w:rPr>
          <w:rFonts w:ascii="Times New Roman" w:hAnsi="Times New Roman" w:cs="Times New Roman"/>
          <w:b/>
          <w:sz w:val="28"/>
          <w:szCs w:val="28"/>
          <w:highlight w:val="none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before="113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двадцять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шоста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сесія восьмого скликання) </w:t>
      </w:r>
      <w:r/>
    </w:p>
    <w:p>
      <w:pPr>
        <w:jc w:val="center"/>
        <w:spacing w:before="113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/>
    </w:p>
    <w:p>
      <w:pPr>
        <w:spacing w:before="113" w:beforeAutospacing="0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23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404</w:t>
      </w:r>
      <w:r/>
    </w:p>
    <w:p>
      <w:pPr>
        <w:ind w:right="4962"/>
        <w:jc w:val="both"/>
        <w:spacing w:after="113" w:afterAutospacing="0" w:before="113" w:beforeAutospacing="0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рограми соціальної підтримки жителів Менської міської територіальної громади на 2022 – 2024 роки </w:t>
      </w:r>
      <w:r/>
    </w:p>
    <w:p>
      <w:pPr>
        <w:pStyle w:val="740"/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 Закону України «Про правовий режим воєнного стану», в зв’язку з введенням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країни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метою забезпечення належної реалізації Програми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</w:rPr>
        <w:t xml:space="preserve">2022-2024 роки та необхідністю охоплення соціальною підтримкою всіх верств населення з врахуванням військовослужбовців, керуючись Законом України «Про місцеве самоврядування в Україні»,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Менська міська рада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/>
    </w:p>
    <w:p>
      <w:pPr>
        <w:pStyle w:val="740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соціальної підтримки жителів Менської міської територіа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льної громади на 2022-2024 роки, затвердженої  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міської ради від 09.12.2021 № 813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(додаток 1 до рішення)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саме:</w:t>
      </w:r>
      <w:r/>
    </w:p>
    <w:p>
      <w:pPr>
        <w:pStyle w:val="740"/>
        <w:numPr>
          <w:ilvl w:val="0"/>
          <w:numId w:val="13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пункті 8 Розділу 7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Заходи та фінансове забезпечення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(додаток 1 до рішення) п’ятий абзац після слова «оплата» доповнити словом «/відшкодування».</w:t>
      </w:r>
      <w:r/>
    </w:p>
    <w:p>
      <w:pPr>
        <w:pStyle w:val="740"/>
        <w:numPr>
          <w:ilvl w:val="0"/>
          <w:numId w:val="1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наступні зміни до </w:t>
      </w:r>
      <w:r>
        <w:rPr>
          <w:rFonts w:ascii="Times New Roman" w:hAnsi="Times New Roman" w:cs="Times New Roman"/>
          <w:sz w:val="28"/>
          <w:szCs w:val="28"/>
        </w:rPr>
        <w:t xml:space="preserve">Порядку реалізації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Програми соціальної підтримки жителів Менської міської територіальної громади на 2022-2024 роки, затвердженої  рішенням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сесії Менської міської ради від 09.12.2021 № 813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(додаток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до рішення)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а саме:</w:t>
      </w:r>
      <w:r/>
    </w:p>
    <w:p>
      <w:pPr>
        <w:pStyle w:val="740"/>
        <w:numPr>
          <w:ilvl w:val="0"/>
          <w:numId w:val="12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розділ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8 «</w:t>
      </w:r>
      <w:r>
        <w:rPr>
          <w:rFonts w:ascii="Times New Roman" w:hAnsi="Times New Roman" w:cs="Times New Roman"/>
          <w:sz w:val="28"/>
          <w:szCs w:val="28"/>
        </w:rPr>
        <w:t xml:space="preserve">Вшанування </w:t>
      </w:r>
      <w:r>
        <w:rPr>
          <w:rFonts w:ascii="Times New Roman" w:hAnsi="Times New Roman" w:cs="Times New Roman"/>
          <w:sz w:val="28"/>
          <w:szCs w:val="28"/>
        </w:rPr>
        <w:t xml:space="preserve">Захисників України та членів їх сімей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викласти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наступній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редакції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8.4.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метою належного поховання загиблого (померлого) військовослужбовця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м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іська рада може забезпечувати організацію поховання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(перепоховання)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мешканця громади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території громади шляхом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укладення договорів із відповідними службами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фізичн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-підприєм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ець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юридичн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як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ритуальні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послуги: транспортні послуги</w:t>
      </w:r>
      <w:r>
        <w:rPr>
          <w:rFonts w:ascii="Arial" w:hAnsi="Arial" w:cs="Arial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(послуги з доставки тіла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до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населеного пункту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на території громади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та подальшого транспортування на кладовищ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 доставки тіла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ритуальної належності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 інші ритуальні послуги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або шляхом відшкодування відповідній службі вищезазначених витрат на поховання.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Відшкодування витрат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поховання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загиблих (померлих) військовослужбовців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здійснюється на підставі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укладеного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між міською радою та службою, яка надала послуги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договору про відшкодування вартості витрат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поховання.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таких випадках допомога на поховання згідно п. 8.2. не надається.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 даного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поширюється на правовідносини, що склалися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 листопада  2022 року.</w:t>
      </w:r>
      <w:r/>
    </w:p>
    <w:p>
      <w:pPr>
        <w:pStyle w:val="912"/>
        <w:contextualSpacing w:val="true"/>
        <w:ind w:firstLine="567"/>
        <w:spacing w:lineRule="exact" w:line="280" w:after="270" w:before="0"/>
        <w:shd w:val="clear" w:fill="auto" w:color="auto"/>
        <w:tabs>
          <w:tab w:val="left" w:pos="1061" w:leader="none"/>
        </w:tabs>
      </w:pPr>
      <w:r>
        <w:t xml:space="preserve">4</w:t>
      </w:r>
      <w:r>
        <w:t xml:space="preserve">.</w:t>
      </w:r>
      <w:r>
        <w:t xml:space="preserve"> </w:t>
      </w:r>
      <w:r>
        <w:t xml:space="preserve"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>
        <w:t xml:space="preserve">В.В. Прищепу.</w:t>
      </w:r>
      <w:r/>
    </w:p>
    <w:p>
      <w:pPr>
        <w:pStyle w:val="912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p>
      <w:pPr>
        <w:pStyle w:val="926"/>
        <w:jc w:val="both"/>
        <w:spacing w:after="0" w:afterAutospacing="0" w:before="0" w:beforeAutospacing="0"/>
        <w:tabs>
          <w:tab w:val="left" w:pos="993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</w:t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ПРИМАКОВ</w:t>
      </w:r>
      <w:r/>
    </w:p>
    <w:p>
      <w:pPr>
        <w:pStyle w:val="912"/>
        <w:spacing w:lineRule="exact" w:line="280" w:after="270" w:before="0"/>
        <w:shd w:val="clear" w:fill="auto" w:color="auto"/>
        <w:tabs>
          <w:tab w:val="left" w:pos="1061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continuous"/>
      <w:pgSz w:w="11900" w:h="16840" w:orient="portrait"/>
      <w:pgMar w:top="1134" w:right="567" w:bottom="1134" w:left="1701" w:header="283" w:footer="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ordiaUPC">
    <w:panose1 w:val="020B060402020202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/>
    <w:r>
      <w:rPr>
        <w:lang w:val="ru-RU" w:bidi="ar-SA" w:eastAsia="ru-RU"/>
      </w:rP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40" w:hanging="93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uk-UA" w:bidi="uk-UA" w:eastAsia="uk-U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Title Char"/>
    <w:basedOn w:val="719"/>
    <w:link w:val="742"/>
    <w:uiPriority w:val="10"/>
    <w:rPr>
      <w:sz w:val="48"/>
      <w:szCs w:val="48"/>
    </w:rPr>
  </w:style>
  <w:style w:type="character" w:styleId="713">
    <w:name w:val="Subtitle Char"/>
    <w:basedOn w:val="719"/>
    <w:link w:val="744"/>
    <w:uiPriority w:val="11"/>
    <w:rPr>
      <w:sz w:val="24"/>
      <w:szCs w:val="24"/>
    </w:rPr>
  </w:style>
  <w:style w:type="character" w:styleId="714">
    <w:name w:val="Quote Char"/>
    <w:link w:val="746"/>
    <w:uiPriority w:val="29"/>
    <w:rPr>
      <w:i/>
    </w:rPr>
  </w:style>
  <w:style w:type="character" w:styleId="715">
    <w:name w:val="Intense Quote Char"/>
    <w:link w:val="748"/>
    <w:uiPriority w:val="30"/>
    <w:rPr>
      <w:i/>
    </w:rPr>
  </w:style>
  <w:style w:type="character" w:styleId="716">
    <w:name w:val="Footnote Text Char"/>
    <w:link w:val="882"/>
    <w:uiPriority w:val="99"/>
    <w:rPr>
      <w:sz w:val="18"/>
    </w:rPr>
  </w:style>
  <w:style w:type="character" w:styleId="717">
    <w:name w:val="Endnote Text Char"/>
    <w:link w:val="885"/>
    <w:uiPriority w:val="99"/>
    <w:rPr>
      <w:sz w:val="20"/>
    </w:rPr>
  </w:style>
  <w:style w:type="paragraph" w:styleId="718" w:default="1">
    <w:name w:val="Normal"/>
    <w:rPr>
      <w:color w:val="000000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paragraph" w:styleId="722" w:customStyle="1">
    <w:name w:val="Heading 1"/>
    <w:basedOn w:val="718"/>
    <w:next w:val="718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basedOn w:val="719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8"/>
    <w:next w:val="718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basedOn w:val="719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8"/>
    <w:next w:val="718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719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8"/>
    <w:next w:val="718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719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8"/>
    <w:next w:val="718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719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8"/>
    <w:next w:val="718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719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8"/>
    <w:next w:val="718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719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8"/>
    <w:next w:val="718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719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8"/>
    <w:next w:val="718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71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718"/>
    <w:qFormat/>
    <w:uiPriority w:val="1"/>
    <w:pPr>
      <w:contextualSpacing w:val="true"/>
      <w:ind w:left="720"/>
    </w:pPr>
  </w:style>
  <w:style w:type="paragraph" w:styleId="741">
    <w:name w:val="No Spacing"/>
    <w:qFormat/>
    <w:uiPriority w:val="1"/>
  </w:style>
  <w:style w:type="paragraph" w:styleId="742">
    <w:name w:val="Title"/>
    <w:basedOn w:val="718"/>
    <w:next w:val="718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basedOn w:val="719"/>
    <w:link w:val="742"/>
    <w:uiPriority w:val="10"/>
    <w:rPr>
      <w:sz w:val="48"/>
      <w:szCs w:val="48"/>
    </w:rPr>
  </w:style>
  <w:style w:type="paragraph" w:styleId="744">
    <w:name w:val="Subtitle"/>
    <w:basedOn w:val="718"/>
    <w:next w:val="718"/>
    <w:link w:val="745"/>
    <w:qFormat/>
    <w:uiPriority w:val="11"/>
    <w:pPr>
      <w:spacing w:after="200" w:before="200"/>
    </w:pPr>
  </w:style>
  <w:style w:type="character" w:styleId="745" w:customStyle="1">
    <w:name w:val="Подзаголовок Знак"/>
    <w:basedOn w:val="719"/>
    <w:link w:val="744"/>
    <w:uiPriority w:val="11"/>
    <w:rPr>
      <w:sz w:val="24"/>
      <w:szCs w:val="24"/>
    </w:rPr>
  </w:style>
  <w:style w:type="paragraph" w:styleId="746">
    <w:name w:val="Quote"/>
    <w:basedOn w:val="718"/>
    <w:next w:val="718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basedOn w:val="718"/>
    <w:next w:val="718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Header"/>
    <w:basedOn w:val="718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1" w:customStyle="1">
    <w:name w:val="Header Char"/>
    <w:basedOn w:val="719"/>
    <w:link w:val="750"/>
    <w:uiPriority w:val="99"/>
  </w:style>
  <w:style w:type="paragraph" w:styleId="752" w:customStyle="1">
    <w:name w:val="Footer"/>
    <w:basedOn w:val="718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basedOn w:val="719"/>
    <w:link w:val="752"/>
    <w:uiPriority w:val="99"/>
  </w:style>
  <w:style w:type="paragraph" w:styleId="754" w:customStyle="1">
    <w:name w:val="Caption"/>
    <w:basedOn w:val="718"/>
    <w:next w:val="71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5" w:customStyle="1">
    <w:name w:val="Caption Char"/>
    <w:link w:val="752"/>
    <w:uiPriority w:val="99"/>
  </w:style>
  <w:style w:type="table" w:styleId="756">
    <w:name w:val="Table Grid"/>
    <w:basedOn w:val="72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basedOn w:val="72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basedOn w:val="72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basedOn w:val="72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basedOn w:val="72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20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20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20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20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20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20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basedOn w:val="72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20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20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20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20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20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20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basedOn w:val="72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20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20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20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20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20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20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basedOn w:val="72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20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6" w:customStyle="1">
    <w:name w:val="Grid Table 4 - Accent 2"/>
    <w:basedOn w:val="720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Grid Table 4 - Accent 3"/>
    <w:basedOn w:val="720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8" w:customStyle="1">
    <w:name w:val="Grid Table 4 - Accent 4"/>
    <w:basedOn w:val="720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Grid Table 4 - Accent 5"/>
    <w:basedOn w:val="720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0" w:customStyle="1">
    <w:name w:val="Grid Table 4 - Accent 6"/>
    <w:basedOn w:val="720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1" w:customStyle="1">
    <w:name w:val="Grid Table 5 Dark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2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basedOn w:val="72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20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0" w:customStyle="1">
    <w:name w:val="Grid Table 6 Colorful - Accent 2"/>
    <w:basedOn w:val="720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20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20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20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4" w:customStyle="1">
    <w:name w:val="Grid Table 6 Colorful - Accent 6"/>
    <w:basedOn w:val="720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 w:customStyle="1">
    <w:name w:val="Grid Table 7 Colorful"/>
    <w:basedOn w:val="72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1"/>
    <w:basedOn w:val="720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2"/>
    <w:basedOn w:val="720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3"/>
    <w:basedOn w:val="720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4"/>
    <w:basedOn w:val="720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Grid Table 7 Colorful - Accent 5"/>
    <w:basedOn w:val="720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Grid Table 7 Colorful - Accent 6"/>
    <w:basedOn w:val="720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1 Light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2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basedOn w:val="72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20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1" w:customStyle="1">
    <w:name w:val="List Table 2 - Accent 2"/>
    <w:basedOn w:val="720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2" w:customStyle="1">
    <w:name w:val="List Table 2 - Accent 3"/>
    <w:basedOn w:val="720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3" w:customStyle="1">
    <w:name w:val="List Table 2 - Accent 4"/>
    <w:basedOn w:val="720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4" w:customStyle="1">
    <w:name w:val="List Table 2 - Accent 5"/>
    <w:basedOn w:val="720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5" w:customStyle="1">
    <w:name w:val="List Table 2 - Accent 6"/>
    <w:basedOn w:val="720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6" w:customStyle="1">
    <w:name w:val="List Table 3"/>
    <w:basedOn w:val="72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20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20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20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20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20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20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basedOn w:val="72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20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20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20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20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20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20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basedOn w:val="72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20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20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20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20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20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20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basedOn w:val="72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20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9" w:customStyle="1">
    <w:name w:val="List Table 6 Colorful - Accent 2"/>
    <w:basedOn w:val="720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0" w:customStyle="1">
    <w:name w:val="List Table 6 Colorful - Accent 3"/>
    <w:basedOn w:val="720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1" w:customStyle="1">
    <w:name w:val="List Table 6 Colorful - Accent 4"/>
    <w:basedOn w:val="720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2" w:customStyle="1">
    <w:name w:val="List Table 6 Colorful - Accent 5"/>
    <w:basedOn w:val="720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3" w:customStyle="1">
    <w:name w:val="List Table 6 Colorful - Accent 6"/>
    <w:basedOn w:val="720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4" w:customStyle="1">
    <w:name w:val="List Table 7 Colorful"/>
    <w:basedOn w:val="72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1"/>
    <w:basedOn w:val="720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2"/>
    <w:basedOn w:val="720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3"/>
    <w:basedOn w:val="720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4"/>
    <w:basedOn w:val="720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st Table 7 Colorful - Accent 5"/>
    <w:basedOn w:val="720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0" w:customStyle="1">
    <w:name w:val="List Table 7 Colorful - Accent 6"/>
    <w:basedOn w:val="720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1" w:customStyle="1">
    <w:name w:val="Lined - Accent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Lined - Accent 1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3" w:customStyle="1">
    <w:name w:val="Lined - Accent 2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4" w:customStyle="1">
    <w:name w:val="Lined - Accent 3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5" w:customStyle="1">
    <w:name w:val="Lined - Accent 4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6" w:customStyle="1">
    <w:name w:val="Lined - Accent 5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7" w:customStyle="1">
    <w:name w:val="Lined - Accent 6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8" w:customStyle="1">
    <w:name w:val="Bordered &amp; Lined - Accent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9" w:customStyle="1">
    <w:name w:val="Bordered &amp; Lined - Accent 1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0" w:customStyle="1">
    <w:name w:val="Bordered &amp; Lined - Accent 2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1" w:customStyle="1">
    <w:name w:val="Bordered &amp; Lined - Accent 3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2" w:customStyle="1">
    <w:name w:val="Bordered &amp; Lined - Accent 4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3" w:customStyle="1">
    <w:name w:val="Bordered &amp; Lined - Accent 5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4" w:customStyle="1">
    <w:name w:val="Bordered &amp; Lined - Accent 6"/>
    <w:basedOn w:val="720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5" w:customStyle="1">
    <w:name w:val="Bordered"/>
    <w:basedOn w:val="720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basedOn w:val="720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7" w:customStyle="1">
    <w:name w:val="Bordered - Accent 2"/>
    <w:basedOn w:val="720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8" w:customStyle="1">
    <w:name w:val="Bordered - Accent 3"/>
    <w:basedOn w:val="720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9" w:customStyle="1">
    <w:name w:val="Bordered - Accent 4"/>
    <w:basedOn w:val="720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0" w:customStyle="1">
    <w:name w:val="Bordered - Accent 5"/>
    <w:basedOn w:val="720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1" w:customStyle="1">
    <w:name w:val="Bordered - Accent 6"/>
    <w:basedOn w:val="720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2">
    <w:name w:val="footnote text"/>
    <w:basedOn w:val="718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basedOn w:val="719"/>
    <w:uiPriority w:val="99"/>
    <w:unhideWhenUsed/>
    <w:rPr>
      <w:vertAlign w:val="superscript"/>
    </w:rPr>
  </w:style>
  <w:style w:type="paragraph" w:styleId="885">
    <w:name w:val="endnote text"/>
    <w:basedOn w:val="718"/>
    <w:link w:val="886"/>
    <w:uiPriority w:val="99"/>
    <w:semiHidden/>
    <w:unhideWhenUsed/>
    <w:rPr>
      <w:sz w:val="20"/>
    </w:rPr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character" w:styleId="887">
    <w:name w:val="endnote reference"/>
    <w:basedOn w:val="719"/>
    <w:uiPriority w:val="99"/>
    <w:semiHidden/>
    <w:unhideWhenUsed/>
    <w:rPr>
      <w:vertAlign w:val="superscript"/>
    </w:rPr>
  </w:style>
  <w:style w:type="paragraph" w:styleId="888">
    <w:name w:val="toc 1"/>
    <w:basedOn w:val="718"/>
    <w:next w:val="718"/>
    <w:uiPriority w:val="39"/>
    <w:unhideWhenUsed/>
    <w:pPr>
      <w:spacing w:after="57"/>
    </w:pPr>
  </w:style>
  <w:style w:type="paragraph" w:styleId="889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90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91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92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3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4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5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6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718"/>
    <w:next w:val="718"/>
    <w:uiPriority w:val="99"/>
    <w:unhideWhenUsed/>
  </w:style>
  <w:style w:type="character" w:styleId="899">
    <w:name w:val="Hyperlink"/>
    <w:basedOn w:val="719"/>
    <w:rPr>
      <w:color w:val="0066CC"/>
      <w:u w:val="single"/>
    </w:rPr>
  </w:style>
  <w:style w:type="character" w:styleId="900" w:customStyle="1">
    <w:name w:val="Основний текст (2) Exact"/>
    <w:basedOn w:val="71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901" w:customStyle="1">
    <w:name w:val="Підпис до зображення (2) Exact"/>
    <w:basedOn w:val="719"/>
    <w:link w:val="91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902" w:customStyle="1">
    <w:name w:val="Підпис до зображення Exact"/>
    <w:basedOn w:val="719"/>
    <w:link w:val="91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0"/>
      <w:szCs w:val="20"/>
      <w:u w:val="none"/>
    </w:rPr>
  </w:style>
  <w:style w:type="character" w:styleId="903" w:customStyle="1">
    <w:name w:val="Підпис до зображення + 9;5 pt Exact"/>
    <w:basedOn w:val="902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904" w:customStyle="1">
    <w:name w:val="Підпис до зображення + 9;5 pt;Курсив Exact"/>
    <w:basedOn w:val="902"/>
    <w:rPr>
      <w:rFonts w:ascii="Times New Roman" w:hAnsi="Times New Roman" w:cs="Times New Roman" w:eastAsia="Times New Roman"/>
      <w:b/>
      <w:bCs/>
      <w:i/>
      <w:iCs/>
      <w:smallCaps w:val="false"/>
      <w:strike w:val="false"/>
      <w:color w:val="000000"/>
      <w:spacing w:val="0"/>
      <w:position w:val="0"/>
      <w:sz w:val="19"/>
      <w:szCs w:val="19"/>
      <w:u w:val="none"/>
      <w:lang w:val="uk-UA" w:bidi="uk-UA" w:eastAsia="uk-UA"/>
    </w:rPr>
  </w:style>
  <w:style w:type="character" w:styleId="905" w:customStyle="1">
    <w:name w:val="Підпис до зображення + CordiaUPC;13 pt;Не напівжирний;Курсив Exact"/>
    <w:basedOn w:val="902"/>
    <w:rPr>
      <w:rFonts w:ascii="CordiaUPC" w:hAnsi="CordiaUPC" w:cs="CordiaUPC" w:eastAsia="CordiaUPC"/>
      <w:b/>
      <w:bCs/>
      <w:i/>
      <w:iCs/>
      <w:smallCaps w:val="false"/>
      <w:strike w:val="false"/>
      <w:color w:val="000000"/>
      <w:spacing w:val="0"/>
      <w:position w:val="0"/>
      <w:sz w:val="26"/>
      <w:szCs w:val="26"/>
      <w:u w:val="none"/>
      <w:lang w:val="uk-UA" w:bidi="uk-UA" w:eastAsia="uk-UA"/>
    </w:rPr>
  </w:style>
  <w:style w:type="character" w:styleId="906" w:customStyle="1">
    <w:name w:val="Основний текст (3)_"/>
    <w:basedOn w:val="719"/>
    <w:link w:val="915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907" w:customStyle="1">
    <w:name w:val="Заголовок №1_"/>
    <w:basedOn w:val="719"/>
    <w:link w:val="91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z w:val="32"/>
      <w:szCs w:val="32"/>
      <w:u w:val="none"/>
    </w:rPr>
  </w:style>
  <w:style w:type="character" w:styleId="908" w:customStyle="1">
    <w:name w:val="Основний текст (4)_"/>
    <w:basedOn w:val="719"/>
    <w:link w:val="91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909" w:customStyle="1">
    <w:name w:val="Основний текст (2)_"/>
    <w:basedOn w:val="719"/>
    <w:link w:val="91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character" w:styleId="910" w:customStyle="1">
    <w:name w:val="Основний текст (5)_"/>
    <w:basedOn w:val="719"/>
    <w:link w:val="918"/>
    <w:rPr>
      <w:rFonts w:ascii="Calibri" w:hAnsi="Calibri" w:cs="Calibri" w:eastAsia="Calibri"/>
      <w:b/>
      <w:bCs/>
      <w:i w:val="false"/>
      <w:iCs w:val="false"/>
      <w:smallCaps w:val="false"/>
      <w:strike w:val="false"/>
      <w:sz w:val="18"/>
      <w:szCs w:val="18"/>
      <w:u w:val="none"/>
    </w:rPr>
  </w:style>
  <w:style w:type="character" w:styleId="911" w:customStyle="1">
    <w:name w:val="Основний текст (6)_"/>
    <w:basedOn w:val="719"/>
    <w:link w:val="919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18"/>
      <w:szCs w:val="18"/>
      <w:u w:val="none"/>
    </w:rPr>
  </w:style>
  <w:style w:type="paragraph" w:styleId="912" w:customStyle="1">
    <w:name w:val="Основний текст (2)"/>
    <w:basedOn w:val="718"/>
    <w:link w:val="90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</w:pPr>
  </w:style>
  <w:style w:type="paragraph" w:styleId="913" w:customStyle="1">
    <w:name w:val="Підпис до зображення (2)"/>
    <w:basedOn w:val="718"/>
    <w:link w:val="901"/>
    <w:rPr>
      <w:rFonts w:ascii="Times New Roman" w:hAnsi="Times New Roman" w:cs="Times New Roman" w:eastAsia="Times New Roman"/>
    </w:rPr>
    <w:pPr>
      <w:spacing w:lineRule="atLeast" w:line="0"/>
      <w:shd w:val="clear" w:fill="FFFFFF" w:color="auto"/>
    </w:pPr>
  </w:style>
  <w:style w:type="paragraph" w:styleId="914" w:customStyle="1">
    <w:name w:val="Підпис до зображення"/>
    <w:basedOn w:val="718"/>
    <w:link w:val="902"/>
    <w:rPr>
      <w:rFonts w:ascii="Times New Roman" w:hAnsi="Times New Roman" w:cs="Times New Roman" w:eastAsia="Times New Roman"/>
      <w:b/>
      <w:bCs/>
      <w:sz w:val="20"/>
      <w:szCs w:val="20"/>
    </w:rPr>
    <w:pPr>
      <w:jc w:val="right"/>
      <w:spacing w:lineRule="exact" w:line="226"/>
      <w:shd w:val="clear" w:fill="FFFFFF" w:color="auto"/>
    </w:pPr>
  </w:style>
  <w:style w:type="paragraph" w:styleId="915" w:customStyle="1">
    <w:name w:val="Основний текст (3)"/>
    <w:basedOn w:val="718"/>
    <w:link w:val="906"/>
    <w:rPr>
      <w:rFonts w:ascii="Times New Roman" w:hAnsi="Times New Roman" w:cs="Times New Roman" w:eastAsia="Times New Roman"/>
      <w:b/>
      <w:bCs/>
      <w:sz w:val="28"/>
      <w:szCs w:val="28"/>
    </w:rPr>
    <w:pPr>
      <w:spacing w:lineRule="exact" w:line="437" w:after="60"/>
      <w:shd w:val="clear" w:fill="FFFFFF" w:color="auto"/>
    </w:pPr>
  </w:style>
  <w:style w:type="paragraph" w:styleId="916" w:customStyle="1">
    <w:name w:val="Заголовок №1"/>
    <w:basedOn w:val="718"/>
    <w:link w:val="907"/>
    <w:rPr>
      <w:rFonts w:ascii="Times New Roman" w:hAnsi="Times New Roman" w:cs="Times New Roman" w:eastAsia="Times New Roman"/>
      <w:b/>
      <w:bCs/>
      <w:sz w:val="32"/>
      <w:szCs w:val="32"/>
    </w:rPr>
    <w:pPr>
      <w:jc w:val="center"/>
      <w:spacing w:lineRule="atLeast" w:line="0" w:after="600" w:before="60"/>
      <w:shd w:val="clear" w:fill="FFFFFF" w:color="auto"/>
      <w:outlineLvl w:val="0"/>
    </w:pPr>
  </w:style>
  <w:style w:type="paragraph" w:styleId="917" w:customStyle="1">
    <w:name w:val="Основний текст (4)"/>
    <w:basedOn w:val="718"/>
    <w:link w:val="908"/>
    <w:rPr>
      <w:rFonts w:ascii="Times New Roman" w:hAnsi="Times New Roman" w:cs="Times New Roman" w:eastAsia="Times New Roman"/>
    </w:rPr>
    <w:pPr>
      <w:jc w:val="both"/>
      <w:spacing w:lineRule="atLeast" w:line="0" w:after="480" w:before="600"/>
      <w:shd w:val="clear" w:fill="FFFFFF" w:color="auto"/>
    </w:pPr>
  </w:style>
  <w:style w:type="paragraph" w:styleId="918" w:customStyle="1">
    <w:name w:val="Основний текст (5)"/>
    <w:basedOn w:val="718"/>
    <w:link w:val="910"/>
    <w:rPr>
      <w:rFonts w:ascii="Calibri" w:hAnsi="Calibri" w:cs="Calibri" w:eastAsia="Calibri"/>
      <w:b/>
      <w:bCs/>
      <w:sz w:val="18"/>
      <w:szCs w:val="18"/>
    </w:rPr>
    <w:pPr>
      <w:jc w:val="both"/>
      <w:spacing w:lineRule="atLeast" w:line="0" w:after="300" w:before="360"/>
      <w:shd w:val="clear" w:fill="FFFFFF" w:color="auto"/>
    </w:pPr>
  </w:style>
  <w:style w:type="paragraph" w:styleId="919" w:customStyle="1">
    <w:name w:val="Основний текст (6)"/>
    <w:basedOn w:val="718"/>
    <w:link w:val="911"/>
    <w:rPr>
      <w:rFonts w:ascii="Calibri" w:hAnsi="Calibri" w:cs="Calibri" w:eastAsia="Calibri"/>
      <w:sz w:val="18"/>
      <w:szCs w:val="18"/>
    </w:rPr>
    <w:pPr>
      <w:spacing w:lineRule="exact" w:line="216" w:before="300"/>
      <w:shd w:val="clear" w:fill="FFFFFF" w:color="auto"/>
    </w:pPr>
  </w:style>
  <w:style w:type="paragraph" w:styleId="920">
    <w:name w:val="Balloon Text"/>
    <w:basedOn w:val="718"/>
    <w:link w:val="921"/>
    <w:uiPriority w:val="99"/>
    <w:semiHidden/>
    <w:unhideWhenUsed/>
    <w:rPr>
      <w:rFonts w:ascii="Tahoma" w:hAnsi="Tahoma" w:cs="Tahoma"/>
      <w:sz w:val="16"/>
      <w:szCs w:val="16"/>
    </w:rPr>
  </w:style>
  <w:style w:type="character" w:styleId="921" w:customStyle="1">
    <w:name w:val="Текст выноски Знак"/>
    <w:basedOn w:val="719"/>
    <w:link w:val="920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922">
    <w:name w:val="Header"/>
    <w:basedOn w:val="718"/>
    <w:link w:val="92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basedOn w:val="719"/>
    <w:link w:val="922"/>
    <w:uiPriority w:val="99"/>
    <w:semiHidden/>
    <w:rPr>
      <w:color w:val="000000"/>
    </w:rPr>
  </w:style>
  <w:style w:type="paragraph" w:styleId="924">
    <w:name w:val="Footer"/>
    <w:basedOn w:val="718"/>
    <w:link w:val="92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719"/>
    <w:link w:val="924"/>
    <w:uiPriority w:val="99"/>
    <w:semiHidden/>
    <w:rPr>
      <w:color w:val="000000"/>
    </w:rPr>
  </w:style>
  <w:style w:type="paragraph" w:styleId="926">
    <w:name w:val="Normal (Web)"/>
    <w:basedOn w:val="718"/>
    <w:uiPriority w:val="99"/>
    <w:unhideWhenUsed/>
    <w:rPr>
      <w:rFonts w:ascii="Times New Roman" w:hAnsi="Times New Roman" w:cs="Times New Roman" w:eastAsia="Times New Roman"/>
      <w:color w:val="auto"/>
      <w:lang w:val="ru-RU" w:bidi="ar-SA" w:eastAsia="ru-RU"/>
    </w:rPr>
    <w:pPr>
      <w:spacing w:after="100" w:afterAutospacing="1" w:before="100" w:beforeAutospacing="1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A0C473A-3A4E-43B9-9AD3-CB1D82A6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ПРИМАКОВ Геннадій Анатолійович</cp:lastModifiedBy>
  <cp:revision>7</cp:revision>
  <dcterms:created xsi:type="dcterms:W3CDTF">2022-11-11T11:16:00Z</dcterms:created>
  <dcterms:modified xsi:type="dcterms:W3CDTF">2022-11-26T11:20:58Z</dcterms:modified>
</cp:coreProperties>
</file>