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ind w:left="5669" w:right="-1"/>
        <w:jc w:val="both"/>
        <w:tabs>
          <w:tab w:val="left" w:pos="4678" w:leader="none"/>
        </w:tabs>
        <w:rPr>
          <w:bCs/>
          <w:color w:val="000000"/>
          <w:sz w:val="28"/>
          <w:szCs w:val="28"/>
        </w:rPr>
      </w:pPr>
      <w:r>
        <w:rPr>
          <w:sz w:val="28"/>
        </w:rPr>
        <w:t xml:space="preserve">Додаток 1 до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pStyle w:val="824"/>
        <w:ind w:left="5669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рішення виконавчого комітету Менської міської ради </w:t>
      </w:r>
      <w:r/>
    </w:p>
    <w:p>
      <w:pPr>
        <w:pStyle w:val="824"/>
        <w:ind w:left="5669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28 жовтня 2022 року № 211</w:t>
      </w:r>
      <w:r/>
    </w:p>
    <w:p>
      <w:pPr>
        <w:pStyle w:val="824"/>
        <w:ind w:left="5669" w:right="-1"/>
        <w:jc w:val="both"/>
        <w:tabs>
          <w:tab w:val="left" w:pos="467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2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/>
    </w:p>
    <w:p>
      <w:pPr>
        <w:pStyle w:val="8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</w:t>
      </w:r>
      <w:r/>
    </w:p>
    <w:p>
      <w:pPr>
        <w:ind w:right="191"/>
        <w:jc w:val="center"/>
        <w:spacing w:lineRule="auto" w:line="242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видів суспільно корисних робіт, що виконуються в умовах воєнного стану, до виконання яких залучаються працездатні особи на території Менської міської територіальної громади</w:t>
      </w:r>
      <w:r/>
    </w:p>
    <w:p>
      <w:pPr>
        <w:pStyle w:val="827"/>
        <w:ind w:left="0" w:firstLine="567"/>
        <w:jc w:val="both"/>
      </w:pPr>
      <w:r>
        <w:t xml:space="preserve">Облаштування фортифікаційних та захисних споруд для потреб Збройних Сил України, територіальної оборони та інших військових формувань.</w:t>
      </w:r>
      <w:r/>
    </w:p>
    <w:p>
      <w:pPr>
        <w:pStyle w:val="827"/>
        <w:ind w:left="0" w:firstLine="567"/>
        <w:jc w:val="both"/>
      </w:pPr>
      <w:r>
        <w:t xml:space="preserve">Ремонтно-відновлювальні роботи, насамперед роботи, що виконуються на</w:t>
      </w:r>
      <w:r>
        <w:rPr>
          <w:spacing w:val="-67"/>
        </w:rPr>
        <w:t xml:space="preserve"> </w:t>
      </w:r>
      <w:r>
        <w:t xml:space="preserve">об’єктах забезпечення життєдіяльності громади.</w:t>
      </w:r>
      <w:r/>
    </w:p>
    <w:p>
      <w:pPr>
        <w:pStyle w:val="827"/>
        <w:ind w:left="0" w:firstLine="567"/>
        <w:jc w:val="both"/>
      </w:pPr>
      <w:r>
        <w:t xml:space="preserve">Розбір</w:t>
      </w:r>
      <w:r>
        <w:rPr>
          <w:spacing w:val="-3"/>
        </w:rPr>
        <w:t xml:space="preserve"> </w:t>
      </w:r>
      <w:r>
        <w:t xml:space="preserve">завалів,</w:t>
      </w:r>
      <w:r>
        <w:rPr>
          <w:spacing w:val="-4"/>
        </w:rPr>
        <w:t xml:space="preserve"> </w:t>
      </w:r>
      <w:r>
        <w:t xml:space="preserve">розчищення</w:t>
      </w:r>
      <w:r>
        <w:rPr>
          <w:spacing w:val="-3"/>
        </w:rPr>
        <w:t xml:space="preserve"> </w:t>
      </w:r>
      <w:r>
        <w:t xml:space="preserve">залізничних</w:t>
      </w:r>
      <w:r>
        <w:rPr>
          <w:spacing w:val="-4"/>
        </w:rPr>
        <w:t xml:space="preserve"> </w:t>
      </w:r>
      <w:r>
        <w:t xml:space="preserve">колій</w:t>
      </w:r>
      <w:r>
        <w:rPr>
          <w:spacing w:val="-3"/>
        </w:rPr>
        <w:t xml:space="preserve"> </w:t>
      </w:r>
      <w:r>
        <w:t xml:space="preserve">та</w:t>
      </w:r>
      <w:r>
        <w:rPr>
          <w:spacing w:val="-3"/>
        </w:rPr>
        <w:t xml:space="preserve"> </w:t>
      </w:r>
      <w:r>
        <w:t xml:space="preserve">автомобільних</w:t>
      </w:r>
      <w:r>
        <w:rPr>
          <w:spacing w:val="-3"/>
        </w:rPr>
        <w:t xml:space="preserve"> </w:t>
      </w:r>
      <w:r>
        <w:t xml:space="preserve">доріг.</w:t>
      </w:r>
      <w:r/>
    </w:p>
    <w:p>
      <w:pPr>
        <w:pStyle w:val="827"/>
        <w:ind w:left="0" w:firstLine="567"/>
        <w:jc w:val="both"/>
      </w:pPr>
      <w:r>
        <w:t xml:space="preserve">Розчистка території для будівництва фортифікаційних та захисних споруд.</w:t>
      </w:r>
      <w:r/>
    </w:p>
    <w:p>
      <w:pPr>
        <w:pStyle w:val="827"/>
        <w:ind w:left="0" w:firstLine="567"/>
        <w:jc w:val="both"/>
      </w:pPr>
      <w:r>
        <w:t xml:space="preserve">Будівництво захисних споруд цивільного захисту, </w:t>
      </w:r>
      <w:r>
        <w:t xml:space="preserve">швидкоспоруджуваних</w:t>
      </w:r>
      <w:r>
        <w:rPr>
          <w:spacing w:val="1"/>
        </w:rPr>
        <w:t xml:space="preserve"> </w:t>
      </w:r>
      <w:r>
        <w:t xml:space="preserve">захисних</w:t>
      </w:r>
      <w:r>
        <w:rPr>
          <w:spacing w:val="1"/>
        </w:rPr>
        <w:t xml:space="preserve"> </w:t>
      </w:r>
      <w:r>
        <w:t xml:space="preserve">споруд</w:t>
      </w:r>
      <w:r>
        <w:rPr>
          <w:spacing w:val="1"/>
        </w:rPr>
        <w:t xml:space="preserve"> </w:t>
      </w:r>
      <w:r>
        <w:t xml:space="preserve">цивільного</w:t>
      </w:r>
      <w:r>
        <w:rPr>
          <w:spacing w:val="1"/>
        </w:rPr>
        <w:t xml:space="preserve"> </w:t>
      </w:r>
      <w:r>
        <w:t xml:space="preserve">захисту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створення</w:t>
      </w:r>
      <w:r>
        <w:rPr>
          <w:spacing w:val="1"/>
        </w:rPr>
        <w:t xml:space="preserve"> </w:t>
      </w:r>
      <w:r>
        <w:t xml:space="preserve">найпростіших</w:t>
      </w:r>
      <w:r>
        <w:rPr>
          <w:spacing w:val="1"/>
        </w:rPr>
        <w:t xml:space="preserve"> </w:t>
      </w:r>
      <w:r>
        <w:t xml:space="preserve">укриттів,</w:t>
      </w:r>
      <w:r>
        <w:rPr>
          <w:spacing w:val="1"/>
        </w:rPr>
        <w:t xml:space="preserve"> </w:t>
      </w:r>
      <w:r>
        <w:t xml:space="preserve">протизсувних, </w:t>
      </w:r>
      <w:r>
        <w:t xml:space="preserve">протиповеневих</w:t>
      </w:r>
      <w:r>
        <w:t xml:space="preserve">, </w:t>
      </w:r>
      <w:r>
        <w:t xml:space="preserve">протиселевих</w:t>
      </w:r>
      <w:r>
        <w:t xml:space="preserve">, протилавинних, протиерозійних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-1"/>
        </w:rPr>
        <w:t xml:space="preserve"> </w:t>
      </w:r>
      <w:r>
        <w:t xml:space="preserve">інших</w:t>
      </w:r>
      <w:r>
        <w:rPr>
          <w:spacing w:val="1"/>
        </w:rPr>
        <w:t xml:space="preserve"> </w:t>
      </w:r>
      <w:r>
        <w:t xml:space="preserve">інженерних</w:t>
      </w:r>
      <w:r>
        <w:rPr>
          <w:spacing w:val="2"/>
        </w:rPr>
        <w:t xml:space="preserve"> </w:t>
      </w:r>
      <w:r>
        <w:t xml:space="preserve">споруд</w:t>
      </w:r>
      <w:r>
        <w:rPr>
          <w:spacing w:val="1"/>
        </w:rPr>
        <w:t xml:space="preserve"> </w:t>
      </w:r>
      <w:r>
        <w:t xml:space="preserve">спеціального призначення.</w:t>
      </w:r>
      <w:r/>
    </w:p>
    <w:p>
      <w:pPr>
        <w:pStyle w:val="827"/>
        <w:ind w:left="0" w:firstLine="567"/>
        <w:jc w:val="both"/>
      </w:pPr>
      <w:r>
        <w:t xml:space="preserve">Ремонт</w:t>
      </w:r>
      <w:r>
        <w:rPr>
          <w:spacing w:val="-5"/>
        </w:rPr>
        <w:t xml:space="preserve"> </w:t>
      </w:r>
      <w:r>
        <w:t xml:space="preserve">і</w:t>
      </w:r>
      <w:r>
        <w:rPr>
          <w:spacing w:val="-5"/>
        </w:rPr>
        <w:t xml:space="preserve"> </w:t>
      </w:r>
      <w:r>
        <w:t xml:space="preserve">будівництво</w:t>
      </w:r>
      <w:r>
        <w:rPr>
          <w:spacing w:val="-2"/>
        </w:rPr>
        <w:t xml:space="preserve"> </w:t>
      </w:r>
      <w:r>
        <w:t xml:space="preserve">житлових</w:t>
      </w:r>
      <w:r>
        <w:rPr>
          <w:spacing w:val="-3"/>
        </w:rPr>
        <w:t xml:space="preserve"> </w:t>
      </w:r>
      <w:r>
        <w:t xml:space="preserve">приміщень.</w:t>
      </w:r>
      <w:r/>
    </w:p>
    <w:p>
      <w:pPr>
        <w:pStyle w:val="827"/>
        <w:ind w:left="0" w:firstLine="567"/>
        <w:jc w:val="both"/>
      </w:pPr>
      <w:r>
        <w:t xml:space="preserve">Роботи з підтримання у готовності захисних споруд цивільного</w:t>
      </w:r>
      <w:r>
        <w:rPr>
          <w:spacing w:val="70"/>
        </w:rPr>
        <w:t xml:space="preserve"> </w:t>
      </w:r>
      <w:r>
        <w:t xml:space="preserve">захисту</w:t>
      </w:r>
      <w:r>
        <w:rPr>
          <w:spacing w:val="1"/>
        </w:rPr>
        <w:t xml:space="preserve"> </w:t>
      </w:r>
      <w:r>
        <w:t xml:space="preserve">до використання за призначенням та їх експлуатації, пристосування існуючих</w:t>
      </w:r>
      <w:r>
        <w:rPr>
          <w:spacing w:val="1"/>
        </w:rPr>
        <w:t xml:space="preserve"> </w:t>
      </w:r>
      <w:r>
        <w:t xml:space="preserve">наземних або</w:t>
      </w:r>
      <w:r>
        <w:rPr>
          <w:spacing w:val="-3"/>
        </w:rPr>
        <w:t xml:space="preserve"> </w:t>
      </w:r>
      <w:r>
        <w:t xml:space="preserve">підземних приміщень</w:t>
      </w:r>
      <w:r>
        <w:rPr>
          <w:spacing w:val="-1"/>
        </w:rPr>
        <w:t xml:space="preserve"> </w:t>
      </w:r>
      <w:r>
        <w:t xml:space="preserve">під</w:t>
      </w:r>
      <w:r>
        <w:rPr>
          <w:spacing w:val="-3"/>
        </w:rPr>
        <w:t xml:space="preserve"> </w:t>
      </w:r>
      <w:r>
        <w:t xml:space="preserve">найпростіші</w:t>
      </w:r>
      <w:r>
        <w:rPr>
          <w:spacing w:val="1"/>
        </w:rPr>
        <w:t xml:space="preserve"> </w:t>
      </w:r>
      <w:r>
        <w:t xml:space="preserve">укриття.</w:t>
      </w:r>
      <w:r/>
    </w:p>
    <w:p>
      <w:pPr>
        <w:pStyle w:val="827"/>
        <w:ind w:left="0" w:firstLine="567"/>
        <w:jc w:val="both"/>
      </w:pPr>
      <w:r>
        <w:t xml:space="preserve">Вантажно-розвантажувальні</w:t>
      </w:r>
      <w:r>
        <w:rPr>
          <w:spacing w:val="-5"/>
        </w:rPr>
        <w:t xml:space="preserve"> </w:t>
      </w:r>
      <w:r>
        <w:t xml:space="preserve">роботи.</w:t>
      </w:r>
      <w:r/>
    </w:p>
    <w:p>
      <w:pPr>
        <w:pStyle w:val="827"/>
        <w:ind w:left="0" w:firstLine="567"/>
        <w:jc w:val="both"/>
      </w:pPr>
      <w:r>
        <w:t xml:space="preserve">Роботи</w:t>
      </w:r>
      <w:r>
        <w:rPr>
          <w:spacing w:val="1"/>
        </w:rPr>
        <w:t xml:space="preserve"> </w:t>
      </w:r>
      <w:r>
        <w:t xml:space="preserve">із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сталого</w:t>
      </w:r>
      <w:r>
        <w:rPr>
          <w:spacing w:val="1"/>
        </w:rPr>
        <w:t xml:space="preserve"> </w:t>
      </w:r>
      <w:r>
        <w:t xml:space="preserve">функціонування</w:t>
      </w:r>
      <w:r>
        <w:rPr>
          <w:spacing w:val="1"/>
        </w:rPr>
        <w:t xml:space="preserve"> </w:t>
      </w:r>
      <w:r>
        <w:t xml:space="preserve">об’єктів</w:t>
      </w:r>
      <w:r>
        <w:rPr>
          <w:spacing w:val="1"/>
        </w:rPr>
        <w:t xml:space="preserve"> </w:t>
      </w:r>
      <w:r>
        <w:t xml:space="preserve">підвищеної</w:t>
      </w:r>
      <w:r>
        <w:rPr>
          <w:spacing w:val="1"/>
        </w:rPr>
        <w:t xml:space="preserve"> </w:t>
      </w:r>
      <w:r>
        <w:t xml:space="preserve">безпеки</w:t>
      </w:r>
      <w:r>
        <w:rPr>
          <w:spacing w:val="-3"/>
        </w:rPr>
        <w:t xml:space="preserve"> </w:t>
      </w:r>
      <w:r>
        <w:t xml:space="preserve">на випадок</w:t>
      </w:r>
      <w:r>
        <w:rPr>
          <w:spacing w:val="-3"/>
        </w:rPr>
        <w:t xml:space="preserve"> </w:t>
      </w:r>
      <w:r>
        <w:t xml:space="preserve">надзвичайних</w:t>
      </w:r>
      <w:r>
        <w:rPr>
          <w:spacing w:val="1"/>
        </w:rPr>
        <w:t xml:space="preserve"> </w:t>
      </w:r>
      <w:r>
        <w:t xml:space="preserve">ситуацій.</w:t>
      </w:r>
      <w:r/>
    </w:p>
    <w:p>
      <w:pPr>
        <w:pStyle w:val="827"/>
        <w:ind w:left="0" w:firstLine="567"/>
        <w:jc w:val="both"/>
      </w:pPr>
      <w:r>
        <w:t xml:space="preserve">Заготівля</w:t>
      </w:r>
      <w:r>
        <w:rPr>
          <w:spacing w:val="-6"/>
        </w:rPr>
        <w:t xml:space="preserve"> </w:t>
      </w:r>
      <w:r>
        <w:t xml:space="preserve">дров</w:t>
      </w:r>
      <w:r>
        <w:rPr>
          <w:spacing w:val="-4"/>
        </w:rPr>
        <w:t xml:space="preserve"> </w:t>
      </w:r>
      <w:r>
        <w:t xml:space="preserve">для</w:t>
      </w:r>
      <w:r>
        <w:rPr>
          <w:spacing w:val="-6"/>
        </w:rPr>
        <w:t xml:space="preserve"> </w:t>
      </w:r>
      <w:r>
        <w:t xml:space="preserve">опалювального</w:t>
      </w:r>
      <w:r>
        <w:rPr>
          <w:spacing w:val="-1"/>
        </w:rPr>
        <w:t xml:space="preserve"> </w:t>
      </w:r>
      <w:r>
        <w:t xml:space="preserve">сезону.</w:t>
      </w:r>
      <w:r/>
    </w:p>
    <w:p>
      <w:pPr>
        <w:pStyle w:val="827"/>
        <w:ind w:left="0" w:firstLine="567"/>
        <w:jc w:val="both"/>
      </w:pPr>
      <w:r>
        <w:t xml:space="preserve">Плетіння маскувальних сіток </w:t>
      </w:r>
      <w:r>
        <w:t xml:space="preserve">для потреб Збройних Сил України.</w:t>
      </w:r>
      <w:r/>
    </w:p>
    <w:p>
      <w:pPr>
        <w:pStyle w:val="827"/>
        <w:ind w:left="0" w:firstLine="567"/>
        <w:jc w:val="both"/>
      </w:pPr>
      <w:r>
        <w:t xml:space="preserve">Роботи з розвантажування, фасування та видачі гуманітарної допомоги.</w:t>
      </w:r>
      <w:r/>
    </w:p>
    <w:p>
      <w:pPr>
        <w:pStyle w:val="827"/>
        <w:ind w:left="0" w:firstLine="709"/>
        <w:jc w:val="both"/>
      </w:pPr>
      <w:r/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начальника</w:t>
      </w:r>
      <w:r/>
    </w:p>
    <w:p>
      <w:pPr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юридичного відділу міської ради                                     Тетяна МАРЦЕВА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Title Char"/>
    <w:basedOn w:val="643"/>
    <w:link w:val="666"/>
    <w:uiPriority w:val="10"/>
    <w:rPr>
      <w:sz w:val="48"/>
      <w:szCs w:val="48"/>
    </w:rPr>
  </w:style>
  <w:style w:type="character" w:styleId="637">
    <w:name w:val="Subtitle Char"/>
    <w:basedOn w:val="643"/>
    <w:link w:val="668"/>
    <w:uiPriority w:val="11"/>
    <w:rPr>
      <w:sz w:val="24"/>
      <w:szCs w:val="24"/>
    </w:rPr>
  </w:style>
  <w:style w:type="character" w:styleId="638">
    <w:name w:val="Quote Char"/>
    <w:link w:val="670"/>
    <w:uiPriority w:val="29"/>
    <w:rPr>
      <w:i/>
    </w:rPr>
  </w:style>
  <w:style w:type="character" w:styleId="639">
    <w:name w:val="Intense Quote Char"/>
    <w:link w:val="672"/>
    <w:uiPriority w:val="30"/>
    <w:rPr>
      <w:i/>
    </w:rPr>
  </w:style>
  <w:style w:type="character" w:styleId="640">
    <w:name w:val="Footnote Text Char"/>
    <w:link w:val="805"/>
    <w:uiPriority w:val="99"/>
    <w:rPr>
      <w:sz w:val="18"/>
    </w:rPr>
  </w:style>
  <w:style w:type="character" w:styleId="641">
    <w:name w:val="Endnote Text Char"/>
    <w:link w:val="808"/>
    <w:uiPriority w:val="99"/>
    <w:rPr>
      <w:sz w:val="20"/>
    </w:rPr>
  </w:style>
  <w:style w:type="paragraph" w:styleId="642" w:default="1">
    <w:name w:val="Normal"/>
    <w:qFormat/>
  </w:style>
  <w:style w:type="character" w:styleId="643" w:default="1">
    <w:name w:val="Default Paragraph Font"/>
    <w:uiPriority w:val="1"/>
    <w:semiHidden/>
    <w:unhideWhenUsed/>
  </w:style>
  <w:style w:type="table" w:styleId="64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5" w:default="1">
    <w:name w:val="No List"/>
    <w:uiPriority w:val="99"/>
    <w:semiHidden/>
    <w:unhideWhenUsed/>
  </w:style>
  <w:style w:type="paragraph" w:styleId="646" w:customStyle="1">
    <w:name w:val="Heading 1"/>
    <w:basedOn w:val="642"/>
    <w:next w:val="64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 w:customStyle="1">
    <w:name w:val="Heading 1 Char"/>
    <w:basedOn w:val="643"/>
    <w:link w:val="646"/>
    <w:uiPriority w:val="9"/>
    <w:rPr>
      <w:rFonts w:ascii="Arial" w:hAnsi="Arial" w:cs="Arial" w:eastAsia="Arial"/>
      <w:sz w:val="40"/>
      <w:szCs w:val="40"/>
    </w:rPr>
  </w:style>
  <w:style w:type="paragraph" w:styleId="648" w:customStyle="1">
    <w:name w:val="Heading 2"/>
    <w:basedOn w:val="642"/>
    <w:next w:val="64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 w:customStyle="1">
    <w:name w:val="Heading 2 Char"/>
    <w:basedOn w:val="643"/>
    <w:link w:val="648"/>
    <w:uiPriority w:val="9"/>
    <w:rPr>
      <w:rFonts w:ascii="Arial" w:hAnsi="Arial" w:cs="Arial" w:eastAsia="Arial"/>
      <w:sz w:val="34"/>
    </w:rPr>
  </w:style>
  <w:style w:type="paragraph" w:styleId="650" w:customStyle="1">
    <w:name w:val="Heading 3"/>
    <w:basedOn w:val="642"/>
    <w:next w:val="64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 w:customStyle="1">
    <w:name w:val="Heading 3 Char"/>
    <w:basedOn w:val="643"/>
    <w:link w:val="650"/>
    <w:uiPriority w:val="9"/>
    <w:rPr>
      <w:rFonts w:ascii="Arial" w:hAnsi="Arial" w:cs="Arial" w:eastAsia="Arial"/>
      <w:sz w:val="30"/>
      <w:szCs w:val="30"/>
    </w:rPr>
  </w:style>
  <w:style w:type="paragraph" w:styleId="652" w:customStyle="1">
    <w:name w:val="Heading 4"/>
    <w:basedOn w:val="642"/>
    <w:next w:val="64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 w:customStyle="1">
    <w:name w:val="Heading 4 Char"/>
    <w:basedOn w:val="643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 w:customStyle="1">
    <w:name w:val="Heading 5"/>
    <w:basedOn w:val="642"/>
    <w:next w:val="64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 w:customStyle="1">
    <w:name w:val="Heading 5 Char"/>
    <w:basedOn w:val="643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 w:customStyle="1">
    <w:name w:val="Heading 6"/>
    <w:basedOn w:val="642"/>
    <w:next w:val="642"/>
    <w:link w:val="65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57" w:customStyle="1">
    <w:name w:val="Heading 6 Char"/>
    <w:basedOn w:val="643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 w:customStyle="1">
    <w:name w:val="Heading 7"/>
    <w:basedOn w:val="642"/>
    <w:next w:val="642"/>
    <w:link w:val="65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9" w:customStyle="1">
    <w:name w:val="Heading 7 Char"/>
    <w:basedOn w:val="643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 w:customStyle="1">
    <w:name w:val="Heading 8"/>
    <w:basedOn w:val="642"/>
    <w:next w:val="642"/>
    <w:link w:val="66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61" w:customStyle="1">
    <w:name w:val="Heading 8 Char"/>
    <w:basedOn w:val="643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 w:customStyle="1">
    <w:name w:val="Heading 9"/>
    <w:basedOn w:val="642"/>
    <w:next w:val="64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 w:customStyle="1">
    <w:name w:val="Heading 9 Char"/>
    <w:basedOn w:val="64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basedOn w:val="642"/>
    <w:qFormat/>
    <w:uiPriority w:val="34"/>
    <w:pPr>
      <w:contextualSpacing w:val="true"/>
      <w:ind w:left="720"/>
    </w:pPr>
  </w:style>
  <w:style w:type="paragraph" w:styleId="665">
    <w:name w:val="No Spacing"/>
    <w:qFormat/>
    <w:uiPriority w:val="1"/>
    <w:pPr>
      <w:spacing w:lineRule="auto" w:line="240" w:after="0"/>
    </w:pPr>
  </w:style>
  <w:style w:type="paragraph" w:styleId="666">
    <w:name w:val="Title"/>
    <w:basedOn w:val="642"/>
    <w:next w:val="642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ние Знак"/>
    <w:basedOn w:val="643"/>
    <w:link w:val="666"/>
    <w:uiPriority w:val="10"/>
    <w:rPr>
      <w:sz w:val="48"/>
      <w:szCs w:val="48"/>
    </w:rPr>
  </w:style>
  <w:style w:type="paragraph" w:styleId="668">
    <w:name w:val="Subtitle"/>
    <w:basedOn w:val="642"/>
    <w:next w:val="642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одзаголовок Знак"/>
    <w:basedOn w:val="643"/>
    <w:link w:val="668"/>
    <w:uiPriority w:val="11"/>
    <w:rPr>
      <w:sz w:val="24"/>
      <w:szCs w:val="24"/>
    </w:rPr>
  </w:style>
  <w:style w:type="paragraph" w:styleId="670">
    <w:name w:val="Quote"/>
    <w:basedOn w:val="642"/>
    <w:next w:val="642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2"/>
    <w:next w:val="642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link w:val="672"/>
    <w:uiPriority w:val="30"/>
    <w:rPr>
      <w:i/>
    </w:rPr>
  </w:style>
  <w:style w:type="character" w:styleId="674" w:customStyle="1">
    <w:name w:val="Header Char"/>
    <w:basedOn w:val="643"/>
    <w:link w:val="822"/>
    <w:uiPriority w:val="99"/>
  </w:style>
  <w:style w:type="character" w:styleId="675" w:customStyle="1">
    <w:name w:val="Footer Char"/>
    <w:basedOn w:val="643"/>
    <w:link w:val="825"/>
    <w:uiPriority w:val="99"/>
  </w:style>
  <w:style w:type="paragraph" w:styleId="676" w:customStyle="1">
    <w:name w:val="Caption"/>
    <w:basedOn w:val="642"/>
    <w:next w:val="64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7" w:customStyle="1">
    <w:name w:val="Caption Char"/>
    <w:link w:val="825"/>
    <w:uiPriority w:val="99"/>
  </w:style>
  <w:style w:type="table" w:styleId="678">
    <w:name w:val="Table Grid"/>
    <w:basedOn w:val="6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basedOn w:val="64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1"/>
    <w:basedOn w:val="64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Plain Table 2"/>
    <w:basedOn w:val="6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Plain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Plain Table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Grid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8" w:customStyle="1">
    <w:name w:val="Grid Table 4 - Accent 2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9" w:customStyle="1">
    <w:name w:val="Grid Table 4 - Accent 3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0" w:customStyle="1">
    <w:name w:val="Grid Table 4 - Accent 4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1" w:customStyle="1">
    <w:name w:val="Grid Table 4 - Accent 5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2" w:customStyle="1">
    <w:name w:val="Grid Table 4 - Accent 6"/>
    <w:basedOn w:val="6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3" w:customStyle="1">
    <w:name w:val="Grid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2" w:customStyle="1">
    <w:name w:val="Grid Table 6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3" w:customStyle="1">
    <w:name w:val="Grid Table 6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4" w:customStyle="1">
    <w:name w:val="Grid Table 6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5" w:customStyle="1">
    <w:name w:val="Grid Table 6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 w:customStyle="1">
    <w:name w:val="Grid Table 6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 w:customStyle="1">
    <w:name w:val="Grid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3" w:customStyle="1">
    <w:name w:val="List Table 2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4" w:customStyle="1">
    <w:name w:val="List Table 2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5" w:customStyle="1">
    <w:name w:val="List Table 2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6" w:customStyle="1">
    <w:name w:val="List Table 2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7" w:customStyle="1">
    <w:name w:val="List Table 2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8" w:customStyle="1">
    <w:name w:val="List Table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5 Dark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6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1" w:customStyle="1">
    <w:name w:val="List Table 6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List Table 6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3" w:customStyle="1">
    <w:name w:val="List Table 6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List Table 6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5" w:customStyle="1">
    <w:name w:val="List Table 6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6" w:customStyle="1">
    <w:name w:val="List Table 7 Colorful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Lined - Accent 1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85" w:customStyle="1">
    <w:name w:val="Lined - Accent 2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Lined - Accent 3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Lined - Accent 4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Lined - Accent 5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9" w:customStyle="1">
    <w:name w:val="Lined - Accent 6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 &amp; Lined - Accent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1" w:customStyle="1">
    <w:name w:val="Bordered &amp; Lined - Accent 1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2" w:customStyle="1">
    <w:name w:val="Bordered &amp; Lined - Accent 2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3" w:customStyle="1">
    <w:name w:val="Bordered &amp; Lined - Accent 3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4" w:customStyle="1">
    <w:name w:val="Bordered &amp; Lined - Accent 4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5" w:customStyle="1">
    <w:name w:val="Bordered &amp; Lined - Accent 5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96" w:customStyle="1">
    <w:name w:val="Bordered &amp; Lined - Accent 6"/>
    <w:basedOn w:val="644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7" w:customStyle="1">
    <w:name w:val="Bordered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9" w:customStyle="1">
    <w:name w:val="Bordered - Accent 2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0" w:customStyle="1">
    <w:name w:val="Bordered - Accent 3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1" w:customStyle="1">
    <w:name w:val="Bordered - Accent 4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2" w:customStyle="1">
    <w:name w:val="Bordered - Accent 5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3" w:customStyle="1">
    <w:name w:val="Bordered - Accent 6"/>
    <w:basedOn w:val="6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563C1" w:themeColor="hyperlink"/>
      <w:u w:val="single"/>
    </w:rPr>
  </w:style>
  <w:style w:type="paragraph" w:styleId="805">
    <w:name w:val="footnote text"/>
    <w:basedOn w:val="64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43"/>
    <w:uiPriority w:val="99"/>
    <w:unhideWhenUsed/>
    <w:rPr>
      <w:vertAlign w:val="superscript"/>
    </w:rPr>
  </w:style>
  <w:style w:type="paragraph" w:styleId="808">
    <w:name w:val="endnote text"/>
    <w:basedOn w:val="64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43"/>
    <w:uiPriority w:val="99"/>
    <w:semiHidden/>
    <w:unhideWhenUsed/>
    <w:rPr>
      <w:vertAlign w:val="superscript"/>
    </w:rPr>
  </w:style>
  <w:style w:type="paragraph" w:styleId="811">
    <w:name w:val="toc 1"/>
    <w:basedOn w:val="642"/>
    <w:next w:val="642"/>
    <w:uiPriority w:val="39"/>
    <w:unhideWhenUsed/>
    <w:pPr>
      <w:spacing w:after="57"/>
    </w:pPr>
  </w:style>
  <w:style w:type="paragraph" w:styleId="812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3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4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5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6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7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8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19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2"/>
    <w:next w:val="642"/>
    <w:uiPriority w:val="99"/>
    <w:unhideWhenUsed/>
    <w:pPr>
      <w:spacing w:after="0"/>
    </w:pPr>
  </w:style>
  <w:style w:type="paragraph" w:styleId="822" w:customStyle="1">
    <w:name w:val="Header"/>
    <w:basedOn w:val="642"/>
    <w:link w:val="823"/>
    <w:uiPriority w:val="99"/>
    <w:unhideWhenUsed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3" w:customStyle="1">
    <w:name w:val="Верхний колонтитул Знак"/>
    <w:basedOn w:val="643"/>
    <w:link w:val="822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24" w:customStyle="1">
    <w:name w:val="Звичайний1"/>
    <w:link w:val="82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825" w:customStyle="1">
    <w:name w:val="Footer"/>
    <w:basedOn w:val="642"/>
    <w:link w:val="82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26" w:customStyle="1">
    <w:name w:val="Нижний колонтитул Знак"/>
    <w:basedOn w:val="643"/>
    <w:link w:val="825"/>
    <w:uiPriority w:val="99"/>
  </w:style>
  <w:style w:type="paragraph" w:styleId="827">
    <w:name w:val="Body Text"/>
    <w:basedOn w:val="642"/>
    <w:link w:val="828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22"/>
      <w:spacing w:lineRule="auto" w:line="240" w:after="0"/>
      <w:widowControl w:val="off"/>
    </w:pPr>
  </w:style>
  <w:style w:type="character" w:styleId="828" w:customStyle="1">
    <w:name w:val="Основной текст Знак"/>
    <w:basedOn w:val="643"/>
    <w:link w:val="827"/>
    <w:uiPriority w:val="1"/>
    <w:rPr>
      <w:rFonts w:ascii="Times New Roman" w:hAnsi="Times New Roman" w:cs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6</cp:revision>
  <dcterms:created xsi:type="dcterms:W3CDTF">2022-11-01T08:41:00Z</dcterms:created>
  <dcterms:modified xsi:type="dcterms:W3CDTF">2022-11-02T15:30:01Z</dcterms:modified>
</cp:coreProperties>
</file>