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четверта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3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13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26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жовтня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</w:t>
      </w:r>
      <w:r/>
    </w:p>
    <w:p>
      <w:pPr>
        <w:pStyle w:val="913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jc w:val="both"/>
        <w:spacing w:lineRule="auto" w:line="240" w:after="153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припинення права оперативного управління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Менського закладу дошкільної освіти (ясла-садок) «Дитяча академія» комбінованого типу Менської міської ради на частину приміщення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адресою</w:t>
      </w:r>
      <w:r>
        <w:rPr>
          <w:rFonts w:ascii="Times New Roman" w:hAnsi="Times New Roman"/>
          <w:b/>
          <w:sz w:val="28"/>
          <w:szCs w:val="28"/>
        </w:rPr>
        <w:t xml:space="preserve">: м. </w:t>
      </w:r>
      <w:r>
        <w:rPr>
          <w:rFonts w:ascii="Times New Roman" w:hAnsi="Times New Roman"/>
          <w:b/>
          <w:sz w:val="28"/>
          <w:szCs w:val="28"/>
        </w:rPr>
        <w:t xml:space="preserve">Мена</w:t>
      </w:r>
      <w:r>
        <w:rPr>
          <w:rFonts w:ascii="Times New Roman" w:hAnsi="Times New Roman"/>
          <w:b/>
          <w:sz w:val="28"/>
          <w:szCs w:val="28"/>
        </w:rPr>
        <w:t xml:space="preserve">, вул. </w:t>
      </w:r>
      <w:r>
        <w:rPr>
          <w:rFonts w:ascii="Times New Roman" w:hAnsi="Times New Roman"/>
          <w:b/>
          <w:sz w:val="28"/>
          <w:szCs w:val="28"/>
        </w:rPr>
        <w:t xml:space="preserve">Титаренка Сергія, 9</w:t>
      </w:r>
      <w:r/>
    </w:p>
    <w:p>
      <w:pPr>
        <w:pStyle w:val="917"/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sz w:val="28"/>
          <w:szCs w:val="28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ефективного управління об’єктами комунальної власності, </w:t>
      </w:r>
      <w:r>
        <w:rPr>
          <w:sz w:val="28"/>
          <w:szCs w:val="28"/>
        </w:rPr>
        <w:t xml:space="preserve">забезпечення  діяльності сектору Трудовий архів Менської міської ради та </w:t>
      </w:r>
      <w:r>
        <w:rPr>
          <w:sz w:val="28"/>
          <w:szCs w:val="28"/>
        </w:rPr>
        <w:t xml:space="preserve">Менського закладу дошкільної освіти (ясла садочок) «Дитяча академія» </w:t>
      </w:r>
      <w:r>
        <w:rPr>
          <w:sz w:val="28"/>
          <w:szCs w:val="28"/>
        </w:rPr>
        <w:t xml:space="preserve">комбінованого типу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, раціонального використання</w:t>
      </w:r>
      <w:r>
        <w:rPr>
          <w:sz w:val="28"/>
          <w:szCs w:val="28"/>
        </w:rPr>
        <w:t xml:space="preserve"> бюджетних коштів, відповідно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Порядку</w:t>
      </w:r>
      <w:r>
        <w:rPr>
          <w:rFonts w:ascii="Times New Roman" w:hAnsi="Times New Roman" w:cs="Times New Roman" w:eastAsia="Times New Roman"/>
          <w:color w:val="333333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рішенням 8 сесії Менсько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міської ради 8 скликання від 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30 липня 2021</w:t>
      </w:r>
      <w:r>
        <w:rPr>
          <w:rFonts w:ascii="Times New Roman" w:hAnsi="Times New Roman" w:cs="Times New Roman" w:eastAsia="Times New Roman"/>
          <w:color w:val="00000A"/>
          <w:sz w:val="28"/>
          <w:highlight w:val="white"/>
        </w:rPr>
        <w:t xml:space="preserve"> року №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 396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керуючись ст. 26, 60 Закону України «Про місцеве самоврядування в Україні», 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 Менська міська рада</w:t>
      </w:r>
      <w:r/>
    </w:p>
    <w:p>
      <w:pPr>
        <w:pStyle w:val="917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19"/>
        <w:numPr>
          <w:ilvl w:val="0"/>
          <w:numId w:val="3"/>
        </w:numPr>
        <w:ind w:firstLine="708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Припинити право оперативного управління </w:t>
      </w:r>
      <w:r>
        <w:rPr>
          <w:sz w:val="28"/>
          <w:szCs w:val="28"/>
          <w:lang w:val="uk-UA"/>
        </w:rPr>
        <w:t xml:space="preserve">Менського закладу дошкільної освіти (ясла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садо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) «Дитяча академія» </w:t>
      </w:r>
      <w:r>
        <w:rPr>
          <w:sz w:val="28"/>
          <w:szCs w:val="28"/>
          <w:lang w:val="uk-UA"/>
        </w:rPr>
        <w:t xml:space="preserve">комбінованого типу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частину приміщення за адресою: </w:t>
      </w:r>
      <w:r>
        <w:rPr>
          <w:color w:val="000000"/>
          <w:sz w:val="28"/>
          <w:szCs w:val="28"/>
          <w:lang w:val="uk-UA"/>
        </w:rPr>
        <w:t xml:space="preserve">вулиця </w:t>
      </w:r>
      <w:r>
        <w:rPr>
          <w:color w:val="000000"/>
          <w:sz w:val="28"/>
          <w:szCs w:val="28"/>
          <w:lang w:val="uk-UA"/>
        </w:rPr>
        <w:t xml:space="preserve">Титаренка Сергія, 9,</w:t>
      </w:r>
      <w:r>
        <w:rPr>
          <w:color w:val="000000"/>
          <w:sz w:val="28"/>
          <w:szCs w:val="28"/>
          <w:lang w:val="uk-UA"/>
        </w:rPr>
        <w:t xml:space="preserve"> 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 Чернігівської області, </w:t>
      </w:r>
      <w:r>
        <w:rPr>
          <w:color w:val="000000"/>
          <w:sz w:val="28"/>
          <w:szCs w:val="28"/>
          <w:lang w:val="uk-UA"/>
        </w:rPr>
        <w:t xml:space="preserve">а саме:</w:t>
      </w:r>
      <w:r>
        <w:rPr>
          <w:color w:val="000000"/>
          <w:sz w:val="28"/>
          <w:szCs w:val="28"/>
          <w:lang w:val="uk-UA"/>
        </w:rPr>
        <w:t xml:space="preserve"> кімнату № 20 (площею 11,77),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кімнату</w:t>
      </w:r>
      <w:r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 xml:space="preserve">24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24,50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</w:t>
      </w:r>
      <w:r>
        <w:rPr>
          <w:color w:val="000000"/>
          <w:sz w:val="28"/>
          <w:szCs w:val="28"/>
          <w:lang w:val="uk-UA"/>
        </w:rPr>
        <w:t xml:space="preserve"> кімнату</w:t>
      </w:r>
      <w:r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 xml:space="preserve">25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26,15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</w:t>
      </w:r>
      <w:r>
        <w:rPr>
          <w:color w:val="000000"/>
          <w:sz w:val="28"/>
          <w:szCs w:val="28"/>
          <w:lang w:val="uk-UA"/>
        </w:rPr>
        <w:t xml:space="preserve"> кімнату      № 30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20,03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</w:t>
      </w:r>
      <w:r>
        <w:rPr>
          <w:color w:val="000000"/>
          <w:sz w:val="28"/>
          <w:szCs w:val="28"/>
          <w:lang w:val="uk-UA"/>
        </w:rPr>
        <w:t xml:space="preserve"> кімнату</w:t>
      </w:r>
      <w:r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 xml:space="preserve">34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35,26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).</w:t>
      </w:r>
      <w:r>
        <w:rPr>
          <w:sz w:val="28"/>
          <w:szCs w:val="28"/>
        </w:rPr>
        <w:t xml:space="preserve">  </w:t>
      </w:r>
      <w:r/>
    </w:p>
    <w:p>
      <w:pPr>
        <w:ind w:left="0" w:right="-1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Передати  нерухоме майно, зазначене в пункті 1 рішення з балансу 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закладу дошкільної освіти (ясла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 «Дитяча академія»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комбінованого типу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баланс Менської міської ради.</w:t>
      </w:r>
      <w:r/>
    </w:p>
    <w:p>
      <w:pPr>
        <w:ind w:left="0" w:right="-1" w:firstLine="709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Приймання-передачу майна здійснити комісії, яка створюється наказом  керівника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закладу дошкільної освіти (ясла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 «Дитяча академія»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комбінованого типу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Доручити міському голові Примакову Г.А: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затвердити акт приймання-передачі майна;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укласти додаткову угоду про припинення права оперативного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закладу дошкільної освіти (ясла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 «Дитяча академія»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комбінованого типу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майно, вказане в пункті 1 рішення.</w:t>
      </w:r>
      <w:r/>
    </w:p>
    <w:p>
      <w:pPr>
        <w:pStyle w:val="919"/>
        <w:ind w:left="708" w:firstLine="0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/>
    </w:p>
    <w:p>
      <w:pPr>
        <w:pStyle w:val="919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5. </w:t>
      </w:r>
      <w:r>
        <w:rPr>
          <w:sz w:val="28"/>
          <w:szCs w:val="28"/>
          <w:lang w:val="uk-UA"/>
        </w:rPr>
        <w:t xml:space="preserve">Менській міській раді та </w:t>
      </w:r>
      <w:r>
        <w:rPr>
          <w:sz w:val="28"/>
          <w:szCs w:val="28"/>
          <w:lang w:val="uk-UA"/>
        </w:rPr>
        <w:t xml:space="preserve">Менсько</w:t>
      </w:r>
      <w:r>
        <w:rPr>
          <w:sz w:val="28"/>
          <w:szCs w:val="28"/>
          <w:lang w:val="uk-UA"/>
        </w:rPr>
        <w:t xml:space="preserve">му</w:t>
      </w:r>
      <w:r>
        <w:rPr>
          <w:sz w:val="28"/>
          <w:szCs w:val="28"/>
          <w:lang w:val="uk-UA"/>
        </w:rPr>
        <w:t xml:space="preserve"> закладу дошкільної освіти (ясла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садок) «Дитяча академія» </w:t>
      </w:r>
      <w:r>
        <w:rPr>
          <w:sz w:val="28"/>
          <w:szCs w:val="28"/>
          <w:lang w:val="uk-UA"/>
        </w:rPr>
        <w:t xml:space="preserve">комбінованого типу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укласти договір про відшкодування </w:t>
      </w:r>
      <w:r>
        <w:rPr>
          <w:sz w:val="28"/>
          <w:szCs w:val="28"/>
          <w:lang w:val="uk-UA"/>
        </w:rPr>
        <w:t xml:space="preserve">Менською міською радою </w:t>
      </w:r>
      <w:r>
        <w:rPr>
          <w:sz w:val="28"/>
          <w:szCs w:val="28"/>
          <w:lang w:val="uk-UA"/>
        </w:rPr>
        <w:t xml:space="preserve">частини витрат </w:t>
      </w:r>
      <w:r>
        <w:rPr>
          <w:sz w:val="28"/>
          <w:szCs w:val="28"/>
          <w:lang w:val="uk-UA"/>
        </w:rPr>
        <w:t xml:space="preserve">Менського закладу дошкільної освіти (ясла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садок) «Дитяча академія» </w:t>
      </w:r>
      <w:r>
        <w:rPr>
          <w:sz w:val="28"/>
          <w:szCs w:val="28"/>
          <w:lang w:val="uk-UA"/>
        </w:rPr>
        <w:t xml:space="preserve">комбінованого типу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 на утримання частини приміщення та надання комунальних послуг.</w:t>
      </w:r>
      <w:r/>
    </w:p>
    <w:p>
      <w:pPr>
        <w:pStyle w:val="91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6. 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</w:rPr>
        <w:t xml:space="preserve">СТАНОВА "ТЕРИТОРІАЛЬНИЙ ЦЕНТР СОЦІАЛЬНОГО ОБСЛУГОВУВАННЯ (НДАННЯ ЦЕНТР СОЦІАЛЬНОГО ОБСЛУГОВУВАННЯ (НАДАННЯ СОЦІАЛЬНИХ ПОСЛУГ))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3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rFonts w:cs="Times New Roman"/>
    </w:rPr>
  </w:style>
  <w:style w:type="paragraph" w:styleId="691">
    <w:name w:val="Heading 1"/>
    <w:basedOn w:val="690"/>
    <w:next w:val="690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Caption Char"/>
    <w:uiPriority w:val="99"/>
  </w:style>
  <w:style w:type="paragraph" w:styleId="705">
    <w:name w:val="Header"/>
    <w:basedOn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6">
    <w:name w:val="Footer"/>
    <w:basedOn w:val="690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7">
    <w:name w:val="Plain Table 1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7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>
    <w:name w:val="Grid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>
    <w:name w:val="Grid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9">
    <w:name w:val="List Table 1 Light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1">
    <w:name w:val="List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4">
    <w:name w:val="List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5">
    <w:name w:val="List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Title Char"/>
    <w:basedOn w:val="700"/>
    <w:uiPriority w:val="10"/>
    <w:rPr>
      <w:sz w:val="48"/>
      <w:szCs w:val="48"/>
    </w:rPr>
  </w:style>
  <w:style w:type="character" w:styleId="728" w:customStyle="1">
    <w:name w:val="Subtitle Char"/>
    <w:basedOn w:val="700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paragraph" w:styleId="731">
    <w:name w:val="Caption"/>
    <w:basedOn w:val="690"/>
    <w:next w:val="69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2" w:customStyle="1">
    <w:name w:val="Нижній колонтитул Знак"/>
    <w:link w:val="706"/>
    <w:uiPriority w:val="99"/>
  </w:style>
  <w:style w:type="character" w:styleId="733" w:customStyle="1">
    <w:name w:val="Footnote Text Char"/>
    <w:uiPriority w:val="99"/>
    <w:rPr>
      <w:sz w:val="18"/>
    </w:rPr>
  </w:style>
  <w:style w:type="paragraph" w:styleId="734">
    <w:name w:val="endnote text"/>
    <w:basedOn w:val="690"/>
    <w:link w:val="735"/>
    <w:uiPriority w:val="99"/>
    <w:semiHidden/>
    <w:unhideWhenUsed/>
    <w:rPr>
      <w:sz w:val="20"/>
    </w:rPr>
    <w:pPr>
      <w:spacing w:lineRule="auto" w:line="240" w:after="0"/>
    </w:pPr>
  </w:style>
  <w:style w:type="character" w:styleId="735" w:customStyle="1">
    <w:name w:val="Текст кінцевої виноски Знак"/>
    <w:link w:val="734"/>
    <w:uiPriority w:val="99"/>
    <w:rPr>
      <w:sz w:val="20"/>
    </w:rPr>
  </w:style>
  <w:style w:type="character" w:styleId="736">
    <w:name w:val="endnote reference"/>
    <w:basedOn w:val="700"/>
    <w:uiPriority w:val="99"/>
    <w:semiHidden/>
    <w:unhideWhenUsed/>
    <w:rPr>
      <w:vertAlign w:val="superscript"/>
    </w:rPr>
  </w:style>
  <w:style w:type="paragraph" w:styleId="737">
    <w:name w:val="table of figures"/>
    <w:basedOn w:val="690"/>
    <w:next w:val="690"/>
    <w:uiPriority w:val="99"/>
    <w:unhideWhenUsed/>
    <w:pPr>
      <w:spacing w:after="0"/>
    </w:pPr>
  </w:style>
  <w:style w:type="character" w:styleId="738" w:customStyle="1">
    <w:name w:val="Заголовок 1 Знак1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paragraph" w:styleId="739" w:customStyle="1">
    <w:name w:val="Заголовок 21"/>
    <w:basedOn w:val="690"/>
    <w:next w:val="690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0" w:customStyle="1">
    <w:name w:val="Heading 2 Char"/>
    <w:basedOn w:val="700"/>
    <w:link w:val="739"/>
    <w:uiPriority w:val="9"/>
    <w:rPr>
      <w:rFonts w:ascii="Arial" w:hAnsi="Arial" w:cs="Arial" w:eastAsia="Arial"/>
      <w:sz w:val="34"/>
    </w:rPr>
  </w:style>
  <w:style w:type="paragraph" w:styleId="741" w:customStyle="1">
    <w:name w:val="Заголовок 31"/>
    <w:basedOn w:val="690"/>
    <w:next w:val="690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basedOn w:val="700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Заголовок 41"/>
    <w:basedOn w:val="690"/>
    <w:next w:val="690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basedOn w:val="700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Заголовок 51"/>
    <w:basedOn w:val="690"/>
    <w:next w:val="690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basedOn w:val="700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Заголовок 61"/>
    <w:basedOn w:val="690"/>
    <w:next w:val="690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basedOn w:val="700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Заголовок 71"/>
    <w:basedOn w:val="690"/>
    <w:next w:val="690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basedOn w:val="700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Заголовок 81"/>
    <w:basedOn w:val="690"/>
    <w:next w:val="690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basedOn w:val="700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Заголовок 91"/>
    <w:basedOn w:val="690"/>
    <w:next w:val="690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basedOn w:val="700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690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  <w:pPr>
      <w:spacing w:lineRule="auto" w:line="240" w:after="0"/>
    </w:pPr>
  </w:style>
  <w:style w:type="paragraph" w:styleId="757">
    <w:name w:val="Title"/>
    <w:basedOn w:val="690"/>
    <w:next w:val="690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 Знак"/>
    <w:basedOn w:val="700"/>
    <w:link w:val="757"/>
    <w:uiPriority w:val="10"/>
    <w:rPr>
      <w:sz w:val="48"/>
      <w:szCs w:val="48"/>
    </w:rPr>
  </w:style>
  <w:style w:type="paragraph" w:styleId="759">
    <w:name w:val="Subtitle"/>
    <w:basedOn w:val="690"/>
    <w:next w:val="690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ідзаголовок Знак"/>
    <w:basedOn w:val="700"/>
    <w:link w:val="759"/>
    <w:uiPriority w:val="11"/>
    <w:rPr>
      <w:sz w:val="24"/>
      <w:szCs w:val="24"/>
    </w:rPr>
  </w:style>
  <w:style w:type="paragraph" w:styleId="761">
    <w:name w:val="Quote"/>
    <w:basedOn w:val="690"/>
    <w:next w:val="690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Знак"/>
    <w:link w:val="761"/>
    <w:uiPriority w:val="29"/>
    <w:rPr>
      <w:i/>
    </w:rPr>
  </w:style>
  <w:style w:type="paragraph" w:styleId="763">
    <w:name w:val="Intense Quote"/>
    <w:basedOn w:val="690"/>
    <w:next w:val="690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Насичена цитата Знак"/>
    <w:link w:val="763"/>
    <w:uiPriority w:val="30"/>
    <w:rPr>
      <w:i/>
    </w:rPr>
  </w:style>
  <w:style w:type="paragraph" w:styleId="765" w:customStyle="1">
    <w:name w:val="Верхній колонтитул1"/>
    <w:basedOn w:val="690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Header Char"/>
    <w:basedOn w:val="700"/>
    <w:link w:val="765"/>
    <w:uiPriority w:val="99"/>
  </w:style>
  <w:style w:type="paragraph" w:styleId="767" w:customStyle="1">
    <w:name w:val="Нижній колонтитул1"/>
    <w:basedOn w:val="690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basedOn w:val="700"/>
    <w:link w:val="767"/>
    <w:uiPriority w:val="99"/>
  </w:style>
  <w:style w:type="table" w:styleId="769">
    <w:name w:val="Table Grid"/>
    <w:basedOn w:val="7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0" w:customStyle="1">
    <w:name w:val="Table Grid Light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1" w:customStyle="1">
    <w:name w:val="Звичайна таблиця 11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7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9" w:customStyle="1">
    <w:name w:val="Grid Table 4 - Accent 2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0" w:customStyle="1">
    <w:name w:val="Grid Table 4 - Accent 3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1" w:customStyle="1">
    <w:name w:val="Grid Table 4 - Accent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2" w:customStyle="1">
    <w:name w:val="Grid Table 4 - Accent 5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3" w:customStyle="1">
    <w:name w:val="Grid Table 4 - Accent 6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4" w:customStyle="1">
    <w:name w:val="Таблиця-сітка 5 (темна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3" w:customStyle="1">
    <w:name w:val="Grid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4" w:customStyle="1">
    <w:name w:val="Grid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5" w:customStyle="1">
    <w:name w:val="Grid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6" w:customStyle="1">
    <w:name w:val="Grid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Grid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8" w:customStyle="1">
    <w:name w:val="Таблиця-сітка 7 (кольорова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Таблиця-список 1 (світлий)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4" w:customStyle="1">
    <w:name w:val="List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5" w:customStyle="1">
    <w:name w:val="List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6" w:customStyle="1">
    <w:name w:val="List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7" w:customStyle="1">
    <w:name w:val="List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8" w:customStyle="1">
    <w:name w:val="List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9" w:customStyle="1">
    <w:name w:val="Таблиця-список 3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2" w:customStyle="1">
    <w:name w:val="List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3" w:customStyle="1">
    <w:name w:val="List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4" w:customStyle="1">
    <w:name w:val="List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5" w:customStyle="1">
    <w:name w:val="List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6" w:customStyle="1">
    <w:name w:val="List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ned - Accent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Lined - Accent 1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6" w:customStyle="1">
    <w:name w:val="Lined - Accent 2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7" w:customStyle="1">
    <w:name w:val="Lined - Accent 3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8" w:customStyle="1">
    <w:name w:val="Lined - Accent 4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9" w:customStyle="1">
    <w:name w:val="Lined - Accent 5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0" w:customStyle="1">
    <w:name w:val="Lined - Accent 6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1" w:customStyle="1">
    <w:name w:val="Bordered &amp; Lined - Accent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3" w:customStyle="1">
    <w:name w:val="Bordered &amp; Lined - Accent 2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4" w:customStyle="1">
    <w:name w:val="Bordered &amp; Lined - Accent 3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5" w:customStyle="1">
    <w:name w:val="Bordered &amp; Lined - Accent 4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6" w:customStyle="1">
    <w:name w:val="Bordered &amp; Lined - Accent 5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7" w:customStyle="1">
    <w:name w:val="Bordered &amp; Lined - Accent 6"/>
    <w:basedOn w:val="7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8" w:customStyle="1">
    <w:name w:val="Bordered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0" w:customStyle="1">
    <w:name w:val="Bordered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1" w:customStyle="1">
    <w:name w:val="Bordered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2" w:customStyle="1">
    <w:name w:val="Bordered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3" w:customStyle="1">
    <w:name w:val="Bordered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4" w:customStyle="1">
    <w:name w:val="Bordered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563C1" w:themeColor="hyperlink"/>
      <w:u w:val="single"/>
    </w:rPr>
  </w:style>
  <w:style w:type="paragraph" w:styleId="896">
    <w:name w:val="footnote text"/>
    <w:basedOn w:val="690"/>
    <w:link w:val="897"/>
    <w:uiPriority w:val="99"/>
    <w:semiHidden/>
    <w:unhideWhenUsed/>
    <w:rPr>
      <w:sz w:val="18"/>
    </w:rPr>
    <w:pPr>
      <w:spacing w:lineRule="auto" w:line="240" w:after="40"/>
    </w:pPr>
  </w:style>
  <w:style w:type="character" w:styleId="897" w:customStyle="1">
    <w:name w:val="Текст виноски Знак"/>
    <w:link w:val="896"/>
    <w:uiPriority w:val="99"/>
    <w:rPr>
      <w:sz w:val="18"/>
    </w:rPr>
  </w:style>
  <w:style w:type="character" w:styleId="898">
    <w:name w:val="footnote reference"/>
    <w:basedOn w:val="700"/>
    <w:uiPriority w:val="99"/>
    <w:unhideWhenUsed/>
    <w:rPr>
      <w:vertAlign w:val="superscript"/>
    </w:rPr>
  </w:style>
  <w:style w:type="paragraph" w:styleId="899">
    <w:name w:val="toc 1"/>
    <w:basedOn w:val="690"/>
    <w:next w:val="690"/>
    <w:uiPriority w:val="39"/>
    <w:unhideWhenUsed/>
    <w:pPr>
      <w:spacing w:after="57"/>
    </w:pPr>
  </w:style>
  <w:style w:type="paragraph" w:styleId="900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901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902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903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904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905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906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907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 w:customStyle="1">
    <w:name w:val="Заголовок 11"/>
    <w:basedOn w:val="690"/>
    <w:next w:val="690"/>
    <w:link w:val="910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0" w:customStyle="1">
    <w:name w:val="Заголовок 1 Знак"/>
    <w:basedOn w:val="700"/>
    <w:link w:val="90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1">
    <w:name w:val="Balloon Text"/>
    <w:basedOn w:val="690"/>
    <w:link w:val="91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2" w:customStyle="1">
    <w:name w:val="Текст у виносці Знак"/>
    <w:basedOn w:val="700"/>
    <w:link w:val="911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3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4" w:customStyle="1">
    <w:name w:val="Абзац списку1"/>
    <w:basedOn w:val="913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5">
    <w:name w:val="Normal (Web)"/>
    <w:basedOn w:val="690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6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7" w:customStyle="1">
    <w:name w:val="Основной текст1"/>
    <w:basedOn w:val="690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8" w:customStyle="1">
    <w:name w:val="Абзац списка1"/>
    <w:basedOn w:val="690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19" w:customStyle="1">
    <w:name w:val="Обычный (веб)1"/>
    <w:basedOn w:val="690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67CED2-A26E-47F0-BD1E-249911F5659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0CE2E5B-EF52-4D0A-9C89-3F1DB32ECEE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5</cp:revision>
  <dcterms:created xsi:type="dcterms:W3CDTF">2022-10-24T08:05:00Z</dcterms:created>
  <dcterms:modified xsi:type="dcterms:W3CDTF">2022-10-24T11:54:09Z</dcterms:modified>
</cp:coreProperties>
</file>