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pStyle w:val="898"/>
        <w:jc w:val="center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342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</w:t>
      </w:r>
      <w:r>
        <w:rPr>
          <w:b/>
          <w:color w:val="000000"/>
        </w:rPr>
        <w:t xml:space="preserve">та спеціального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97"/>
        <w:numPr>
          <w:ilvl w:val="0"/>
          <w:numId w:val="16"/>
        </w:numPr>
        <w:ind w:left="0" w:firstLine="284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помісячного розпису видатків загального фонду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апарату</w:t>
      </w:r>
      <w:r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в частині видатків для оплати за предмети, матеріали, обладнання та інвентар</w:t>
      </w:r>
      <w:r>
        <w:rPr>
          <w:sz w:val="28"/>
          <w:szCs w:val="28"/>
        </w:rPr>
        <w:t xml:space="preserve">, а саме: збільшити кошторисні призначення в жовтні місяці на суму </w:t>
      </w:r>
      <w:r>
        <w:rPr>
          <w:sz w:val="28"/>
          <w:szCs w:val="28"/>
        </w:rPr>
        <w:t xml:space="preserve">30000</w:t>
      </w:r>
      <w:r>
        <w:rPr>
          <w:sz w:val="28"/>
          <w:szCs w:val="28"/>
        </w:rPr>
        <w:t xml:space="preserve">,00 грн. за рахунок з</w:t>
      </w:r>
      <w:r>
        <w:rPr>
          <w:sz w:val="28"/>
          <w:szCs w:val="28"/>
        </w:rPr>
        <w:t xml:space="preserve">мен</w:t>
      </w:r>
      <w:r>
        <w:rPr>
          <w:sz w:val="28"/>
          <w:szCs w:val="28"/>
        </w:rPr>
        <w:t xml:space="preserve">шення кошторисних призначень за вказаним напрямком в </w:t>
      </w:r>
      <w:r>
        <w:rPr>
          <w:sz w:val="28"/>
          <w:szCs w:val="28"/>
        </w:rPr>
        <w:t xml:space="preserve">листопаді</w:t>
      </w:r>
      <w:r>
        <w:rPr>
          <w:sz w:val="28"/>
          <w:szCs w:val="28"/>
        </w:rPr>
        <w:t xml:space="preserve"> місяці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000,00 грн.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грудні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10000,00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0150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плану використання бюджетних коштів по п</w:t>
      </w:r>
      <w:r>
        <w:rPr>
          <w:sz w:val="28"/>
          <w:szCs w:val="28"/>
        </w:rPr>
        <w:t xml:space="preserve">ервинн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медичн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допомо</w:t>
      </w:r>
      <w:r>
        <w:rPr>
          <w:sz w:val="28"/>
          <w:szCs w:val="28"/>
        </w:rPr>
        <w:t xml:space="preserve">зі</w:t>
      </w:r>
      <w:r>
        <w:rPr>
          <w:sz w:val="28"/>
          <w:szCs w:val="28"/>
        </w:rPr>
        <w:t xml:space="preserve"> населенню</w:t>
      </w:r>
      <w:r>
        <w:rPr>
          <w:sz w:val="28"/>
          <w:szCs w:val="28"/>
        </w:rPr>
        <w:t xml:space="preserve"> в частині фінансування Програми підтримки розвитку первинної медичної допомоги по Менській ТГ на 2021-2024 роки, а саме: збільшити річну суму кошторисних призначень для придбання медикаментів та </w:t>
      </w:r>
      <w:r>
        <w:rPr>
          <w:sz w:val="28"/>
          <w:szCs w:val="28"/>
        </w:rPr>
        <w:t xml:space="preserve">перев’язувальних матеріалів</w:t>
      </w:r>
      <w:r>
        <w:rPr>
          <w:sz w:val="28"/>
          <w:szCs w:val="28"/>
        </w:rPr>
        <w:t xml:space="preserve"> на суму 27284,00 грн., для оплати інших енергоносіїв на суму 22716,00 грн. за рахунок зменшення кошторисних призначень для оплати предметів, матеріалів, обладнання та інвентарю на суму 50000,00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</w:t>
      </w:r>
      <w:bookmarkStart w:id="0" w:name="_GoBack"/>
      <w:r/>
      <w:bookmarkEnd w:id="0"/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211</w:t>
      </w:r>
      <w:r>
        <w:rPr>
          <w:sz w:val="28"/>
          <w:szCs w:val="28"/>
        </w:rPr>
        <w:t xml:space="preserve">1 КЕКВ </w:t>
      </w:r>
      <w:r>
        <w:rPr>
          <w:sz w:val="28"/>
          <w:szCs w:val="28"/>
        </w:rPr>
        <w:t xml:space="preserve">2610</w:t>
      </w:r>
      <w:r>
        <w:rPr>
          <w:sz w:val="28"/>
          <w:szCs w:val="28"/>
        </w:rPr>
        <w:t xml:space="preserve">).</w:t>
      </w:r>
      <w:r/>
    </w:p>
    <w:p>
      <w:pPr>
        <w:pStyle w:val="897"/>
        <w:numPr>
          <w:ilvl w:val="0"/>
          <w:numId w:val="17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дохідної частини спеціального фонду </w:t>
      </w:r>
      <w:r>
        <w:rPr>
          <w:sz w:val="28"/>
          <w:szCs w:val="28"/>
        </w:rPr>
        <w:t xml:space="preserve">Відділу культури </w:t>
      </w:r>
      <w:r>
        <w:rPr>
          <w:sz w:val="28"/>
          <w:szCs w:val="28"/>
        </w:rPr>
        <w:t xml:space="preserve">Менської міс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кої ради за рахунок збільшення надходжень благодійних внесків, грантів та </w:t>
      </w:r>
      <w:r>
        <w:rPr>
          <w:sz w:val="28"/>
          <w:szCs w:val="28"/>
        </w:rPr>
        <w:t xml:space="preserve">дарунків (код доходів 25020100) на суму </w:t>
      </w:r>
      <w:r>
        <w:rPr>
          <w:sz w:val="28"/>
          <w:szCs w:val="28"/>
        </w:rPr>
        <w:t xml:space="preserve">23109,00 грн.. У видатковій частині спеціального фонду відділу культури Менської міської ради збільшити кошторисні призначення </w:t>
      </w:r>
      <w:r>
        <w:rPr>
          <w:sz w:val="28"/>
          <w:szCs w:val="28"/>
        </w:rPr>
        <w:t xml:space="preserve">для придбання предметів, матеріалів, обладнання та інвентарю </w:t>
      </w:r>
      <w:r>
        <w:rPr>
          <w:sz w:val="28"/>
          <w:szCs w:val="28"/>
        </w:rPr>
        <w:t xml:space="preserve">по:</w:t>
      </w:r>
      <w:r/>
    </w:p>
    <w:p>
      <w:pPr>
        <w:pStyle w:val="897"/>
        <w:numPr>
          <w:ilvl w:val="0"/>
          <w:numId w:val="18"/>
        </w:numPr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ottom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нш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заход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в галузі культури і мистецтва</w:t>
      </w:r>
      <w:r>
        <w:rPr>
          <w:sz w:val="28"/>
          <w:szCs w:val="28"/>
        </w:rPr>
        <w:t xml:space="preserve"> на суму 8770,00 грн.;</w:t>
      </w:r>
      <w:r/>
    </w:p>
    <w:p>
      <w:pPr>
        <w:pStyle w:val="897"/>
        <w:numPr>
          <w:ilvl w:val="0"/>
          <w:numId w:val="18"/>
        </w:numPr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ottom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діяльності палаців i будинків культури, клубів, центрів до</w:t>
      </w:r>
      <w:r>
        <w:rPr>
          <w:sz w:val="28"/>
          <w:szCs w:val="28"/>
        </w:rPr>
        <w:t xml:space="preserve">звілля та </w:t>
      </w:r>
      <w:r>
        <w:rPr>
          <w:sz w:val="28"/>
          <w:szCs w:val="28"/>
        </w:rPr>
        <w:t xml:space="preserve">iнших</w:t>
      </w:r>
      <w:r>
        <w:rPr>
          <w:sz w:val="28"/>
          <w:szCs w:val="28"/>
        </w:rPr>
        <w:t xml:space="preserve"> клубних закладах на суму 5695,00 грн.;</w:t>
      </w:r>
      <w:r/>
    </w:p>
    <w:p>
      <w:pPr>
        <w:pStyle w:val="897"/>
        <w:numPr>
          <w:ilvl w:val="0"/>
          <w:numId w:val="18"/>
        </w:numPr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ottom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діяльності бібліотек</w:t>
      </w:r>
      <w:r>
        <w:rPr>
          <w:sz w:val="28"/>
          <w:szCs w:val="28"/>
        </w:rPr>
        <w:t xml:space="preserve"> на суму 8644,00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10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4082</w:t>
      </w:r>
      <w:r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2210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8770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; КПКВК МБ 1014060 КЕКВ 2210 +5695,00 грн.; КПКВК МБ 1014030 КЕКВ 2210 +8644,00 грн.</w:t>
      </w:r>
      <w:r>
        <w:rPr>
          <w:sz w:val="28"/>
          <w:szCs w:val="28"/>
        </w:rPr>
        <w:t xml:space="preserve">).</w:t>
      </w:r>
      <w:r/>
    </w:p>
    <w:p>
      <w:pPr>
        <w:pStyle w:val="897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В.А.Максименко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  <w:jc w:val="center"/>
    </w:pPr>
    <w:fldSimple w:instr="PAGE \* MERGEFORMAT">
      <w:r>
        <w:t xml:space="preserve">1</w:t>
      </w:r>
    </w:fldSimple>
    <w:r/>
    <w:r/>
  </w:p>
  <w:p>
    <w:pPr>
      <w:pStyle w:val="9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7">
    <w:name w:val="Heading 1 Char"/>
    <w:basedOn w:val="773"/>
    <w:link w:val="764"/>
    <w:uiPriority w:val="9"/>
    <w:rPr>
      <w:rFonts w:ascii="Arial" w:hAnsi="Arial" w:cs="Arial" w:eastAsia="Arial"/>
      <w:sz w:val="40"/>
      <w:szCs w:val="40"/>
    </w:rPr>
  </w:style>
  <w:style w:type="character" w:styleId="728">
    <w:name w:val="Heading 2 Char"/>
    <w:basedOn w:val="773"/>
    <w:link w:val="765"/>
    <w:uiPriority w:val="9"/>
    <w:rPr>
      <w:rFonts w:ascii="Arial" w:hAnsi="Arial" w:cs="Arial" w:eastAsia="Arial"/>
      <w:sz w:val="34"/>
    </w:rPr>
  </w:style>
  <w:style w:type="character" w:styleId="729">
    <w:name w:val="Heading 3 Char"/>
    <w:basedOn w:val="773"/>
    <w:link w:val="766"/>
    <w:uiPriority w:val="9"/>
    <w:rPr>
      <w:rFonts w:ascii="Arial" w:hAnsi="Arial" w:cs="Arial" w:eastAsia="Arial"/>
      <w:sz w:val="30"/>
      <w:szCs w:val="30"/>
    </w:rPr>
  </w:style>
  <w:style w:type="character" w:styleId="730">
    <w:name w:val="Heading 4 Char"/>
    <w:basedOn w:val="773"/>
    <w:link w:val="767"/>
    <w:uiPriority w:val="9"/>
    <w:rPr>
      <w:rFonts w:ascii="Arial" w:hAnsi="Arial" w:cs="Arial" w:eastAsia="Arial"/>
      <w:b/>
      <w:bCs/>
      <w:sz w:val="26"/>
      <w:szCs w:val="26"/>
    </w:rPr>
  </w:style>
  <w:style w:type="character" w:styleId="731">
    <w:name w:val="Heading 5 Char"/>
    <w:basedOn w:val="773"/>
    <w:link w:val="768"/>
    <w:uiPriority w:val="9"/>
    <w:rPr>
      <w:rFonts w:ascii="Arial" w:hAnsi="Arial" w:cs="Arial" w:eastAsia="Arial"/>
      <w:b/>
      <w:bCs/>
      <w:sz w:val="24"/>
      <w:szCs w:val="24"/>
    </w:rPr>
  </w:style>
  <w:style w:type="character" w:styleId="732">
    <w:name w:val="Heading 6 Char"/>
    <w:basedOn w:val="773"/>
    <w:link w:val="769"/>
    <w:uiPriority w:val="9"/>
    <w:rPr>
      <w:rFonts w:ascii="Arial" w:hAnsi="Arial" w:cs="Arial" w:eastAsia="Arial"/>
      <w:b/>
      <w:bCs/>
      <w:sz w:val="22"/>
      <w:szCs w:val="22"/>
    </w:rPr>
  </w:style>
  <w:style w:type="character" w:styleId="733">
    <w:name w:val="Heading 7 Char"/>
    <w:basedOn w:val="773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>
    <w:name w:val="Heading 8 Char"/>
    <w:basedOn w:val="773"/>
    <w:link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735">
    <w:name w:val="Heading 9 Char"/>
    <w:basedOn w:val="773"/>
    <w:link w:val="772"/>
    <w:uiPriority w:val="9"/>
    <w:rPr>
      <w:rFonts w:ascii="Arial" w:hAnsi="Arial" w:cs="Arial" w:eastAsia="Arial"/>
      <w:i/>
      <w:iCs/>
      <w:sz w:val="21"/>
      <w:szCs w:val="21"/>
    </w:rPr>
  </w:style>
  <w:style w:type="character" w:styleId="736">
    <w:name w:val="Title Char"/>
    <w:basedOn w:val="773"/>
    <w:link w:val="899"/>
    <w:uiPriority w:val="10"/>
    <w:rPr>
      <w:sz w:val="48"/>
      <w:szCs w:val="48"/>
    </w:rPr>
  </w:style>
  <w:style w:type="character" w:styleId="737">
    <w:name w:val="Subtitle Char"/>
    <w:basedOn w:val="773"/>
    <w:link w:val="901"/>
    <w:uiPriority w:val="11"/>
    <w:rPr>
      <w:sz w:val="24"/>
      <w:szCs w:val="24"/>
    </w:rPr>
  </w:style>
  <w:style w:type="character" w:styleId="738">
    <w:name w:val="Quote Char"/>
    <w:link w:val="903"/>
    <w:uiPriority w:val="29"/>
    <w:rPr>
      <w:i/>
    </w:rPr>
  </w:style>
  <w:style w:type="character" w:styleId="739">
    <w:name w:val="Intense Quote Char"/>
    <w:link w:val="905"/>
    <w:uiPriority w:val="30"/>
    <w:rPr>
      <w:i/>
    </w:rPr>
  </w:style>
  <w:style w:type="character" w:styleId="740">
    <w:name w:val="Header Char"/>
    <w:basedOn w:val="773"/>
    <w:link w:val="907"/>
    <w:uiPriority w:val="99"/>
  </w:style>
  <w:style w:type="character" w:styleId="741">
    <w:name w:val="Footer Char"/>
    <w:basedOn w:val="773"/>
    <w:link w:val="909"/>
    <w:uiPriority w:val="99"/>
  </w:style>
  <w:style w:type="table" w:styleId="742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61">
    <w:name w:val="Footnote Text Char"/>
    <w:link w:val="934"/>
    <w:uiPriority w:val="99"/>
    <w:rPr>
      <w:sz w:val="18"/>
    </w:rPr>
  </w:style>
  <w:style w:type="character" w:styleId="762">
    <w:name w:val="Endnote Text Char"/>
    <w:link w:val="778"/>
    <w:uiPriority w:val="99"/>
    <w:rPr>
      <w:sz w:val="20"/>
    </w:rPr>
  </w:style>
  <w:style w:type="paragraph" w:styleId="76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64">
    <w:name w:val="Heading 1"/>
    <w:basedOn w:val="763"/>
    <w:next w:val="763"/>
    <w:link w:val="8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5">
    <w:name w:val="Heading 2"/>
    <w:basedOn w:val="763"/>
    <w:next w:val="763"/>
    <w:link w:val="8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6">
    <w:name w:val="Heading 3"/>
    <w:basedOn w:val="763"/>
    <w:next w:val="763"/>
    <w:link w:val="8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7">
    <w:name w:val="Heading 4"/>
    <w:basedOn w:val="763"/>
    <w:next w:val="763"/>
    <w:link w:val="8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8">
    <w:name w:val="Heading 5"/>
    <w:basedOn w:val="763"/>
    <w:next w:val="763"/>
    <w:link w:val="8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9">
    <w:name w:val="Heading 6"/>
    <w:basedOn w:val="763"/>
    <w:next w:val="763"/>
    <w:link w:val="8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0">
    <w:name w:val="Heading 7"/>
    <w:basedOn w:val="763"/>
    <w:next w:val="763"/>
    <w:link w:val="8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1">
    <w:name w:val="Heading 8"/>
    <w:basedOn w:val="763"/>
    <w:next w:val="763"/>
    <w:link w:val="8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2">
    <w:name w:val="Heading 9"/>
    <w:basedOn w:val="763"/>
    <w:next w:val="763"/>
    <w:link w:val="8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paragraph" w:styleId="776">
    <w:name w:val="Caption"/>
    <w:basedOn w:val="763"/>
    <w:next w:val="7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7" w:customStyle="1">
    <w:name w:val="Caption Char"/>
    <w:uiPriority w:val="99"/>
  </w:style>
  <w:style w:type="paragraph" w:styleId="778">
    <w:name w:val="endnote text"/>
    <w:basedOn w:val="763"/>
    <w:link w:val="779"/>
    <w:uiPriority w:val="99"/>
    <w:semiHidden/>
    <w:unhideWhenUsed/>
    <w:rPr>
      <w:sz w:val="20"/>
    </w:rPr>
  </w:style>
  <w:style w:type="character" w:styleId="779" w:customStyle="1">
    <w:name w:val="Текст концевой сноски Знак"/>
    <w:link w:val="778"/>
    <w:uiPriority w:val="99"/>
    <w:rPr>
      <w:sz w:val="20"/>
    </w:rPr>
  </w:style>
  <w:style w:type="character" w:styleId="780">
    <w:name w:val="endnote reference"/>
    <w:basedOn w:val="773"/>
    <w:uiPriority w:val="99"/>
    <w:semiHidden/>
    <w:unhideWhenUsed/>
    <w:rPr>
      <w:vertAlign w:val="superscript"/>
    </w:rPr>
  </w:style>
  <w:style w:type="paragraph" w:styleId="781">
    <w:name w:val="table of figures"/>
    <w:basedOn w:val="763"/>
    <w:next w:val="763"/>
    <w:uiPriority w:val="99"/>
    <w:unhideWhenUsed/>
  </w:style>
  <w:style w:type="table" w:styleId="782" w:customStyle="1">
    <w:name w:val="Table Grid Light"/>
    <w:basedOn w:val="77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11"/>
    <w:basedOn w:val="77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Звичайна таблиця 21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Звичайна таблиця 3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 w:customStyle="1">
    <w:name w:val="Звичайна таблиця 4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Звичайна таблиця 5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8" w:customStyle="1">
    <w:name w:val="Таблиця-сітка 1 (світла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я-сітка 2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ітка 3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ітка 41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0" w:customStyle="1">
    <w:name w:val="Grid Table 4 - Accent 1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1" w:customStyle="1">
    <w:name w:val="Grid Table 4 - Accent 2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Grid Table 4 - Accent 3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3" w:customStyle="1">
    <w:name w:val="Grid Table 4 - Accent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Grid Table 4 - Accent 5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5" w:customStyle="1">
    <w:name w:val="Grid Table 4 - Accent 6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6" w:customStyle="1">
    <w:name w:val="Таблиця-сітка 5 (темна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Таблиця-сітка 6 (кольорова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5" w:customStyle="1">
    <w:name w:val="Grid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6" w:customStyle="1">
    <w:name w:val="Grid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7" w:customStyle="1">
    <w:name w:val="Grid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8" w:customStyle="1">
    <w:name w:val="Grid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Таблиця-сітка 7 (кольорова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я-список 1 (світлий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писок 2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5" w:customStyle="1">
    <w:name w:val="List Table 2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6" w:customStyle="1">
    <w:name w:val="List Table 2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7" w:customStyle="1">
    <w:name w:val="List Table 2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8" w:customStyle="1">
    <w:name w:val="List Table 2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9" w:customStyle="1">
    <w:name w:val="List Table 2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0" w:customStyle="1">
    <w:name w:val="List Table 2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1" w:customStyle="1">
    <w:name w:val="Таблиця-список 3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Таблиця-список 4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Таблиця-список 5 (темний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Таблиця-список 6 (кольоровий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3" w:customStyle="1">
    <w:name w:val="List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4" w:customStyle="1">
    <w:name w:val="List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5" w:customStyle="1">
    <w:name w:val="List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6" w:customStyle="1">
    <w:name w:val="List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7" w:customStyle="1">
    <w:name w:val="List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8" w:customStyle="1">
    <w:name w:val="List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9" w:customStyle="1">
    <w:name w:val="Таблиця-список 7 (кольоровий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ned - Accent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7" w:customStyle="1">
    <w:name w:val="Bordered &amp; Lined - Accent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88" w:customStyle="1">
    <w:name w:val="Заголовок 1 Знак"/>
    <w:basedOn w:val="773"/>
    <w:link w:val="764"/>
    <w:uiPriority w:val="9"/>
    <w:rPr>
      <w:rFonts w:ascii="Arial" w:hAnsi="Arial" w:cs="Arial" w:eastAsia="Arial"/>
      <w:sz w:val="40"/>
      <w:szCs w:val="40"/>
    </w:rPr>
  </w:style>
  <w:style w:type="character" w:styleId="889" w:customStyle="1">
    <w:name w:val="Заголовок 2 Знак"/>
    <w:basedOn w:val="773"/>
    <w:link w:val="765"/>
    <w:uiPriority w:val="9"/>
    <w:rPr>
      <w:rFonts w:ascii="Arial" w:hAnsi="Arial" w:cs="Arial" w:eastAsia="Arial"/>
      <w:sz w:val="34"/>
    </w:rPr>
  </w:style>
  <w:style w:type="character" w:styleId="890" w:customStyle="1">
    <w:name w:val="Заголовок 3 Знак"/>
    <w:basedOn w:val="773"/>
    <w:link w:val="766"/>
    <w:uiPriority w:val="9"/>
    <w:rPr>
      <w:rFonts w:ascii="Arial" w:hAnsi="Arial" w:cs="Arial" w:eastAsia="Arial"/>
      <w:sz w:val="30"/>
      <w:szCs w:val="30"/>
    </w:rPr>
  </w:style>
  <w:style w:type="character" w:styleId="891" w:customStyle="1">
    <w:name w:val="Заголовок 4 Знак"/>
    <w:basedOn w:val="773"/>
    <w:link w:val="767"/>
    <w:uiPriority w:val="9"/>
    <w:rPr>
      <w:rFonts w:ascii="Arial" w:hAnsi="Arial" w:cs="Arial" w:eastAsia="Arial"/>
      <w:b/>
      <w:bCs/>
      <w:sz w:val="26"/>
      <w:szCs w:val="26"/>
    </w:rPr>
  </w:style>
  <w:style w:type="character" w:styleId="892" w:customStyle="1">
    <w:name w:val="Заголовок 5 Знак"/>
    <w:basedOn w:val="773"/>
    <w:link w:val="768"/>
    <w:uiPriority w:val="9"/>
    <w:rPr>
      <w:rFonts w:ascii="Arial" w:hAnsi="Arial" w:cs="Arial" w:eastAsia="Arial"/>
      <w:b/>
      <w:bCs/>
      <w:sz w:val="24"/>
      <w:szCs w:val="24"/>
    </w:rPr>
  </w:style>
  <w:style w:type="character" w:styleId="893" w:customStyle="1">
    <w:name w:val="Заголовок 6 Знак"/>
    <w:basedOn w:val="773"/>
    <w:link w:val="769"/>
    <w:uiPriority w:val="9"/>
    <w:rPr>
      <w:rFonts w:ascii="Arial" w:hAnsi="Arial" w:cs="Arial" w:eastAsia="Arial"/>
      <w:b/>
      <w:bCs/>
      <w:sz w:val="22"/>
      <w:szCs w:val="22"/>
    </w:rPr>
  </w:style>
  <w:style w:type="character" w:styleId="894" w:customStyle="1">
    <w:name w:val="Заголовок 7 Знак"/>
    <w:basedOn w:val="773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5" w:customStyle="1">
    <w:name w:val="Заголовок 8 Знак"/>
    <w:basedOn w:val="773"/>
    <w:link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896" w:customStyle="1">
    <w:name w:val="Заголовок 9 Знак"/>
    <w:basedOn w:val="773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897">
    <w:name w:val="List Paragraph"/>
    <w:basedOn w:val="763"/>
    <w:qFormat/>
    <w:uiPriority w:val="34"/>
    <w:pPr>
      <w:contextualSpacing w:val="true"/>
      <w:ind w:left="720"/>
    </w:pPr>
  </w:style>
  <w:style w:type="paragraph" w:styleId="898">
    <w:name w:val="No Spacing"/>
    <w:qFormat/>
    <w:uiPriority w:val="1"/>
    <w:pPr>
      <w:spacing w:lineRule="auto" w:line="240" w:after="0"/>
    </w:pPr>
  </w:style>
  <w:style w:type="paragraph" w:styleId="899">
    <w:name w:val="Title"/>
    <w:basedOn w:val="763"/>
    <w:next w:val="763"/>
    <w:link w:val="9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00" w:customStyle="1">
    <w:name w:val="Название Знак"/>
    <w:basedOn w:val="773"/>
    <w:link w:val="899"/>
    <w:uiPriority w:val="10"/>
    <w:rPr>
      <w:sz w:val="48"/>
      <w:szCs w:val="48"/>
    </w:rPr>
  </w:style>
  <w:style w:type="paragraph" w:styleId="901">
    <w:name w:val="Subtitle"/>
    <w:basedOn w:val="763"/>
    <w:next w:val="763"/>
    <w:link w:val="902"/>
    <w:qFormat/>
    <w:uiPriority w:val="11"/>
    <w:rPr>
      <w:sz w:val="24"/>
      <w:szCs w:val="24"/>
    </w:rPr>
    <w:pPr>
      <w:spacing w:after="200" w:before="200"/>
    </w:pPr>
  </w:style>
  <w:style w:type="character" w:styleId="902" w:customStyle="1">
    <w:name w:val="Подзаголовок Знак"/>
    <w:basedOn w:val="773"/>
    <w:link w:val="901"/>
    <w:uiPriority w:val="11"/>
    <w:rPr>
      <w:sz w:val="24"/>
      <w:szCs w:val="24"/>
    </w:rPr>
  </w:style>
  <w:style w:type="paragraph" w:styleId="903">
    <w:name w:val="Quote"/>
    <w:basedOn w:val="763"/>
    <w:next w:val="763"/>
    <w:link w:val="904"/>
    <w:qFormat/>
    <w:uiPriority w:val="29"/>
    <w:rPr>
      <w:i/>
    </w:rPr>
    <w:pPr>
      <w:ind w:left="720" w:right="720"/>
    </w:pPr>
  </w:style>
  <w:style w:type="character" w:styleId="904" w:customStyle="1">
    <w:name w:val="Цитата 2 Знак"/>
    <w:link w:val="903"/>
    <w:uiPriority w:val="29"/>
    <w:rPr>
      <w:i/>
    </w:rPr>
  </w:style>
  <w:style w:type="paragraph" w:styleId="905">
    <w:name w:val="Intense Quote"/>
    <w:basedOn w:val="763"/>
    <w:next w:val="763"/>
    <w:link w:val="9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6" w:customStyle="1">
    <w:name w:val="Выделенная цитата Знак"/>
    <w:link w:val="905"/>
    <w:uiPriority w:val="30"/>
    <w:rPr>
      <w:i/>
    </w:rPr>
  </w:style>
  <w:style w:type="paragraph" w:styleId="907">
    <w:name w:val="Header"/>
    <w:basedOn w:val="763"/>
    <w:link w:val="9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8" w:customStyle="1">
    <w:name w:val="Верхний колонтитул Знак"/>
    <w:basedOn w:val="773"/>
    <w:link w:val="907"/>
    <w:uiPriority w:val="99"/>
  </w:style>
  <w:style w:type="paragraph" w:styleId="909">
    <w:name w:val="Footer"/>
    <w:basedOn w:val="763"/>
    <w:link w:val="9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0" w:customStyle="1">
    <w:name w:val="Нижний колонтитул Знак"/>
    <w:basedOn w:val="773"/>
    <w:link w:val="909"/>
    <w:uiPriority w:val="99"/>
  </w:style>
  <w:style w:type="table" w:styleId="911">
    <w:name w:val="Table Grid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Lined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3" w:customStyle="1">
    <w:name w:val="Lined - Accent 1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4" w:customStyle="1">
    <w:name w:val="Lined - Accent 2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5" w:customStyle="1">
    <w:name w:val="Lined - Accent 3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6" w:customStyle="1">
    <w:name w:val="Lined - Accent 4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7" w:customStyle="1">
    <w:name w:val="Lined - Accent 5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8" w:customStyle="1">
    <w:name w:val="Lined - Accent 6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9" w:customStyle="1">
    <w:name w:val="Bordered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0" w:customStyle="1">
    <w:name w:val="Bordered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1" w:customStyle="1">
    <w:name w:val="Bordered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2" w:customStyle="1">
    <w:name w:val="Bordered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3" w:customStyle="1">
    <w:name w:val="Bordered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4" w:customStyle="1">
    <w:name w:val="Bordered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5" w:customStyle="1">
    <w:name w:val="Bordered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6" w:customStyle="1">
    <w:name w:val="Bordered &amp; Lined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Bordered &amp; Lined - Accent 1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8" w:customStyle="1">
    <w:name w:val="Bordered &amp; Lined - Accent 2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9" w:customStyle="1">
    <w:name w:val="Bordered &amp; Lined - Accent 3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0" w:customStyle="1">
    <w:name w:val="Bordered &amp; Lined - Accent 4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1" w:customStyle="1">
    <w:name w:val="Bordered &amp; Lined - Accent 5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Bordered &amp; Lined - Accent 6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3">
    <w:name w:val="Hyperlink"/>
    <w:uiPriority w:val="99"/>
    <w:unhideWhenUsed/>
    <w:rPr>
      <w:color w:val="0000FF" w:themeColor="hyperlink"/>
      <w:u w:val="single"/>
    </w:rPr>
  </w:style>
  <w:style w:type="paragraph" w:styleId="934">
    <w:name w:val="footnote text"/>
    <w:basedOn w:val="763"/>
    <w:link w:val="935"/>
    <w:uiPriority w:val="99"/>
    <w:semiHidden/>
    <w:unhideWhenUsed/>
    <w:rPr>
      <w:sz w:val="18"/>
    </w:rPr>
    <w:pPr>
      <w:spacing w:after="40"/>
    </w:pPr>
  </w:style>
  <w:style w:type="character" w:styleId="935" w:customStyle="1">
    <w:name w:val="Текст сноски Знак"/>
    <w:link w:val="934"/>
    <w:uiPriority w:val="99"/>
    <w:rPr>
      <w:sz w:val="18"/>
    </w:rPr>
  </w:style>
  <w:style w:type="character" w:styleId="936">
    <w:name w:val="footnote reference"/>
    <w:basedOn w:val="773"/>
    <w:uiPriority w:val="99"/>
    <w:unhideWhenUsed/>
    <w:rPr>
      <w:vertAlign w:val="superscript"/>
    </w:rPr>
  </w:style>
  <w:style w:type="paragraph" w:styleId="937">
    <w:name w:val="toc 1"/>
    <w:basedOn w:val="763"/>
    <w:next w:val="763"/>
    <w:uiPriority w:val="39"/>
    <w:unhideWhenUsed/>
    <w:pPr>
      <w:ind w:firstLine="0"/>
      <w:spacing w:after="57"/>
    </w:pPr>
  </w:style>
  <w:style w:type="paragraph" w:styleId="938">
    <w:name w:val="toc 2"/>
    <w:basedOn w:val="763"/>
    <w:next w:val="763"/>
    <w:uiPriority w:val="39"/>
    <w:unhideWhenUsed/>
    <w:pPr>
      <w:ind w:left="283" w:firstLine="0"/>
      <w:spacing w:after="57"/>
    </w:pPr>
  </w:style>
  <w:style w:type="paragraph" w:styleId="939">
    <w:name w:val="toc 3"/>
    <w:basedOn w:val="763"/>
    <w:next w:val="763"/>
    <w:uiPriority w:val="39"/>
    <w:unhideWhenUsed/>
    <w:pPr>
      <w:ind w:left="567" w:firstLine="0"/>
      <w:spacing w:after="57"/>
    </w:pPr>
  </w:style>
  <w:style w:type="paragraph" w:styleId="940">
    <w:name w:val="toc 4"/>
    <w:basedOn w:val="763"/>
    <w:next w:val="763"/>
    <w:uiPriority w:val="39"/>
    <w:unhideWhenUsed/>
    <w:pPr>
      <w:ind w:left="850" w:firstLine="0"/>
      <w:spacing w:after="57"/>
    </w:pPr>
  </w:style>
  <w:style w:type="paragraph" w:styleId="941">
    <w:name w:val="toc 5"/>
    <w:basedOn w:val="763"/>
    <w:next w:val="763"/>
    <w:uiPriority w:val="39"/>
    <w:unhideWhenUsed/>
    <w:pPr>
      <w:ind w:left="1134" w:firstLine="0"/>
      <w:spacing w:after="57"/>
    </w:pPr>
  </w:style>
  <w:style w:type="paragraph" w:styleId="942">
    <w:name w:val="toc 6"/>
    <w:basedOn w:val="763"/>
    <w:next w:val="763"/>
    <w:uiPriority w:val="39"/>
    <w:unhideWhenUsed/>
    <w:pPr>
      <w:ind w:left="1417" w:firstLine="0"/>
      <w:spacing w:after="57"/>
    </w:pPr>
  </w:style>
  <w:style w:type="paragraph" w:styleId="943">
    <w:name w:val="toc 7"/>
    <w:basedOn w:val="763"/>
    <w:next w:val="763"/>
    <w:uiPriority w:val="39"/>
    <w:unhideWhenUsed/>
    <w:pPr>
      <w:ind w:left="1701" w:firstLine="0"/>
      <w:spacing w:after="57"/>
    </w:pPr>
  </w:style>
  <w:style w:type="paragraph" w:styleId="944">
    <w:name w:val="toc 8"/>
    <w:basedOn w:val="763"/>
    <w:next w:val="763"/>
    <w:uiPriority w:val="39"/>
    <w:unhideWhenUsed/>
    <w:pPr>
      <w:ind w:left="1984" w:firstLine="0"/>
      <w:spacing w:after="57"/>
    </w:pPr>
  </w:style>
  <w:style w:type="paragraph" w:styleId="945">
    <w:name w:val="toc 9"/>
    <w:basedOn w:val="763"/>
    <w:next w:val="763"/>
    <w:uiPriority w:val="39"/>
    <w:unhideWhenUsed/>
    <w:pPr>
      <w:ind w:left="2268" w:firstLine="0"/>
      <w:spacing w:after="57"/>
    </w:pPr>
  </w:style>
  <w:style w:type="paragraph" w:styleId="946">
    <w:name w:val="TOC Heading"/>
    <w:uiPriority w:val="39"/>
    <w:unhideWhenUsed/>
  </w:style>
  <w:style w:type="paragraph" w:styleId="947">
    <w:name w:val="Balloon Text"/>
    <w:basedOn w:val="763"/>
    <w:link w:val="948"/>
    <w:uiPriority w:val="99"/>
    <w:semiHidden/>
    <w:unhideWhenUsed/>
    <w:rPr>
      <w:rFonts w:ascii="Tahoma" w:hAnsi="Tahoma" w:cs="Tahoma"/>
      <w:sz w:val="16"/>
      <w:szCs w:val="16"/>
    </w:rPr>
  </w:style>
  <w:style w:type="character" w:styleId="948" w:customStyle="1">
    <w:name w:val="Текст выноски Знак"/>
    <w:basedOn w:val="773"/>
    <w:link w:val="94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49" w:customStyle="1">
    <w:name w:val="docdata"/>
    <w:basedOn w:val="76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185</cp:revision>
  <dcterms:created xsi:type="dcterms:W3CDTF">2021-11-01T07:03:00Z</dcterms:created>
  <dcterms:modified xsi:type="dcterms:W3CDTF">2022-10-24T08:56:23Z</dcterms:modified>
</cp:coreProperties>
</file>