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60" w:rsidRDefault="006A3DC3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30460" w:rsidRDefault="00C30460">
      <w:pPr>
        <w:widowControl w:val="0"/>
        <w:jc w:val="center"/>
        <w:rPr>
          <w:color w:val="000000"/>
          <w:sz w:val="16"/>
        </w:rPr>
      </w:pPr>
    </w:p>
    <w:p w:rsidR="00C30460" w:rsidRDefault="006A3DC3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30460" w:rsidRDefault="006A3DC3" w:rsidP="000017F1">
      <w:pPr>
        <w:widowControl w:val="0"/>
        <w:tabs>
          <w:tab w:val="left" w:pos="4536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C30460" w:rsidRDefault="00C30460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C30460">
        <w:tc>
          <w:tcPr>
            <w:tcW w:w="3828" w:type="dxa"/>
          </w:tcPr>
          <w:p w:rsidR="00C30460" w:rsidRDefault="006A3D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жовтня  2022 року</w:t>
            </w:r>
          </w:p>
        </w:tc>
        <w:tc>
          <w:tcPr>
            <w:tcW w:w="2040" w:type="dxa"/>
          </w:tcPr>
          <w:p w:rsidR="00C30460" w:rsidRDefault="000017F1" w:rsidP="000017F1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A3DC3"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6A3DC3"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C30460" w:rsidRDefault="006A3DC3" w:rsidP="000017F1">
            <w:pPr>
              <w:tabs>
                <w:tab w:val="left" w:pos="1224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0017F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24496">
              <w:rPr>
                <w:sz w:val="28"/>
                <w:szCs w:val="28"/>
                <w:lang w:eastAsia="en-US"/>
              </w:rPr>
              <w:t>190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30460" w:rsidRDefault="00C30460">
      <w:pPr>
        <w:jc w:val="center"/>
        <w:rPr>
          <w:sz w:val="28"/>
          <w:szCs w:val="28"/>
        </w:rPr>
      </w:pPr>
    </w:p>
    <w:p w:rsidR="00C30460" w:rsidRDefault="006A3DC3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</w:p>
    <w:p w:rsidR="00C30460" w:rsidRDefault="006A3DC3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заходу </w:t>
      </w:r>
    </w:p>
    <w:p w:rsidR="00C30460" w:rsidRDefault="00C30460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C30460" w:rsidRDefault="006A3DC3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</w:t>
      </w:r>
      <w:r>
        <w:rPr>
          <w:sz w:val="28"/>
          <w:lang w:eastAsia="ru-RU"/>
        </w:rPr>
        <w:t>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</w:t>
      </w:r>
      <w:r>
        <w:rPr>
          <w:sz w:val="28"/>
          <w:lang w:eastAsia="ru-RU"/>
        </w:rPr>
        <w:t xml:space="preserve">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07.09.2022 року №12, Законом України “Про місцеве </w:t>
      </w:r>
      <w:r>
        <w:rPr>
          <w:sz w:val="28"/>
          <w:lang w:eastAsia="ru-RU"/>
        </w:rPr>
        <w:t>самоврядування в Україні”, ст. 36-1, розглянувши звернення КЗПО “Менська дитячо-юнацька спортивна школа” Менської міської ради № 36 від 19 жовтня 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C30460" w:rsidRDefault="006A3D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30460" w:rsidRDefault="006A3DC3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>
        <w:rPr>
          <w:sz w:val="28"/>
          <w:lang w:eastAsia="ru-RU"/>
        </w:rPr>
        <w:t>КЗПО “Менська дитячо-юнацька спортивна школа” Менської міської ради (організатор заходу - КЗПО “Менська дитячо-юнацька спортивна школа” Менської міської ради; уповноважена особа, відповідальна за проведення заходу - директор КЗПО “Менська дитячо-юнацька сп</w:t>
      </w:r>
      <w:r>
        <w:rPr>
          <w:sz w:val="28"/>
          <w:lang w:eastAsia="ru-RU"/>
        </w:rPr>
        <w:t xml:space="preserve">ортивна школа” Менської міської ради Коноваленко Дмитро Олексійович) </w:t>
      </w:r>
      <w:r>
        <w:rPr>
          <w:sz w:val="28"/>
          <w:szCs w:val="28"/>
        </w:rPr>
        <w:t>проведення заходу, а саме</w:t>
      </w:r>
      <w:r w:rsidR="002E516B">
        <w:rPr>
          <w:sz w:val="28"/>
          <w:szCs w:val="28"/>
        </w:rPr>
        <w:t>:</w:t>
      </w:r>
      <w:r>
        <w:rPr>
          <w:sz w:val="28"/>
          <w:szCs w:val="28"/>
        </w:rPr>
        <w:t xml:space="preserve"> проведення відкритого обласного турніру з вільної боротьби серед</w:t>
      </w:r>
      <w:r w:rsidR="002E516B">
        <w:rPr>
          <w:sz w:val="28"/>
          <w:szCs w:val="28"/>
        </w:rPr>
        <w:t xml:space="preserve"> юнаків та дівчат 2010-2012 років</w:t>
      </w:r>
      <w:r>
        <w:rPr>
          <w:sz w:val="28"/>
          <w:szCs w:val="28"/>
        </w:rPr>
        <w:t xml:space="preserve"> народження, присвяченому пам'яті видатного атлета-борця Т.С. Кор</w:t>
      </w:r>
      <w:r>
        <w:rPr>
          <w:sz w:val="28"/>
          <w:szCs w:val="28"/>
        </w:rPr>
        <w:t xml:space="preserve">еня, що планується 22 жовтня 2022 року о 9:00 (тривалість 5-6 годин) в приміщенні Міського будинку культури,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Героїв АТО, 3, з очікуваною</w:t>
      </w:r>
      <w:r w:rsidR="002E516B">
        <w:rPr>
          <w:sz w:val="28"/>
          <w:szCs w:val="28"/>
        </w:rPr>
        <w:t xml:space="preserve"> кількістю учасників 50 чоловік, в разі погодження проведення вказаного заходу </w:t>
      </w:r>
      <w:proofErr w:type="spellStart"/>
      <w:r w:rsidR="002E516B">
        <w:rPr>
          <w:sz w:val="28"/>
          <w:szCs w:val="28"/>
        </w:rPr>
        <w:t>Корюківською</w:t>
      </w:r>
      <w:proofErr w:type="spellEnd"/>
      <w:r w:rsidR="002E516B">
        <w:rPr>
          <w:sz w:val="28"/>
          <w:szCs w:val="28"/>
        </w:rPr>
        <w:t xml:space="preserve"> районною військовою адміністрацією.</w:t>
      </w:r>
    </w:p>
    <w:p w:rsidR="00C30460" w:rsidRDefault="006A3DC3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турнір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C30460" w:rsidRDefault="006A3DC3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міського голови з питань діяльності виконав</w:t>
      </w:r>
      <w:r>
        <w:rPr>
          <w:sz w:val="28"/>
          <w:szCs w:val="28"/>
        </w:rPr>
        <w:t xml:space="preserve">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C30460" w:rsidRDefault="00C30460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C30460" w:rsidRDefault="006A3DC3">
      <w:pPr>
        <w:pStyle w:val="13"/>
        <w:ind w:right="-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C30460" w:rsidSect="00AA60F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DC3" w:rsidRDefault="006A3DC3">
      <w:r>
        <w:separator/>
      </w:r>
    </w:p>
  </w:endnote>
  <w:endnote w:type="continuationSeparator" w:id="0">
    <w:p w:rsidR="006A3DC3" w:rsidRDefault="006A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60" w:rsidRDefault="006A3DC3">
    <w:pPr>
      <w:pStyle w:val="Footer1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C30460" w:rsidRDefault="00C30460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60" w:rsidRDefault="00C30460">
    <w:pPr>
      <w:pStyle w:val="Footer1"/>
      <w:framePr w:wrap="around" w:vAnchor="text" w:hAnchor="margin" w:xAlign="right" w:y="1"/>
      <w:rPr>
        <w:rStyle w:val="aff2"/>
      </w:rPr>
    </w:pPr>
  </w:p>
  <w:p w:rsidR="00C30460" w:rsidRDefault="00C30460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DC3" w:rsidRDefault="006A3DC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A3DC3" w:rsidRDefault="006A3DC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60" w:rsidRDefault="006A3DC3"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460" w:rsidRDefault="00C30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A4A"/>
    <w:multiLevelType w:val="hybridMultilevel"/>
    <w:tmpl w:val="7F7666DC"/>
    <w:lvl w:ilvl="0" w:tplc="632E450C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4EAA457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9E20C7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5DEDB2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A88462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F5EF9F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CDAE3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70497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9D8A72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0F8B774C"/>
    <w:multiLevelType w:val="hybridMultilevel"/>
    <w:tmpl w:val="C706B6E2"/>
    <w:lvl w:ilvl="0" w:tplc="8DF21D18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7D4C4C0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0AD84B9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3E268D5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DDFE065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6B9E13A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3649E4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9692EE0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9DC834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7805C0"/>
    <w:multiLevelType w:val="hybridMultilevel"/>
    <w:tmpl w:val="7BD039C2"/>
    <w:lvl w:ilvl="0" w:tplc="3D2AFC98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06E8422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784339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AF409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F40FFC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AA6D6D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A3C59A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2FCBDC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7202EA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 w15:restartNumberingAfterBreak="0">
    <w:nsid w:val="3B3A65EC"/>
    <w:multiLevelType w:val="hybridMultilevel"/>
    <w:tmpl w:val="B9EAC55C"/>
    <w:lvl w:ilvl="0" w:tplc="D7962832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92AA1F42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873EB95A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3F0E6D9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A0A8D2A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BFEC623C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87A993E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4BD6E08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311C70B2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ED0C0B"/>
    <w:multiLevelType w:val="hybridMultilevel"/>
    <w:tmpl w:val="728023F0"/>
    <w:lvl w:ilvl="0" w:tplc="0B2E586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FD697B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8BA324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AB6F4B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904C60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69CDC1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BA62F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A84BBD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A1A011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3D0C4187"/>
    <w:multiLevelType w:val="hybridMultilevel"/>
    <w:tmpl w:val="3FD41260"/>
    <w:lvl w:ilvl="0" w:tplc="5BE6EE7E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DBBAF06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7C8227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1263D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1E430E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504953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758CA7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B2C4F0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C52D6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45AD4F38"/>
    <w:multiLevelType w:val="hybridMultilevel"/>
    <w:tmpl w:val="C4E6557C"/>
    <w:lvl w:ilvl="0" w:tplc="0746618A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696A8E78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239C73A4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E14E2200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D2C4518E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40F8BA62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BB52B644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D2E07450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921A5336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9E538A"/>
    <w:multiLevelType w:val="hybridMultilevel"/>
    <w:tmpl w:val="36386F44"/>
    <w:lvl w:ilvl="0" w:tplc="0028758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A3BE5A2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F887C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CA642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9D015A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F02B55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850FD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6CE1EA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082DB8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54522741"/>
    <w:multiLevelType w:val="hybridMultilevel"/>
    <w:tmpl w:val="349495DC"/>
    <w:lvl w:ilvl="0" w:tplc="B9EA003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8CDEB3C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35672D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9A0319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1A8CC1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D7A789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8F6A9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AB4840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932257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59C53202"/>
    <w:multiLevelType w:val="hybridMultilevel"/>
    <w:tmpl w:val="82CC2EEA"/>
    <w:lvl w:ilvl="0" w:tplc="2CECE772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7D861026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BEBE031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44CA6C5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758E30F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ABE0E7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2DB8712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7C38F69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440C37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5BF9361C"/>
    <w:multiLevelType w:val="hybridMultilevel"/>
    <w:tmpl w:val="FF2A779E"/>
    <w:lvl w:ilvl="0" w:tplc="4CB41976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3912E18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562C73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BB2FB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CAAFDB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0C0B75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36030E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69E951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C16D68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5EEA7380"/>
    <w:multiLevelType w:val="hybridMultilevel"/>
    <w:tmpl w:val="7A5CB9C6"/>
    <w:lvl w:ilvl="0" w:tplc="822EA322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E5891F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4186034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EFFA05A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63C4ECC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7DC2C3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421A671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0032EB7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8486FC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D953C8"/>
    <w:multiLevelType w:val="hybridMultilevel"/>
    <w:tmpl w:val="DB1433F0"/>
    <w:lvl w:ilvl="0" w:tplc="D8CC9E5E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1F14A5F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B90084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7E6C66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E6623A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4300ED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9964E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E4E180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1F017F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768B03A8"/>
    <w:multiLevelType w:val="hybridMultilevel"/>
    <w:tmpl w:val="D6D40B4A"/>
    <w:lvl w:ilvl="0" w:tplc="89225434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E80487A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EF96D2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7004AE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19CF6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BDB8E9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696C5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68D8C6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F600E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516654"/>
    <w:multiLevelType w:val="hybridMultilevel"/>
    <w:tmpl w:val="F8A47158"/>
    <w:lvl w:ilvl="0" w:tplc="97926C12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72E0742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8686C9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582A0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8CC34D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2C2EE5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17E90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FDAA19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ED22D2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D784B3D"/>
    <w:multiLevelType w:val="hybridMultilevel"/>
    <w:tmpl w:val="4344D570"/>
    <w:lvl w:ilvl="0" w:tplc="ACEED89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4312636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20CC25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7FAB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F2E531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C2CCB6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0ACD9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0401F6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EAC075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460"/>
    <w:rsid w:val="000017F1"/>
    <w:rsid w:val="002E516B"/>
    <w:rsid w:val="006A3DC3"/>
    <w:rsid w:val="00AA60F6"/>
    <w:rsid w:val="00C24496"/>
    <w:rsid w:val="00C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7B37"/>
  <w15:docId w15:val="{7A2CE50E-3B5A-4EE0-A4A0-B152868A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rPr>
      <w:rFonts w:ascii="Calibri" w:hAnsi="Calibri"/>
      <w:sz w:val="20"/>
      <w:lang w:val="ru-RU"/>
    </w:rPr>
  </w:style>
  <w:style w:type="character" w:customStyle="1" w:styleId="a8">
    <w:name w:val="Текст кінцевої виноски Знак"/>
    <w:basedOn w:val="a0"/>
    <w:link w:val="a7"/>
    <w:uiPriority w:val="99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 Spacing"/>
    <w:uiPriority w:val="99"/>
    <w:qFormat/>
  </w:style>
  <w:style w:type="paragraph" w:styleId="ad">
    <w:name w:val="Title"/>
    <w:basedOn w:val="a"/>
    <w:next w:val="a"/>
    <w:link w:val="ae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99"/>
    <w:rPr>
      <w:rFonts w:cs="Times New Roman"/>
      <w:sz w:val="48"/>
      <w:szCs w:val="48"/>
    </w:rPr>
  </w:style>
  <w:style w:type="paragraph" w:styleId="af">
    <w:name w:val="Subtitle"/>
    <w:basedOn w:val="a"/>
    <w:next w:val="a"/>
    <w:link w:val="af0"/>
    <w:uiPriority w:val="99"/>
    <w:qFormat/>
    <w:pPr>
      <w:spacing w:before="200" w:after="200"/>
    </w:pPr>
    <w:rPr>
      <w:szCs w:val="24"/>
    </w:rPr>
  </w:style>
  <w:style w:type="character" w:customStyle="1" w:styleId="af0">
    <w:name w:val="Підзаголовок Знак"/>
    <w:basedOn w:val="a0"/>
    <w:link w:val="af"/>
    <w:uiPriority w:val="99"/>
    <w:rPr>
      <w:rFonts w:cs="Times New Roman"/>
      <w:sz w:val="24"/>
      <w:szCs w:val="24"/>
    </w:rPr>
  </w:style>
  <w:style w:type="paragraph" w:styleId="af1">
    <w:name w:val="Quote"/>
    <w:basedOn w:val="a"/>
    <w:next w:val="a"/>
    <w:link w:val="af2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2">
    <w:name w:val="Цитата Знак"/>
    <w:basedOn w:val="a0"/>
    <w:link w:val="af1"/>
    <w:uiPriority w:val="99"/>
    <w:rPr>
      <w:rFonts w:cs="Times New Roman"/>
      <w:i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4">
    <w:name w:val="Насичена цитата Знак"/>
    <w:basedOn w:val="a0"/>
    <w:link w:val="af3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7">
    <w:name w:val="Текст виноски Знак"/>
    <w:basedOn w:val="a0"/>
    <w:link w:val="af6"/>
    <w:uiPriority w:val="99"/>
    <w:rPr>
      <w:rFonts w:cs="Times New Roman"/>
      <w:sz w:val="18"/>
    </w:rPr>
  </w:style>
  <w:style w:type="character" w:styleId="af8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9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a">
    <w:name w:val="Balloon Text"/>
    <w:basedOn w:val="a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c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c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e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">
    <w:name w:val="Body Text Indent"/>
    <w:basedOn w:val="a"/>
    <w:link w:val="aff0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0">
    <w:name w:val="Основний текст з відступом Знак"/>
    <w:basedOn w:val="a0"/>
    <w:link w:val="aff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1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2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16</cp:revision>
  <dcterms:created xsi:type="dcterms:W3CDTF">2022-07-21T12:25:00Z</dcterms:created>
  <dcterms:modified xsi:type="dcterms:W3CDTF">2022-10-20T12:29:00Z</dcterms:modified>
</cp:coreProperties>
</file>