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9"/>
        <w:jc w:val="center"/>
        <w:spacing w:after="0" w:afterAutospacing="0" w:before="0" w:beforeAutospacing="0"/>
        <w:rPr>
          <w:sz w:val="28"/>
          <w:szCs w:val="28"/>
        </w:rPr>
      </w:pPr>
      <w:r>
        <w:t xml:space="preserve"> </w:t>
      </w:r>
      <w:r/>
    </w:p>
    <w:p>
      <w:pPr>
        <w:pStyle w:val="779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779"/>
        <w:jc w:val="center"/>
        <w:spacing w:after="0" w:afterAutospacing="0" w:before="0" w:beforeAutospacing="0"/>
        <w:rPr>
          <w:sz w:val="16"/>
          <w:szCs w:val="16"/>
        </w:rPr>
      </w:pPr>
      <w:r>
        <w:t xml:space="preserve"> </w:t>
      </w:r>
      <w:r/>
    </w:p>
    <w:p>
      <w:pPr>
        <w:pStyle w:val="779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779"/>
        <w:jc w:val="center"/>
        <w:spacing w:after="0" w:afterAutospacing="0" w:before="0" w:beforeAutospacing="0"/>
        <w:widowControl w:val="off"/>
        <w:rPr>
          <w:sz w:val="16"/>
          <w:szCs w:val="16"/>
        </w:rPr>
      </w:pPr>
      <w:r>
        <w:t xml:space="preserve"> </w:t>
      </w:r>
      <w:r/>
    </w:p>
    <w:p>
      <w:pPr>
        <w:pStyle w:val="779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779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засідання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 </w:t>
      </w:r>
      <w:r/>
    </w:p>
    <w:p>
      <w:pPr>
        <w:pStyle w:val="779"/>
        <w:jc w:val="center"/>
        <w:spacing w:after="0" w:afterAutospacing="0" w:before="0" w:beforeAutospacing="0"/>
        <w:widowControl w:val="off"/>
        <w:tabs>
          <w:tab w:val="left" w:pos="7372" w:leader="none"/>
        </w:tabs>
      </w:pPr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</w:rPr>
        <w:t xml:space="preserve">позачергове</w:t>
      </w:r>
      <w:bookmarkStart w:id="0" w:name="_GoBack"/>
      <w:r/>
      <w:bookmarkEnd w:id="0"/>
      <w:r>
        <w:rPr>
          <w:b/>
          <w:bCs/>
          <w:color w:val="000000"/>
          <w:sz w:val="28"/>
          <w:szCs w:val="28"/>
        </w:rPr>
        <w:t xml:space="preserve">)</w:t>
      </w:r>
      <w:r/>
    </w:p>
    <w:p>
      <w:pPr>
        <w:pStyle w:val="779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вересня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12</w:t>
      </w:r>
      <w:r/>
    </w:p>
    <w:p>
      <w:pPr>
        <w:pStyle w:val="779"/>
        <w:jc w:val="both"/>
        <w:spacing w:lineRule="auto" w:line="271" w:after="200" w:afterAutospacing="0" w:before="0" w:beforeAutospacing="0"/>
        <w:tabs>
          <w:tab w:val="left" w:pos="709" w:leader="none"/>
          <w:tab w:val="left" w:pos="7090" w:leader="none"/>
        </w:tabs>
      </w:pPr>
      <w:r>
        <w:t xml:space="preserve"> </w:t>
      </w:r>
      <w:r/>
    </w:p>
    <w:p>
      <w:pPr>
        <w:pStyle w:val="779"/>
        <w:jc w:val="right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</w:rPr>
        <w:t xml:space="preserve">Початок о 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  <w:lang w:val="uk-UA"/>
        </w:rPr>
        <w:t xml:space="preserve">9</w:t>
      </w:r>
      <w:r>
        <w:rPr>
          <w:color w:val="000000"/>
          <w:sz w:val="28"/>
          <w:szCs w:val="28"/>
        </w:rPr>
        <w:t xml:space="preserve">-00 год.</w:t>
      </w:r>
      <w:r/>
    </w:p>
    <w:p>
      <w:pPr>
        <w:pStyle w:val="779"/>
        <w:ind w:left="4395"/>
        <w:spacing w:after="0" w:afterAutospacing="0" w:before="0" w:beforeAutospacing="0"/>
        <w:widowControl w:val="off"/>
        <w:tabs>
          <w:tab w:val="left" w:pos="7798" w:leader="none"/>
        </w:tabs>
      </w:pPr>
      <w:r>
        <w:t xml:space="preserve"> </w:t>
      </w:r>
      <w:r/>
    </w:p>
    <w:p>
      <w:pPr>
        <w:pStyle w:val="779"/>
        <w:ind w:firstLine="567"/>
        <w:jc w:val="both"/>
        <w:spacing w:after="0" w:afterAutospacing="0" w:before="0" w:beforeAutospacing="0"/>
        <w:widowControl w:val="off"/>
      </w:pPr>
      <w:r>
        <w:rPr>
          <w:color w:val="000000"/>
          <w:sz w:val="28"/>
          <w:szCs w:val="28"/>
        </w:rPr>
        <w:t xml:space="preserve">Склад </w:t>
      </w:r>
      <w:r>
        <w:rPr>
          <w:color w:val="000000"/>
          <w:sz w:val="28"/>
          <w:szCs w:val="28"/>
        </w:rPr>
        <w:t xml:space="preserve">виконкому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затверджено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16 </w:t>
      </w:r>
      <w:r>
        <w:rPr>
          <w:color w:val="000000"/>
          <w:sz w:val="28"/>
          <w:szCs w:val="28"/>
        </w:rPr>
        <w:t xml:space="preserve">грудня</w:t>
      </w:r>
      <w:r>
        <w:rPr>
          <w:color w:val="000000"/>
          <w:sz w:val="28"/>
          <w:szCs w:val="28"/>
        </w:rPr>
        <w:t xml:space="preserve"> 2020 року № 12,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2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22 </w:t>
      </w:r>
      <w:r>
        <w:rPr>
          <w:color w:val="000000"/>
          <w:sz w:val="28"/>
          <w:szCs w:val="28"/>
        </w:rPr>
        <w:t xml:space="preserve">січня</w:t>
      </w:r>
      <w:r>
        <w:rPr>
          <w:color w:val="000000"/>
          <w:sz w:val="28"/>
          <w:szCs w:val="28"/>
        </w:rPr>
        <w:t xml:space="preserve"> 2021 року № 185,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4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24 </w:t>
      </w:r>
      <w:r>
        <w:rPr>
          <w:color w:val="000000"/>
          <w:sz w:val="28"/>
          <w:szCs w:val="28"/>
        </w:rPr>
        <w:t xml:space="preserve">березня</w:t>
      </w:r>
      <w:r>
        <w:rPr>
          <w:color w:val="000000"/>
          <w:sz w:val="28"/>
          <w:szCs w:val="28"/>
        </w:rPr>
        <w:t xml:space="preserve"> 2021 року № 150,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30 липня 2021 року № 385,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9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31 </w:t>
      </w:r>
      <w:r>
        <w:rPr>
          <w:color w:val="000000"/>
          <w:sz w:val="28"/>
          <w:szCs w:val="28"/>
        </w:rPr>
        <w:t xml:space="preserve">серпня</w:t>
      </w:r>
      <w:r>
        <w:rPr>
          <w:color w:val="000000"/>
          <w:sz w:val="28"/>
          <w:szCs w:val="28"/>
        </w:rPr>
        <w:t xml:space="preserve">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рішенням</w:t>
      </w:r>
      <w:r>
        <w:rPr>
          <w:sz w:val="28"/>
          <w:szCs w:val="28"/>
        </w:rPr>
        <w:t xml:space="preserve"> 10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21 вересня 2021 року № 571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15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23 </w:t>
      </w:r>
      <w:r>
        <w:rPr>
          <w:sz w:val="28"/>
          <w:szCs w:val="28"/>
        </w:rPr>
        <w:t xml:space="preserve">грудня</w:t>
      </w:r>
      <w:r>
        <w:rPr>
          <w:sz w:val="28"/>
          <w:szCs w:val="28"/>
        </w:rPr>
        <w:t xml:space="preserve"> 2021 року № 900</w:t>
      </w:r>
      <w:r>
        <w:rPr>
          <w:sz w:val="28"/>
          <w:szCs w:val="28"/>
          <w:lang w:val="uk-UA"/>
        </w:rPr>
        <w:t xml:space="preserve">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</w:rPr>
        <w:t xml:space="preserve"> (список </w:t>
      </w:r>
      <w:r>
        <w:rPr>
          <w:color w:val="000000"/>
          <w:sz w:val="28"/>
          <w:szCs w:val="28"/>
        </w:rPr>
        <w:t xml:space="preserve">додається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20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24 червня 2022 року № 201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22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29 </w:t>
      </w:r>
      <w:r>
        <w:rPr>
          <w:color w:val="000000"/>
          <w:sz w:val="28"/>
          <w:szCs w:val="28"/>
        </w:rPr>
        <w:t xml:space="preserve">серпня</w:t>
      </w:r>
      <w:r>
        <w:rPr>
          <w:color w:val="000000"/>
          <w:sz w:val="28"/>
          <w:szCs w:val="28"/>
        </w:rPr>
        <w:t xml:space="preserve"> 2022 року № 298.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779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color w:val="000000"/>
          <w:sz w:val="28"/>
          <w:szCs w:val="28"/>
        </w:rPr>
        <w:t xml:space="preserve">Присутні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uk-UA"/>
        </w:rPr>
        <w:t xml:space="preserve">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присутніх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засіданні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додається</w:t>
      </w:r>
      <w:r>
        <w:rPr>
          <w:color w:val="000000"/>
          <w:sz w:val="28"/>
          <w:szCs w:val="28"/>
        </w:rPr>
        <w:t xml:space="preserve">).</w:t>
      </w:r>
      <w:r>
        <w:rPr>
          <w:color w:val="000000"/>
          <w:sz w:val="28"/>
          <w:szCs w:val="28"/>
          <w:lang w:val="uk-UA"/>
        </w:rPr>
        <w:t xml:space="preserve"> Прищепа В.В.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бул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  <w:lang w:val="uk-UA"/>
        </w:rPr>
        <w:t xml:space="preserve"> присутн</w:t>
      </w:r>
      <w:r>
        <w:rPr>
          <w:color w:val="000000"/>
          <w:sz w:val="28"/>
          <w:szCs w:val="28"/>
          <w:lang w:val="uk-UA"/>
        </w:rPr>
        <w:t xml:space="preserve">я</w:t>
      </w:r>
      <w:r>
        <w:rPr>
          <w:color w:val="000000"/>
          <w:sz w:val="28"/>
          <w:szCs w:val="28"/>
          <w:lang w:val="uk-UA"/>
        </w:rPr>
        <w:t xml:space="preserve"> на засіданні виконавчого комітету, але участі у розгляді питань та голосуванні не брал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FFFFFF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Відсутні з поважних причин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8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членів 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779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77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</w:t>
      </w:r>
      <w:r>
        <w:rPr>
          <w:color w:val="000000"/>
          <w:sz w:val="28"/>
          <w:szCs w:val="28"/>
          <w:lang w:val="uk-UA"/>
        </w:rPr>
        <w:t xml:space="preserve">утенко Лариса Григорівна, головний спеціаліст Служби у справах дітей Менської міської ради (при розгляді питання </w:t>
      </w:r>
      <w:r>
        <w:rPr>
          <w:color w:val="000000"/>
          <w:sz w:val="28"/>
          <w:szCs w:val="28"/>
          <w:lang w:val="uk-UA"/>
        </w:rPr>
        <w:t xml:space="preserve">№ </w:t>
      </w:r>
      <w:r>
        <w:rPr>
          <w:color w:val="000000"/>
          <w:sz w:val="28"/>
          <w:szCs w:val="28"/>
          <w:lang w:val="uk-UA"/>
        </w:rPr>
        <w:t xml:space="preserve">161); </w:t>
      </w:r>
      <w:r>
        <w:rPr>
          <w:color w:val="000000"/>
          <w:sz w:val="28"/>
          <w:szCs w:val="28"/>
          <w:lang w:val="uk-UA"/>
        </w:rPr>
        <w:t xml:space="preserve">Ілюшкіна</w:t>
      </w:r>
      <w:r>
        <w:rPr>
          <w:color w:val="000000"/>
          <w:sz w:val="28"/>
          <w:szCs w:val="28"/>
          <w:lang w:val="uk-UA"/>
        </w:rPr>
        <w:t xml:space="preserve"> Дар’</w:t>
      </w:r>
      <w:r>
        <w:rPr>
          <w:color w:val="000000"/>
          <w:sz w:val="28"/>
          <w:szCs w:val="28"/>
          <w:lang w:val="uk-UA"/>
        </w:rPr>
        <w:t xml:space="preserve">я Валеріївна, </w:t>
      </w:r>
      <w:r>
        <w:rPr>
          <w:color w:val="000000"/>
          <w:sz w:val="28"/>
          <w:szCs w:val="28"/>
          <w:lang w:val="uk-UA"/>
        </w:rPr>
        <w:t xml:space="preserve">головний спеціаліс</w:t>
      </w:r>
      <w:r>
        <w:rPr>
          <w:color w:val="000000"/>
          <w:sz w:val="28"/>
          <w:szCs w:val="28"/>
          <w:lang w:val="uk-UA"/>
        </w:rPr>
        <w:t xml:space="preserve">т відділу архітектури та містобудування Менської міської ради (при розгляді питання № 162); Скирта Оксана Віталіївна, головний спеціаліст Відділу земельних відносин, агропромислового комплексу та екології Менської міської ради (про розгляді питання № 163);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Єкименко</w:t>
      </w:r>
      <w:r>
        <w:rPr>
          <w:color w:val="000000"/>
          <w:sz w:val="28"/>
          <w:szCs w:val="28"/>
          <w:lang w:val="uk-UA"/>
        </w:rPr>
        <w:t xml:space="preserve"> Ірина Валеріївна, головний спеціаліст відділу житлово-комунального господарства, енергоефективності та комунального майна</w:t>
      </w:r>
      <w:r>
        <w:rPr>
          <w:color w:val="000000"/>
          <w:sz w:val="28"/>
          <w:szCs w:val="28"/>
          <w:lang w:val="uk-UA"/>
        </w:rPr>
        <w:t xml:space="preserve"> (при розгляді питан</w:t>
      </w:r>
      <w:r>
        <w:rPr>
          <w:color w:val="000000"/>
          <w:sz w:val="28"/>
          <w:szCs w:val="28"/>
          <w:lang w:val="uk-UA"/>
        </w:rPr>
        <w:t xml:space="preserve">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№ 164</w:t>
      </w:r>
      <w:r>
        <w:rPr>
          <w:color w:val="000000"/>
          <w:sz w:val="28"/>
          <w:szCs w:val="28"/>
          <w:lang w:val="uk-UA"/>
        </w:rPr>
        <w:t xml:space="preserve">); 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Собокар</w:t>
      </w:r>
      <w:r>
        <w:rPr>
          <w:color w:val="000000"/>
          <w:sz w:val="28"/>
          <w:szCs w:val="28"/>
          <w:lang w:val="uk-UA"/>
        </w:rPr>
        <w:t xml:space="preserve"> Наталія Василівна, головний спеціаліст Відділу соціального захисту населення, сім’</w:t>
      </w:r>
      <w:r>
        <w:rPr>
          <w:color w:val="000000"/>
          <w:sz w:val="28"/>
          <w:szCs w:val="28"/>
          <w:lang w:val="uk-UA"/>
        </w:rPr>
        <w:t xml:space="preserve">ї, молоді та охорони здоров’я (при розгляді питання № 165); </w:t>
      </w:r>
      <w:r>
        <w:rPr>
          <w:color w:val="000000"/>
          <w:sz w:val="28"/>
          <w:szCs w:val="28"/>
          <w:lang w:val="uk-UA"/>
        </w:rPr>
        <w:t xml:space="preserve">Марцева Тетяна Іванівна, заступник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начальник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  <w:lang w:val="uk-UA"/>
        </w:rPr>
        <w:t xml:space="preserve"> юридичного відділу Менської міської ради (при розгляді питан</w:t>
      </w:r>
      <w:r>
        <w:rPr>
          <w:color w:val="000000"/>
          <w:sz w:val="28"/>
          <w:szCs w:val="28"/>
          <w:lang w:val="uk-UA"/>
        </w:rPr>
        <w:t xml:space="preserve">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№ 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67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779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викон</w:t>
      </w:r>
      <w:r>
        <w:rPr>
          <w:color w:val="000000"/>
          <w:sz w:val="28"/>
          <w:szCs w:val="28"/>
          <w:lang w:val="uk-UA"/>
        </w:rPr>
        <w:t xml:space="preserve">авчого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веде</w:t>
      </w:r>
      <w:r>
        <w:rPr>
          <w:color w:val="000000"/>
          <w:sz w:val="28"/>
          <w:szCs w:val="28"/>
        </w:rPr>
        <w:t xml:space="preserve"> –</w:t>
      </w:r>
      <w:r/>
    </w:p>
    <w:p>
      <w:pPr>
        <w:pStyle w:val="779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Примаков </w:t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Анатолійович</w:t>
      </w:r>
      <w:r>
        <w:rPr>
          <w:color w:val="000000"/>
          <w:sz w:val="28"/>
          <w:szCs w:val="28"/>
        </w:rPr>
        <w:t xml:space="preserve">, 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голова</w:t>
      </w:r>
      <w:r/>
    </w:p>
    <w:p>
      <w:pPr>
        <w:pStyle w:val="779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  <w:t xml:space="preserve">Примакова Г. А., </w:t>
      </w:r>
      <w:r>
        <w:rPr>
          <w:color w:val="000000"/>
          <w:sz w:val="28"/>
          <w:szCs w:val="28"/>
        </w:rPr>
        <w:t xml:space="preserve">який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запропонував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затвердити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слідуючий</w:t>
      </w:r>
      <w:r>
        <w:rPr>
          <w:color w:val="000000"/>
          <w:sz w:val="28"/>
          <w:szCs w:val="28"/>
        </w:rPr>
        <w:t xml:space="preserve"> порядок </w:t>
      </w:r>
      <w:r>
        <w:rPr>
          <w:color w:val="000000"/>
          <w:sz w:val="28"/>
          <w:szCs w:val="28"/>
        </w:rPr>
        <w:t xml:space="preserve">денний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779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161. 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влаштування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дитини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 КНП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Прилуцький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обласний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будинок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дитини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Надія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Чернігівської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обласної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ради.</w:t>
      </w:r>
      <w:r/>
    </w:p>
    <w:p>
      <w:pPr>
        <w:pStyle w:val="779"/>
        <w:ind w:firstLine="567"/>
        <w:jc w:val="both"/>
        <w:spacing w:after="0" w:afterAutospacing="0" w:before="0" w:beforeAutospacing="0"/>
        <w:tabs>
          <w:tab w:val="left" w:pos="567" w:leader="none"/>
        </w:tabs>
      </w:pPr>
      <w:r/>
      <w:bookmarkStart w:id="1" w:name="_Hlk111649569"/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Бутенко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Лариса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Григорівна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головний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спеціаліст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Служби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справах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дітей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ради. </w:t>
      </w:r>
      <w:bookmarkEnd w:id="1"/>
      <w:r/>
      <w:r/>
    </w:p>
    <w:p>
      <w:pPr>
        <w:pStyle w:val="779"/>
        <w:jc w:val="both"/>
        <w:spacing w:after="0" w:afterAutospacing="0" w:before="0" w:beforeAutospacing="0"/>
        <w:tabs>
          <w:tab w:val="left" w:pos="-1276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162. 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дозволу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встановлення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дорожніх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знаків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779"/>
        <w:ind w:firstLine="567"/>
        <w:jc w:val="both"/>
        <w:spacing w:after="0" w:afterAutospacing="0" w:before="0" w:beforeAutospacing="0"/>
        <w:tabs>
          <w:tab w:val="left" w:pos="567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Доповідає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Ілюшкина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Дар’я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Валеріївна, головний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спеціаліст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Відділу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архітектури</w:t>
      </w:r>
      <w:r>
        <w:rPr>
          <w:color w:val="000000"/>
          <w:sz w:val="28"/>
          <w:szCs w:val="28"/>
          <w:lang w:val="uk-UA"/>
        </w:rPr>
        <w:t xml:space="preserve"> т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містобудування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ради,</w:t>
      </w:r>
      <w:r/>
    </w:p>
    <w:p>
      <w:pPr>
        <w:pStyle w:val="779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163. </w:t>
      </w:r>
      <w:r>
        <w:rPr>
          <w:color w:val="000000"/>
          <w:sz w:val="28"/>
          <w:szCs w:val="28"/>
          <w:lang w:val="uk-UA"/>
        </w:rPr>
        <w:t xml:space="preserve">Про затвердження Акту визначення розміру збитків, заподіяних Менській міській раді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внаслідок використання земельних ділянок без правовстановлюючих документів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779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Скирта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Оксана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Віталіївна, </w:t>
      </w:r>
      <w:r>
        <w:rPr>
          <w:color w:val="000000"/>
          <w:sz w:val="28"/>
          <w:szCs w:val="28"/>
          <w:lang w:val="uk-UA"/>
        </w:rPr>
        <w:t xml:space="preserve">г</w:t>
      </w:r>
      <w:r>
        <w:rPr>
          <w:color w:val="000000"/>
          <w:sz w:val="28"/>
          <w:szCs w:val="28"/>
          <w:lang w:val="uk-UA"/>
        </w:rPr>
        <w:t xml:space="preserve">оловний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спеціаліст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відділу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земельних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відносин, агропромислового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комплексу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екології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ради.</w:t>
      </w:r>
      <w:r/>
    </w:p>
    <w:p>
      <w:pPr>
        <w:pStyle w:val="779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164. 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видачу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дозволу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порушення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об’єкту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благоустрою.</w:t>
      </w:r>
      <w:r/>
    </w:p>
    <w:p>
      <w:pPr>
        <w:pStyle w:val="779"/>
        <w:ind w:firstLine="567"/>
        <w:jc w:val="both"/>
        <w:spacing w:after="0" w:afterAutospacing="0" w:before="0" w:beforeAutospacing="0"/>
        <w:tabs>
          <w:tab w:val="left" w:pos="567" w:leader="none"/>
        </w:tabs>
      </w:pP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Єкименко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Ірина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Валеріївна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головний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спеціаліст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житлово-комунального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господарства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е</w:t>
      </w:r>
      <w:r>
        <w:rPr>
          <w:color w:val="000000"/>
          <w:sz w:val="28"/>
          <w:szCs w:val="28"/>
        </w:rPr>
        <w:t xml:space="preserve">нергоефективності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коммунального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майна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</w:rPr>
        <w:t xml:space="preserve">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ради.</w:t>
      </w:r>
      <w:r/>
    </w:p>
    <w:p>
      <w:pPr>
        <w:pStyle w:val="779"/>
        <w:ind w:right="140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165. 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доцільність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направлення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жительки</w:t>
      </w:r>
      <w:r>
        <w:rPr>
          <w:color w:val="000000"/>
          <w:sz w:val="28"/>
          <w:szCs w:val="28"/>
        </w:rPr>
        <w:t xml:space="preserve"> с. Городище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відділення</w:t>
      </w:r>
      <w:r>
        <w:rPr>
          <w:color w:val="000000"/>
          <w:sz w:val="28"/>
          <w:szCs w:val="28"/>
          <w:lang w:val="uk-UA"/>
        </w:rPr>
        <w:t xml:space="preserve"> с</w:t>
      </w:r>
      <w:r>
        <w:rPr>
          <w:color w:val="000000"/>
          <w:sz w:val="28"/>
          <w:szCs w:val="28"/>
        </w:rPr>
        <w:t xml:space="preserve">таціонарного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догляду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для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постійного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або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тимчасового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проживання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КУ «</w:t>
      </w:r>
      <w:r>
        <w:rPr>
          <w:color w:val="000000"/>
          <w:sz w:val="28"/>
          <w:szCs w:val="28"/>
        </w:rPr>
        <w:t xml:space="preserve">Територіальний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центр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обслуговування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соціальних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послуг</w:t>
      </w:r>
      <w:r>
        <w:rPr>
          <w:color w:val="000000"/>
          <w:sz w:val="28"/>
          <w:szCs w:val="28"/>
        </w:rPr>
        <w:t xml:space="preserve">)».</w:t>
      </w:r>
      <w:r/>
    </w:p>
    <w:p>
      <w:pPr>
        <w:pStyle w:val="779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Собокар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Наталія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Василівна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головний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спеціаліст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сім’ї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ВИСТУПИЛИ:</w:t>
      </w:r>
      <w:r/>
    </w:p>
    <w:p>
      <w:pPr>
        <w:pStyle w:val="779"/>
        <w:jc w:val="both"/>
        <w:spacing w:after="0" w:afterAutospacing="0" w:before="0" w:beforeAutospacing="0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Лук'яненко</w:t>
      </w:r>
      <w:r>
        <w:rPr>
          <w:rFonts w:cs="Mangal" w:eastAsia="Calibri"/>
          <w:sz w:val="28"/>
          <w:szCs w:val="28"/>
          <w:lang w:bidi="hi-IN" w:eastAsia="hi-IN"/>
        </w:rPr>
        <w:t xml:space="preserve"> І.Ф., яка </w:t>
      </w:r>
      <w:r>
        <w:rPr>
          <w:rFonts w:cs="Mangal" w:eastAsia="Calibri"/>
          <w:sz w:val="28"/>
          <w:szCs w:val="28"/>
          <w:lang w:bidi="hi-IN" w:eastAsia="hi-IN"/>
        </w:rPr>
        <w:t xml:space="preserve">запропонувала</w:t>
      </w:r>
      <w:r>
        <w:rPr>
          <w:rFonts w:cs="Mangal" w:eastAsia="Calibri"/>
          <w:sz w:val="28"/>
          <w:szCs w:val="28"/>
          <w:lang w:bidi="hi-IN" w:eastAsia="hi-IN"/>
        </w:rPr>
        <w:t xml:space="preserve"> </w:t>
      </w:r>
      <w:r>
        <w:rPr>
          <w:rFonts w:cs="Mangal" w:eastAsia="Calibri"/>
          <w:sz w:val="28"/>
          <w:szCs w:val="28"/>
          <w:lang w:bidi="hi-IN" w:eastAsia="hi-IN"/>
        </w:rPr>
        <w:t xml:space="preserve">включити</w:t>
      </w:r>
      <w:r>
        <w:rPr>
          <w:rFonts w:cs="Mangal" w:eastAsia="Calibri"/>
          <w:sz w:val="28"/>
          <w:szCs w:val="28"/>
          <w:lang w:bidi="hi-IN" w:eastAsia="hi-IN"/>
        </w:rPr>
        <w:t xml:space="preserve"> </w:t>
      </w:r>
      <w:r>
        <w:rPr>
          <w:rFonts w:cs="Mangal" w:eastAsia="Calibri"/>
          <w:sz w:val="28"/>
          <w:szCs w:val="28"/>
          <w:lang w:bidi="hi-IN" w:eastAsia="hi-IN"/>
        </w:rPr>
        <w:t xml:space="preserve">до порядку</w:t>
      </w:r>
      <w:r>
        <w:rPr>
          <w:rFonts w:cs="Mangal" w:eastAsia="Calibri"/>
          <w:sz w:val="28"/>
          <w:szCs w:val="28"/>
          <w:lang w:bidi="hi-IN" w:eastAsia="hi-IN"/>
        </w:rPr>
        <w:t xml:space="preserve"> </w:t>
      </w:r>
      <w:r>
        <w:rPr>
          <w:rFonts w:cs="Mangal" w:eastAsia="Calibri"/>
          <w:sz w:val="28"/>
          <w:szCs w:val="28"/>
          <w:lang w:bidi="hi-IN" w:eastAsia="hi-IN"/>
        </w:rPr>
        <w:t xml:space="preserve">денного </w:t>
      </w:r>
      <w:r>
        <w:rPr>
          <w:rFonts w:cs="Mangal" w:eastAsia="Calibri"/>
          <w:sz w:val="28"/>
          <w:szCs w:val="28"/>
          <w:lang w:bidi="hi-IN" w:eastAsia="hi-IN"/>
        </w:rPr>
        <w:t xml:space="preserve">питання</w:t>
      </w:r>
      <w:r>
        <w:rPr>
          <w:rFonts w:cs="Mangal" w:eastAsia="Calibri"/>
          <w:sz w:val="28"/>
          <w:szCs w:val="28"/>
          <w:lang w:bidi="hi-IN" w:eastAsia="hi-IN"/>
        </w:rPr>
        <w:t xml:space="preserve"> </w:t>
      </w:r>
      <w:r>
        <w:rPr>
          <w:rFonts w:cs="Mangal" w:eastAsia="Calibri"/>
          <w:sz w:val="28"/>
          <w:szCs w:val="28"/>
          <w:lang w:val="uk-UA" w:bidi="hi-IN" w:eastAsia="hi-IN"/>
        </w:rPr>
        <w:t xml:space="preserve">-</w:t>
      </w:r>
      <w:r>
        <w:rPr>
          <w:rFonts w:cs="Mangal" w:eastAsia="Calibri"/>
          <w:sz w:val="28"/>
          <w:szCs w:val="28"/>
          <w:lang w:bidi="hi-IN" w:eastAsia="hi-IN"/>
        </w:rPr>
        <w:t xml:space="preserve">«</w:t>
      </w:r>
      <w:r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затвердження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мережі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закладів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загальної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середньої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освіти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територіальної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громади</w:t>
      </w:r>
      <w:r>
        <w:rPr>
          <w:color w:val="000000"/>
          <w:sz w:val="28"/>
          <w:szCs w:val="28"/>
        </w:rPr>
        <w:t xml:space="preserve"> на 2022-2023 </w:t>
      </w:r>
      <w:r>
        <w:rPr>
          <w:color w:val="000000"/>
          <w:sz w:val="28"/>
          <w:szCs w:val="28"/>
        </w:rPr>
        <w:t xml:space="preserve">навчальний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рік</w:t>
      </w:r>
      <w:r>
        <w:rPr>
          <w:color w:val="000000"/>
          <w:sz w:val="28"/>
          <w:szCs w:val="28"/>
          <w:lang w:val="uk-UA"/>
        </w:rPr>
        <w:t xml:space="preserve">», як такого, що потребує нагального вирішення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Небера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О.Л., який запропонував </w:t>
      </w:r>
      <w:bookmarkStart w:id="2" w:name="_Hlk115886646"/>
      <w:r>
        <w:rPr>
          <w:rFonts w:ascii="Times New Roman" w:hAnsi="Times New Roman" w:cs="Times New Roman"/>
          <w:color w:val="000000"/>
          <w:sz w:val="28"/>
          <w:szCs w:val="28"/>
        </w:rPr>
        <w:t xml:space="preserve">включити до порядку денного питання - «Про передачу хліба комунальним установам», як такого, що потребує нагального вирішення.</w:t>
      </w:r>
      <w:r>
        <w:t xml:space="preserve"> </w:t>
      </w:r>
      <w:bookmarkEnd w:id="2"/>
      <w:r/>
    </w:p>
    <w:p>
      <w:pPr>
        <w:pStyle w:val="779"/>
        <w:jc w:val="both"/>
        <w:spacing w:after="0" w:afterAutospacing="0" w:before="0" w:beforeAutospacing="0"/>
        <w:tabs>
          <w:tab w:val="left" w:pos="567" w:leader="none"/>
        </w:tabs>
        <w:rPr>
          <w:lang w:val="uk-UA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Примаков Г.А. поставив на </w:t>
      </w:r>
      <w:r>
        <w:rPr>
          <w:rFonts w:cs="Mangal" w:eastAsia="Calibri"/>
          <w:sz w:val="28"/>
          <w:szCs w:val="28"/>
          <w:lang w:bidi="hi-IN" w:eastAsia="hi-IN"/>
        </w:rPr>
        <w:t xml:space="preserve">голосування</w:t>
      </w:r>
      <w:r>
        <w:rPr>
          <w:rFonts w:cs="Mangal" w:eastAsia="Calibri"/>
          <w:sz w:val="28"/>
          <w:szCs w:val="28"/>
          <w:lang w:bidi="hi-IN" w:eastAsia="hi-IN"/>
        </w:rPr>
        <w:t xml:space="preserve"> </w:t>
      </w:r>
      <w:r>
        <w:rPr>
          <w:rFonts w:cs="Mangal" w:eastAsia="Calibri"/>
          <w:sz w:val="28"/>
          <w:szCs w:val="28"/>
          <w:lang w:bidi="hi-IN" w:eastAsia="hi-IN"/>
        </w:rPr>
        <w:t xml:space="preserve">пропозицію</w:t>
      </w:r>
      <w:r>
        <w:rPr>
          <w:rFonts w:cs="Mangal" w:eastAsia="Calibri"/>
          <w:sz w:val="28"/>
          <w:szCs w:val="28"/>
          <w:lang w:bidi="hi-IN" w:eastAsia="hi-IN"/>
        </w:rPr>
        <w:t xml:space="preserve"> </w:t>
      </w:r>
      <w:r>
        <w:rPr>
          <w:rFonts w:cs="Mangal" w:eastAsia="Calibri"/>
          <w:sz w:val="28"/>
          <w:szCs w:val="28"/>
          <w:lang w:bidi="hi-IN" w:eastAsia="hi-IN"/>
        </w:rPr>
        <w:t xml:space="preserve">Лук’яненко</w:t>
      </w:r>
      <w:r>
        <w:rPr>
          <w:rFonts w:cs="Mangal" w:eastAsia="Calibri"/>
          <w:sz w:val="28"/>
          <w:szCs w:val="28"/>
          <w:lang w:bidi="hi-IN" w:eastAsia="hi-IN"/>
        </w:rPr>
        <w:t xml:space="preserve"> І.Ф. </w:t>
      </w:r>
      <w:r>
        <w:rPr>
          <w:rFonts w:cs="Mangal" w:eastAsia="Calibri"/>
          <w:sz w:val="28"/>
          <w:szCs w:val="28"/>
          <w:lang w:bidi="hi-IN" w:eastAsia="hi-IN"/>
        </w:rPr>
        <w:t xml:space="preserve">про </w:t>
      </w:r>
      <w:r>
        <w:rPr>
          <w:rFonts w:cs="Mangal" w:eastAsia="Calibri"/>
          <w:sz w:val="28"/>
          <w:szCs w:val="28"/>
          <w:lang w:bidi="hi-IN" w:eastAsia="hi-IN"/>
        </w:rPr>
        <w:t xml:space="preserve">включення</w:t>
      </w:r>
      <w:r>
        <w:rPr>
          <w:rFonts w:cs="Mangal" w:eastAsia="Calibri"/>
          <w:sz w:val="28"/>
          <w:szCs w:val="28"/>
          <w:lang w:bidi="hi-IN" w:eastAsia="hi-IN"/>
        </w:rPr>
        <w:t xml:space="preserve"> </w:t>
      </w:r>
      <w:r>
        <w:rPr>
          <w:rFonts w:cs="Mangal" w:eastAsia="Calibri"/>
          <w:sz w:val="28"/>
          <w:szCs w:val="28"/>
          <w:lang w:bidi="hi-IN" w:eastAsia="hi-IN"/>
        </w:rPr>
        <w:t xml:space="preserve">до порядку</w:t>
      </w:r>
      <w:r>
        <w:rPr>
          <w:rFonts w:cs="Mangal" w:eastAsia="Calibri"/>
          <w:sz w:val="28"/>
          <w:szCs w:val="28"/>
          <w:lang w:bidi="hi-IN" w:eastAsia="hi-IN"/>
        </w:rPr>
        <w:t xml:space="preserve"> денного </w:t>
      </w:r>
      <w:r>
        <w:rPr>
          <w:rFonts w:cs="Mangal" w:eastAsia="Calibri"/>
          <w:sz w:val="28"/>
          <w:szCs w:val="28"/>
          <w:lang w:bidi="hi-IN" w:eastAsia="hi-IN"/>
        </w:rPr>
        <w:t xml:space="preserve">питання</w:t>
      </w:r>
      <w:r>
        <w:rPr>
          <w:rFonts w:cs="Mangal" w:eastAsia="Calibri"/>
          <w:sz w:val="28"/>
          <w:szCs w:val="28"/>
          <w:lang w:bidi="hi-IN" w:eastAsia="hi-IN"/>
        </w:rPr>
        <w:t xml:space="preserve"> </w:t>
      </w:r>
      <w:r>
        <w:rPr>
          <w:rFonts w:cs="Mangal" w:eastAsia="Calibri"/>
          <w:sz w:val="28"/>
          <w:szCs w:val="28"/>
          <w:lang w:val="uk-UA" w:bidi="hi-IN" w:eastAsia="hi-IN"/>
        </w:rPr>
        <w:t xml:space="preserve">- </w:t>
      </w:r>
      <w:r>
        <w:rPr>
          <w:rFonts w:cs="Mangal" w:eastAsia="Calibri"/>
          <w:sz w:val="28"/>
          <w:szCs w:val="28"/>
          <w:lang w:bidi="hi-IN" w:eastAsia="hi-IN"/>
        </w:rPr>
        <w:t xml:space="preserve">«</w:t>
      </w:r>
      <w:r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затвердження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мережі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закладів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загальної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середньої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освіти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територіальної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громади</w:t>
      </w:r>
      <w:r>
        <w:rPr>
          <w:color w:val="000000"/>
          <w:sz w:val="28"/>
          <w:szCs w:val="28"/>
        </w:rPr>
        <w:t xml:space="preserve"> на 2022-2023 </w:t>
      </w:r>
      <w:r>
        <w:rPr>
          <w:color w:val="000000"/>
          <w:sz w:val="28"/>
          <w:szCs w:val="28"/>
        </w:rPr>
        <w:t xml:space="preserve">навчальний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рік</w:t>
      </w:r>
      <w:r>
        <w:rPr>
          <w:color w:val="000000"/>
          <w:sz w:val="28"/>
          <w:szCs w:val="28"/>
          <w:lang w:val="uk-UA"/>
        </w:rPr>
        <w:t xml:space="preserve">», як такого, що потребує нагального вирішення.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Включити до п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орядку денного питання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-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мережі закладів загальної середньої освіти Менської міської територіальної громади на 2022-2023 навчальний рік»</w:t>
      </w:r>
      <w:r/>
    </w:p>
    <w:p>
      <w:pPr>
        <w:jc w:val="both"/>
        <w:spacing w:lineRule="auto" w:line="240" w:after="0"/>
        <w:widowControl w:val="off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Примаков Г.А. поставив на голосування пропозицію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Небери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О.Л. про включення до порядку денного питання - «Про передачу хліба комунальним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установам», як такого, що потребує нагального вирішення.</w:t>
      </w:r>
      <w:r>
        <w:t xml:space="preserve">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Включити до п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орядку денного питання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-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«Про передачу хліба комунальним установам»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СЛУХАЛИ: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br/>
        <w:t xml:space="preserve">Примакова Г. А., який запропонував затвердити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 цілому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порядок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із доповненнями, а саме:</w:t>
      </w:r>
      <w:r/>
    </w:p>
    <w:p>
      <w:pPr>
        <w:pStyle w:val="779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161. 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влаштування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дитини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 КНП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Прилуцький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обласний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будинок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дитини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Надія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Чернігівської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обласної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ради.</w:t>
      </w:r>
      <w:r/>
    </w:p>
    <w:p>
      <w:pPr>
        <w:pStyle w:val="779"/>
        <w:ind w:firstLine="567"/>
        <w:jc w:val="both"/>
        <w:spacing w:after="0" w:afterAutospacing="0" w:before="0" w:beforeAutospacing="0"/>
        <w:tabs>
          <w:tab w:val="left" w:pos="567" w:leader="none"/>
        </w:tabs>
      </w:pP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Бутенко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Лариса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Григорівна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головний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спеціаліст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Служби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справах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дітей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ради. </w:t>
      </w:r>
      <w:r/>
    </w:p>
    <w:p>
      <w:pPr>
        <w:pStyle w:val="779"/>
        <w:jc w:val="both"/>
        <w:spacing w:after="0" w:afterAutospacing="0" w:before="0" w:beforeAutospacing="0"/>
        <w:tabs>
          <w:tab w:val="left" w:pos="-1276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162. 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дозволу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встановлення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дорожніх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знаків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779"/>
        <w:ind w:firstLine="567"/>
        <w:jc w:val="both"/>
        <w:spacing w:after="0" w:afterAutospacing="0" w:before="0" w:beforeAutospacing="0"/>
        <w:tabs>
          <w:tab w:val="left" w:pos="567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Доповідає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Ілюшкина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Дар’я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Валеріївна, головний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спеціаліст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Відділу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архітектури</w:t>
      </w:r>
      <w:r>
        <w:rPr>
          <w:color w:val="000000"/>
          <w:sz w:val="28"/>
          <w:szCs w:val="28"/>
          <w:lang w:val="uk-UA"/>
        </w:rPr>
        <w:t xml:space="preserve"> т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містобудування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ради,</w:t>
      </w:r>
      <w:r/>
    </w:p>
    <w:p>
      <w:pPr>
        <w:pStyle w:val="779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163. </w:t>
      </w:r>
      <w:r>
        <w:rPr>
          <w:color w:val="000000"/>
          <w:sz w:val="28"/>
          <w:szCs w:val="28"/>
          <w:lang w:val="uk-UA"/>
        </w:rPr>
        <w:t xml:space="preserve">Про затвердження Акту визначення розміру збитків, заподіяних Менській міській раді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внаслідок використання земельних ділянок без правовстановлюючих документів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779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Скирта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Оксана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Віталіївна, </w:t>
      </w:r>
      <w:r>
        <w:rPr>
          <w:color w:val="000000"/>
          <w:sz w:val="28"/>
          <w:szCs w:val="28"/>
          <w:lang w:val="uk-UA"/>
        </w:rPr>
        <w:t xml:space="preserve">г</w:t>
      </w:r>
      <w:r>
        <w:rPr>
          <w:color w:val="000000"/>
          <w:sz w:val="28"/>
          <w:szCs w:val="28"/>
          <w:lang w:val="uk-UA"/>
        </w:rPr>
        <w:t xml:space="preserve">оловний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спеціаліст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відділу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земельних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відносин, агропромислового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комплексу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екології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ради.</w:t>
      </w:r>
      <w:r/>
    </w:p>
    <w:p>
      <w:pPr>
        <w:pStyle w:val="779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164. 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видачу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дозволу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порушення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об’єкту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благоустрою.</w:t>
      </w:r>
      <w:r/>
    </w:p>
    <w:p>
      <w:pPr>
        <w:pStyle w:val="779"/>
        <w:ind w:firstLine="567"/>
        <w:jc w:val="both"/>
        <w:spacing w:after="0" w:afterAutospacing="0" w:before="0" w:beforeAutospacing="0"/>
        <w:tabs>
          <w:tab w:val="left" w:pos="567" w:leader="none"/>
        </w:tabs>
      </w:pP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Єкименко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Ірина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Валеріївна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головний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спеціаліст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житлово-комунального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господарства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е</w:t>
      </w:r>
      <w:r>
        <w:rPr>
          <w:color w:val="000000"/>
          <w:sz w:val="28"/>
          <w:szCs w:val="28"/>
        </w:rPr>
        <w:t xml:space="preserve">нергоефективності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коммунального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майна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</w:rPr>
        <w:t xml:space="preserve">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ради.</w:t>
      </w:r>
      <w:r/>
    </w:p>
    <w:p>
      <w:pPr>
        <w:pStyle w:val="779"/>
        <w:ind w:right="140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165. 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доцільність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направлення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жительки</w:t>
      </w:r>
      <w:r>
        <w:rPr>
          <w:color w:val="000000"/>
          <w:sz w:val="28"/>
          <w:szCs w:val="28"/>
        </w:rPr>
        <w:t xml:space="preserve"> с. Городище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відділення</w:t>
      </w:r>
      <w:r>
        <w:rPr>
          <w:color w:val="000000"/>
          <w:sz w:val="28"/>
          <w:szCs w:val="28"/>
          <w:lang w:val="uk-UA"/>
        </w:rPr>
        <w:t xml:space="preserve"> с</w:t>
      </w:r>
      <w:r>
        <w:rPr>
          <w:color w:val="000000"/>
          <w:sz w:val="28"/>
          <w:szCs w:val="28"/>
        </w:rPr>
        <w:t xml:space="preserve">таціонарного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догляду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для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постійного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або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тимчасового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проживання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КУ «</w:t>
      </w:r>
      <w:r>
        <w:rPr>
          <w:color w:val="000000"/>
          <w:sz w:val="28"/>
          <w:szCs w:val="28"/>
        </w:rPr>
        <w:t xml:space="preserve">Територіальний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центр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обслуговування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соціальних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послуг</w:t>
      </w:r>
      <w:r>
        <w:rPr>
          <w:color w:val="000000"/>
          <w:sz w:val="28"/>
          <w:szCs w:val="28"/>
        </w:rPr>
        <w:t xml:space="preserve">)».</w:t>
      </w:r>
      <w:r/>
    </w:p>
    <w:p>
      <w:pPr>
        <w:pStyle w:val="779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Собокар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Наталія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Василівна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головний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спеціаліст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сім’ї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166. Про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затвердження мережі закладів загальної середньої освіти Менської міської територіальної громади на 2022-2023 навчальний рік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Доповідає Лук’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яненко Ірина Федорівна, начальник Відділу освіти Менської міської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167.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передачу хліба комунальним установам.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Доповідає Марцева Тетяна Іванівна, заступник начальника Юридичного відділу Менської міської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з внесеними змінами.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76"/>
        <w:jc w:val="both"/>
        <w:spacing w:after="0" w:afterAutospacing="0" w:before="0" w:beforeAutospacing="0"/>
        <w:tabs>
          <w:tab w:val="left" w:pos="709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Бутенко Л.Г.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яка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запропонувала членам виконавчого комітету прийняти рішення про влаштування </w:t>
      </w:r>
      <w:r>
        <w:rPr>
          <w:color w:val="000000"/>
          <w:sz w:val="28"/>
          <w:szCs w:val="28"/>
          <w:lang w:val="uk-UA"/>
        </w:rPr>
        <w:t xml:space="preserve">до КНП «Прилуцький обласний будинок дитини «Надія» Чернігівської обласної ради малолітню дитину, К......</w:t>
      </w:r>
      <w:r>
        <w:rPr>
          <w:color w:val="000000"/>
          <w:sz w:val="28"/>
          <w:szCs w:val="28"/>
          <w:lang w:val="uk-UA"/>
        </w:rPr>
        <w:t xml:space="preserve"> року народження,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яка на даний час пере</w:t>
      </w:r>
      <w:r>
        <w:rPr>
          <w:color w:val="000000"/>
          <w:sz w:val="28"/>
          <w:szCs w:val="28"/>
          <w:lang w:val="uk-UA"/>
        </w:rPr>
        <w:t xml:space="preserve">буває у дитячому відділенні КНП, </w:t>
      </w:r>
      <w:r>
        <w:rPr>
          <w:color w:val="202020"/>
          <w:sz w:val="28"/>
          <w:szCs w:val="28"/>
          <w:shd w:val="clear" w:fill="FFFFFF" w:color="auto"/>
          <w:lang w:val="uk-UA"/>
        </w:rPr>
        <w:t xml:space="preserve">враховуючи рішення виконавчого комітету Менської міської ради від 29 серпня 2022 року № 159, </w:t>
      </w:r>
      <w:r>
        <w:rPr>
          <w:color w:val="000000"/>
          <w:sz w:val="28"/>
          <w:szCs w:val="28"/>
          <w:lang w:val="uk-UA"/>
        </w:rPr>
        <w:t xml:space="preserve">рішення комісії з питань захисту прав дитини від 08 вересня 2022 року, </w:t>
      </w:r>
      <w:r>
        <w:rPr>
          <w:color w:val="000000"/>
          <w:sz w:val="28"/>
          <w:szCs w:val="28"/>
          <w:lang w:val="uk-UA"/>
        </w:rPr>
        <w:t xml:space="preserve">щодо негайного відібрання малолітніх дітей </w:t>
      </w:r>
      <w:r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матері ......</w:t>
      </w:r>
      <w:r/>
    </w:p>
    <w:p>
      <w:pPr>
        <w:pStyle w:val="776"/>
        <w:jc w:val="both"/>
        <w:spacing w:after="0" w:afterAutospacing="0" w:before="0" w:beforeAutospacing="0"/>
        <w:tabs>
          <w:tab w:val="left" w:pos="70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</w:rPr>
        <w:t xml:space="preserve">Головуючий запитав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 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членів виконкому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запитання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даному питанню.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Враховуючи відсутність</w:t>
      </w:r>
      <w:r>
        <w:rPr>
          <w:rFonts w:ascii="Times New Roman" w:hAnsi="Times New Roman" w:cs="Times New Roman"/>
          <w:sz w:val="28"/>
          <w:szCs w:val="28"/>
        </w:rPr>
        <w:t xml:space="preserve"> запитань</w:t>
      </w:r>
      <w:r>
        <w:rPr>
          <w:rFonts w:ascii="Times New Roman" w:hAnsi="Times New Roman" w:cs="Times New Roman"/>
          <w:sz w:val="28"/>
          <w:szCs w:val="28"/>
        </w:rPr>
        <w:t xml:space="preserve">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влаштування дитини до КНП «Прилуцький обласний будинок дитини «Надія» Чернігівської обласної ради».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bidi="hi-IN" w:eastAsia="hi-IN"/>
        </w:rPr>
        <w:t xml:space="preserve">«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влаштування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дитини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 КНП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Прилуцький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обласний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будинок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дитини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Надія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Чернігівської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обласної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ради»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риймається (додається).</w:t>
      </w:r>
      <w:r/>
    </w:p>
    <w:p>
      <w:pPr>
        <w:pStyle w:val="779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7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76"/>
        <w:jc w:val="both"/>
        <w:spacing w:after="0" w:afterAutospacing="0" w:before="0" w:beforeAutospacing="0"/>
        <w:widowControl w:val="off"/>
      </w:pPr>
      <w:r>
        <w:rPr>
          <w:sz w:val="28"/>
          <w:szCs w:val="28"/>
          <w:lang w:val="uk-UA"/>
        </w:rPr>
        <w:t xml:space="preserve">Ілюшкину</w:t>
      </w:r>
      <w:r>
        <w:rPr>
          <w:sz w:val="28"/>
          <w:szCs w:val="28"/>
          <w:lang w:val="uk-UA"/>
        </w:rPr>
        <w:t xml:space="preserve"> Д.В., яка запропонувала,</w:t>
      </w:r>
      <w:r>
        <w:rPr>
          <w:sz w:val="28"/>
          <w:szCs w:val="28"/>
          <w:lang w:val="uk-UA"/>
        </w:rPr>
        <w:t xml:space="preserve"> з</w:t>
      </w:r>
      <w:r>
        <w:rPr>
          <w:color w:val="000000"/>
          <w:sz w:val="28"/>
          <w:szCs w:val="28"/>
          <w:lang w:val="uk-UA"/>
        </w:rPr>
        <w:t xml:space="preserve"> метою забезпечення безпеки дорожнього руху, сприятливих умов руху транспортних засобів та пішоходів у місті та </w:t>
      </w:r>
      <w:r>
        <w:rPr>
          <w:color w:val="000000"/>
          <w:sz w:val="28"/>
          <w:szCs w:val="28"/>
          <w:lang w:val="uk-UA"/>
        </w:rPr>
        <w:t xml:space="preserve">у зв’</w:t>
      </w:r>
      <w:r>
        <w:rPr>
          <w:color w:val="000000"/>
          <w:sz w:val="28"/>
          <w:szCs w:val="28"/>
          <w:lang w:val="uk-UA"/>
        </w:rPr>
        <w:t xml:space="preserve">язку зі зверненням Служби автомобільних доріг у Чернігівській області, </w:t>
      </w:r>
      <w:r>
        <w:rPr>
          <w:color w:val="000000"/>
          <w:sz w:val="28"/>
          <w:szCs w:val="28"/>
          <w:lang w:val="uk-UA"/>
        </w:rPr>
        <w:t xml:space="preserve">прийняти рішення про надання дозволу</w:t>
      </w:r>
      <w:r>
        <w:rPr>
          <w:color w:val="000000"/>
          <w:sz w:val="28"/>
          <w:szCs w:val="28"/>
          <w:lang w:val="uk-UA"/>
        </w:rPr>
        <w:t xml:space="preserve"> Службі автомобільних доріг у Чернігівській області на встановлення дорожніх знаків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на смузі відведення національної автомобільної дороги загального користування державного значення Н-27 Чернігів-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 xml:space="preserve">-Сосниця-</w:t>
      </w:r>
      <w:r>
        <w:rPr>
          <w:color w:val="000000"/>
          <w:sz w:val="28"/>
          <w:szCs w:val="28"/>
          <w:lang w:val="uk-UA"/>
        </w:rPr>
        <w:t xml:space="preserve">Грем’яч</w:t>
      </w:r>
      <w:r>
        <w:rPr>
          <w:color w:val="000000"/>
          <w:sz w:val="28"/>
          <w:szCs w:val="28"/>
          <w:lang w:val="uk-UA"/>
        </w:rPr>
        <w:t xml:space="preserve"> по вул. </w:t>
      </w:r>
      <w:r>
        <w:rPr>
          <w:color w:val="000000"/>
          <w:sz w:val="28"/>
          <w:szCs w:val="28"/>
        </w:rPr>
        <w:t xml:space="preserve">Чернігівський</w:t>
      </w:r>
      <w:r>
        <w:rPr>
          <w:color w:val="000000"/>
          <w:sz w:val="28"/>
          <w:szCs w:val="28"/>
        </w:rPr>
        <w:t xml:space="preserve"> шлях в м. Мена </w:t>
      </w:r>
      <w:r>
        <w:rPr>
          <w:color w:val="000000"/>
          <w:sz w:val="28"/>
          <w:szCs w:val="28"/>
        </w:rPr>
        <w:t xml:space="preserve">біля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Менського</w:t>
      </w:r>
      <w:r>
        <w:rPr>
          <w:color w:val="000000"/>
          <w:sz w:val="28"/>
          <w:szCs w:val="28"/>
        </w:rPr>
        <w:t xml:space="preserve"> ОЗЗСО І-ІІІ </w:t>
      </w:r>
      <w:r>
        <w:rPr>
          <w:color w:val="000000"/>
          <w:sz w:val="28"/>
          <w:szCs w:val="28"/>
        </w:rPr>
        <w:t xml:space="preserve">ступенів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ім</w:t>
      </w:r>
      <w:r>
        <w:rPr>
          <w:color w:val="000000"/>
          <w:sz w:val="28"/>
          <w:szCs w:val="28"/>
        </w:rPr>
        <w:t xml:space="preserve">. Т.Г. Шевченка, </w:t>
      </w:r>
      <w:r>
        <w:rPr>
          <w:color w:val="000000"/>
          <w:sz w:val="28"/>
          <w:szCs w:val="28"/>
        </w:rPr>
        <w:t xml:space="preserve">що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знаходиться</w:t>
      </w:r>
      <w:r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 xml:space="preserve">комунальній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власності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територіальної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громади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776"/>
        <w:jc w:val="both"/>
        <w:spacing w:after="0" w:afterAutospacing="0" w:before="0" w:beforeAutospacing="0"/>
      </w:pPr>
      <w:r>
        <w:rPr>
          <w:sz w:val="28"/>
          <w:szCs w:val="28"/>
          <w:lang w:val="uk-UA"/>
        </w:rPr>
        <w:t xml:space="preserve">Головуючий запитав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чи є</w:t>
      </w:r>
      <w:r>
        <w:rPr>
          <w:color w:val="000000"/>
          <w:sz w:val="28"/>
          <w:szCs w:val="28"/>
          <w:lang w:val="uk-UA"/>
        </w:rPr>
        <w:t xml:space="preserve"> у члені виконкому</w:t>
      </w:r>
      <w:r>
        <w:rPr>
          <w:color w:val="000000"/>
          <w:sz w:val="28"/>
          <w:szCs w:val="28"/>
          <w:lang w:val="uk-UA"/>
        </w:rPr>
        <w:t xml:space="preserve"> запитання</w:t>
      </w:r>
      <w:r>
        <w:rPr>
          <w:color w:val="000000"/>
          <w:sz w:val="28"/>
          <w:szCs w:val="28"/>
          <w:lang w:val="uk-UA"/>
        </w:rPr>
        <w:t xml:space="preserve"> по даному питанню.</w:t>
      </w:r>
      <w:r>
        <w:rPr>
          <w:color w:val="000000"/>
          <w:sz w:val="28"/>
          <w:szCs w:val="28"/>
          <w:lang w:val="uk-UA"/>
        </w:rPr>
        <w:t xml:space="preserve"> Враховуючи відсутність</w:t>
      </w:r>
      <w:r>
        <w:rPr>
          <w:sz w:val="28"/>
          <w:szCs w:val="28"/>
        </w:rPr>
        <w:t xml:space="preserve"> запитан</w:t>
      </w:r>
      <w:r>
        <w:rPr>
          <w:sz w:val="28"/>
          <w:szCs w:val="28"/>
          <w:lang w:val="uk-UA"/>
        </w:rPr>
        <w:t xml:space="preserve">ь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</w:rPr>
        <w:t xml:space="preserve"> поставив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дозволу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встановлення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дорожніх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знаків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дозволу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встановлення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дорожніх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знаків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pStyle w:val="779"/>
        <w:jc w:val="both"/>
        <w:spacing w:after="0" w:afterAutospacing="0" w:before="0" w:beforeAutospacing="0"/>
        <w:tabs>
          <w:tab w:val="left" w:pos="851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Скирту О.В.</w:t>
      </w:r>
      <w:r>
        <w:rPr>
          <w:sz w:val="28"/>
          <w:szCs w:val="28"/>
          <w:lang w:val="uk-UA"/>
        </w:rPr>
        <w:t xml:space="preserve">, яка запропонувала </w:t>
      </w:r>
      <w:r>
        <w:rPr>
          <w:sz w:val="28"/>
          <w:szCs w:val="28"/>
          <w:lang w:val="uk-UA"/>
        </w:rPr>
        <w:t xml:space="preserve">членам виконавчого комітету </w:t>
      </w:r>
      <w:r>
        <w:rPr>
          <w:sz w:val="28"/>
          <w:szCs w:val="28"/>
          <w:lang w:val="uk-UA"/>
        </w:rPr>
        <w:t xml:space="preserve">затвердити </w:t>
      </w:r>
      <w:r>
        <w:rPr>
          <w:color w:val="000000"/>
          <w:sz w:val="28"/>
          <w:szCs w:val="28"/>
          <w:lang w:val="uk-UA"/>
        </w:rPr>
        <w:t xml:space="preserve">Акт визначення розмірів збитків, заподіяних Менській міській раді суб’єктами господарювання: ПП „РЕГІОН-СЕРВІС-ДМ” та ПП «</w:t>
      </w:r>
      <w:r>
        <w:rPr>
          <w:color w:val="000000"/>
          <w:sz w:val="28"/>
          <w:szCs w:val="28"/>
          <w:lang w:val="uk-UA"/>
        </w:rPr>
        <w:t xml:space="preserve">Міжрайпаливо</w:t>
      </w:r>
      <w:r>
        <w:rPr>
          <w:color w:val="000000"/>
          <w:sz w:val="28"/>
          <w:szCs w:val="28"/>
          <w:lang w:val="uk-UA"/>
        </w:rPr>
        <w:t xml:space="preserve">» внаслідок використання земельних ділянок на території Менської міської територіальної громади без правовстановлюючих документів,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згідно з яким розміри зазначених збитків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 період з 01 вересня 2019 року по 31 серпня 2022 року склали: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779"/>
        <w:jc w:val="both"/>
        <w:spacing w:after="0" w:afterAutospacing="0" w:before="0" w:beforeAutospacing="0"/>
        <w:tabs>
          <w:tab w:val="left" w:pos="851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 xml:space="preserve">ПП «РЕГІОН-СЕРВІС-ДМ» за земельну ділянку площею </w:t>
      </w:r>
      <w:r>
        <w:rPr>
          <w:color w:val="000000"/>
          <w:sz w:val="28"/>
          <w:szCs w:val="28"/>
        </w:rPr>
        <w:t xml:space="preserve">1,5245 га </w:t>
      </w:r>
      <w:r>
        <w:rPr>
          <w:color w:val="000000"/>
          <w:sz w:val="28"/>
          <w:szCs w:val="28"/>
        </w:rPr>
        <w:t xml:space="preserve">кадастровий</w:t>
      </w:r>
      <w:r>
        <w:rPr>
          <w:color w:val="000000"/>
          <w:sz w:val="28"/>
          <w:szCs w:val="28"/>
        </w:rPr>
        <w:t xml:space="preserve"> номер 7423010100:01:003:0944 для </w:t>
      </w:r>
      <w:r>
        <w:rPr>
          <w:color w:val="000000"/>
          <w:sz w:val="28"/>
          <w:szCs w:val="28"/>
        </w:rPr>
        <w:t xml:space="preserve">розміщення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об’єкта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нерухомого</w:t>
      </w:r>
      <w:r>
        <w:rPr>
          <w:color w:val="000000"/>
          <w:sz w:val="28"/>
          <w:szCs w:val="28"/>
        </w:rPr>
        <w:t xml:space="preserve"> майна (</w:t>
      </w:r>
      <w:r>
        <w:rPr>
          <w:color w:val="000000"/>
          <w:sz w:val="28"/>
          <w:szCs w:val="28"/>
        </w:rPr>
        <w:t xml:space="preserve">квасильний</w:t>
      </w:r>
      <w:r>
        <w:rPr>
          <w:color w:val="000000"/>
          <w:sz w:val="28"/>
          <w:szCs w:val="28"/>
        </w:rPr>
        <w:t xml:space="preserve"> цех), </w:t>
      </w:r>
      <w:r>
        <w:rPr>
          <w:color w:val="000000"/>
          <w:sz w:val="28"/>
          <w:szCs w:val="28"/>
        </w:rPr>
        <w:t xml:space="preserve">що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знаходиться</w:t>
      </w:r>
      <w:r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адресою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Чернігівська</w:t>
      </w:r>
      <w:r>
        <w:rPr>
          <w:color w:val="000000"/>
          <w:sz w:val="28"/>
          <w:szCs w:val="28"/>
        </w:rPr>
        <w:t xml:space="preserve"> область, </w:t>
      </w:r>
      <w:r>
        <w:rPr>
          <w:color w:val="000000"/>
          <w:sz w:val="28"/>
          <w:szCs w:val="28"/>
        </w:rPr>
        <w:t xml:space="preserve">Корюківський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раніше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Менський</w:t>
      </w:r>
      <w:r>
        <w:rPr>
          <w:color w:val="000000"/>
          <w:sz w:val="28"/>
          <w:szCs w:val="28"/>
        </w:rPr>
        <w:t xml:space="preserve">) район, </w:t>
      </w:r>
      <w:r>
        <w:rPr>
          <w:color w:val="000000"/>
          <w:sz w:val="28"/>
          <w:szCs w:val="28"/>
        </w:rPr>
        <w:t xml:space="preserve">місто</w:t>
      </w:r>
      <w:r>
        <w:rPr>
          <w:color w:val="000000"/>
          <w:sz w:val="28"/>
          <w:szCs w:val="28"/>
        </w:rPr>
        <w:t xml:space="preserve"> Мена, </w:t>
      </w:r>
      <w:r>
        <w:rPr>
          <w:color w:val="000000"/>
          <w:sz w:val="28"/>
          <w:szCs w:val="28"/>
        </w:rPr>
        <w:t xml:space="preserve">вулиця</w:t>
      </w:r>
      <w:r>
        <w:rPr>
          <w:color w:val="000000"/>
          <w:sz w:val="28"/>
          <w:szCs w:val="28"/>
        </w:rPr>
        <w:t xml:space="preserve"> Шевченка, 82 – 506304 (</w:t>
      </w:r>
      <w:r>
        <w:rPr>
          <w:color w:val="000000"/>
          <w:sz w:val="28"/>
          <w:szCs w:val="28"/>
        </w:rPr>
        <w:t xml:space="preserve">п’ятсот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шість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тисяч</w:t>
      </w:r>
      <w:r>
        <w:rPr>
          <w:color w:val="000000"/>
          <w:sz w:val="28"/>
          <w:szCs w:val="28"/>
        </w:rPr>
        <w:t xml:space="preserve"> триста </w:t>
      </w:r>
      <w:r>
        <w:rPr>
          <w:color w:val="000000"/>
          <w:sz w:val="28"/>
          <w:szCs w:val="28"/>
        </w:rPr>
        <w:t xml:space="preserve">чотири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 58 коп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779"/>
        <w:jc w:val="both"/>
        <w:spacing w:after="0" w:afterAutospacing="0" w:before="0" w:beforeAutospacing="0"/>
        <w:tabs>
          <w:tab w:val="left" w:pos="284" w:leader="none"/>
        </w:tabs>
      </w:pPr>
      <w:r>
        <w:rPr>
          <w:color w:val="000000"/>
          <w:sz w:val="28"/>
          <w:szCs w:val="28"/>
          <w:lang w:val="uk-UA"/>
        </w:rPr>
        <w:t xml:space="preserve">2.</w:t>
      </w:r>
      <w:r>
        <w:rPr>
          <w:color w:val="000000"/>
          <w:sz w:val="28"/>
          <w:szCs w:val="28"/>
        </w:rPr>
        <w:t xml:space="preserve">ПП «</w:t>
      </w:r>
      <w:r>
        <w:rPr>
          <w:color w:val="000000"/>
          <w:sz w:val="28"/>
          <w:szCs w:val="28"/>
        </w:rPr>
        <w:t xml:space="preserve">Міжрайпаливо</w:t>
      </w:r>
      <w:r>
        <w:rPr>
          <w:color w:val="000000"/>
          <w:sz w:val="28"/>
          <w:szCs w:val="28"/>
        </w:rPr>
        <w:t xml:space="preserve">» за </w:t>
      </w:r>
      <w:r>
        <w:rPr>
          <w:color w:val="000000"/>
          <w:sz w:val="28"/>
          <w:szCs w:val="28"/>
        </w:rPr>
        <w:t xml:space="preserve">земельну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ділянку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площею</w:t>
      </w:r>
      <w:r>
        <w:rPr>
          <w:color w:val="000000"/>
          <w:sz w:val="28"/>
          <w:szCs w:val="28"/>
        </w:rPr>
        <w:t xml:space="preserve"> 2,26 га для </w:t>
      </w:r>
      <w:r>
        <w:rPr>
          <w:color w:val="000000"/>
          <w:sz w:val="28"/>
          <w:szCs w:val="28"/>
        </w:rPr>
        <w:t xml:space="preserve">розміщення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об&amp;apos;єктів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паливної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бази</w:t>
      </w:r>
      <w:r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t xml:space="preserve">допоміжними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будівлями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спорудами</w:t>
      </w:r>
      <w:r>
        <w:rPr>
          <w:color w:val="000000"/>
          <w:sz w:val="28"/>
          <w:szCs w:val="28"/>
        </w:rPr>
        <w:t xml:space="preserve">, за </w:t>
      </w:r>
      <w:r>
        <w:rPr>
          <w:color w:val="000000"/>
          <w:sz w:val="28"/>
          <w:szCs w:val="28"/>
        </w:rPr>
        <w:t xml:space="preserve">адресою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Чернігівська</w:t>
      </w:r>
      <w:r>
        <w:rPr>
          <w:color w:val="000000"/>
          <w:sz w:val="28"/>
          <w:szCs w:val="28"/>
        </w:rPr>
        <w:t xml:space="preserve"> область, </w:t>
      </w:r>
      <w:r>
        <w:rPr>
          <w:color w:val="000000"/>
          <w:sz w:val="28"/>
          <w:szCs w:val="28"/>
        </w:rPr>
        <w:t xml:space="preserve">Корюківський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раніше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Менський</w:t>
      </w:r>
      <w:r>
        <w:rPr>
          <w:color w:val="000000"/>
          <w:sz w:val="28"/>
          <w:szCs w:val="28"/>
        </w:rPr>
        <w:t xml:space="preserve">) район, </w:t>
      </w:r>
      <w:r>
        <w:rPr>
          <w:color w:val="000000"/>
          <w:sz w:val="28"/>
          <w:szCs w:val="28"/>
        </w:rPr>
        <w:t xml:space="preserve">місто</w:t>
      </w:r>
      <w:r>
        <w:rPr>
          <w:color w:val="000000"/>
          <w:sz w:val="28"/>
          <w:szCs w:val="28"/>
        </w:rPr>
        <w:t xml:space="preserve"> Мена, </w:t>
      </w:r>
      <w:r>
        <w:rPr>
          <w:color w:val="000000"/>
          <w:sz w:val="28"/>
          <w:szCs w:val="28"/>
        </w:rPr>
        <w:t xml:space="preserve">вулиця</w:t>
      </w:r>
      <w:r>
        <w:rPr>
          <w:color w:val="000000"/>
          <w:sz w:val="28"/>
          <w:szCs w:val="28"/>
        </w:rPr>
        <w:t xml:space="preserve"> Шевченка, 93 – 1426088 (один </w:t>
      </w:r>
      <w:r>
        <w:rPr>
          <w:color w:val="000000"/>
          <w:sz w:val="28"/>
          <w:szCs w:val="28"/>
        </w:rPr>
        <w:t xml:space="preserve">мільйон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чотириста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двадцять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шість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тис</w:t>
      </w:r>
      <w:r>
        <w:rPr>
          <w:color w:val="000000"/>
          <w:sz w:val="28"/>
          <w:szCs w:val="28"/>
        </w:rPr>
        <w:t xml:space="preserve">яч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вісімдесят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вісім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 46 коп.</w:t>
      </w:r>
      <w:r/>
    </w:p>
    <w:p>
      <w:pPr>
        <w:pStyle w:val="77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членів виконкому запитання до</w:t>
      </w:r>
      <w:r>
        <w:rPr>
          <w:sz w:val="28"/>
          <w:szCs w:val="28"/>
        </w:rPr>
        <w:t xml:space="preserve"> д</w:t>
      </w:r>
      <w:r>
        <w:rPr>
          <w:sz w:val="28"/>
          <w:szCs w:val="28"/>
          <w:lang w:val="uk-UA"/>
        </w:rPr>
        <w:t xml:space="preserve">оповідача.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Про затвердження Акту визначення розміру збитків, заподіяних Менській міській раді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внаслідок використання земельних ділянок без правовстановлюючих документів</w:t>
      </w:r>
      <w:r>
        <w:rPr>
          <w:sz w:val="28"/>
          <w:szCs w:val="28"/>
        </w:rPr>
        <w:t xml:space="preserve">»</w:t>
      </w:r>
      <w:r/>
    </w:p>
    <w:p>
      <w:pPr>
        <w:pStyle w:val="779"/>
        <w:jc w:val="both"/>
        <w:spacing w:after="0" w:afterAutospacing="0" w:before="0" w:beforeAutospacing="0"/>
        <w:tabs>
          <w:tab w:val="left" w:pos="567" w:leader="none"/>
        </w:tabs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 xml:space="preserve">Про затвердження Акту визначення розміру збитків, заподіяних Менській міській раді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внаслідок використання земельних ділянок без правовстановлюючих документів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76"/>
        <w:ind w:right="140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Єкименко</w:t>
      </w:r>
      <w:r>
        <w:rPr>
          <w:sz w:val="28"/>
          <w:szCs w:val="28"/>
          <w:lang w:val="uk-UA"/>
        </w:rPr>
        <w:t xml:space="preserve"> І.В.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</w:t>
      </w:r>
      <w:r>
        <w:rPr>
          <w:rStyle w:val="845"/>
          <w:color w:val="000000"/>
          <w:sz w:val="28"/>
          <w:szCs w:val="28"/>
          <w:lang w:val="uk-UA"/>
        </w:rPr>
        <w:t xml:space="preserve">звернення </w:t>
      </w:r>
      <w:r>
        <w:rPr>
          <w:color w:val="000000"/>
          <w:sz w:val="28"/>
          <w:szCs w:val="28"/>
          <w:lang w:val="uk-UA"/>
        </w:rPr>
        <w:t xml:space="preserve">директора Комунальної установи «Менський </w:t>
      </w:r>
      <w:r>
        <w:rPr>
          <w:color w:val="000000"/>
          <w:sz w:val="28"/>
          <w:szCs w:val="28"/>
          <w:lang w:val="uk-UA"/>
        </w:rPr>
        <w:t xml:space="preserve">інклюзивно</w:t>
      </w:r>
      <w:r>
        <w:rPr>
          <w:color w:val="000000"/>
          <w:sz w:val="28"/>
          <w:szCs w:val="28"/>
          <w:lang w:val="uk-UA"/>
        </w:rPr>
        <w:t xml:space="preserve">-ресурсний центр» Менської міської ради про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видачу дозволу на порушення об’єкту благоустрою по вулиці Титаренка Сергія,</w:t>
      </w:r>
      <w:r>
        <w:rPr>
          <w:color w:val="FF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9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(територія ЗДО «Дитяча академія») в м.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Корюківського</w:t>
      </w:r>
      <w:r>
        <w:rPr>
          <w:color w:val="000000"/>
          <w:sz w:val="28"/>
          <w:szCs w:val="28"/>
          <w:lang w:val="uk-UA"/>
        </w:rPr>
        <w:t xml:space="preserve"> району Чернігівської області для проведення</w:t>
      </w:r>
      <w:r>
        <w:rPr>
          <w:color w:val="FF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робіт по заміні дротів на ізольований кабель та демонтажу дерев’яної опори, до якої кріпляться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кабелі,</w:t>
      </w:r>
      <w:r>
        <w:rPr>
          <w:color w:val="FF0000"/>
          <w:sz w:val="28"/>
          <w:szCs w:val="28"/>
        </w:rPr>
        <w:t xml:space="preserve">  </w:t>
      </w:r>
      <w:r>
        <w:rPr>
          <w:color w:val="000000"/>
          <w:sz w:val="28"/>
          <w:szCs w:val="28"/>
          <w:lang w:val="uk-UA"/>
        </w:rPr>
        <w:t xml:space="preserve">враховуючи подані документи. Ірина Валеріївна </w:t>
      </w:r>
      <w:r>
        <w:rPr>
          <w:sz w:val="28"/>
          <w:szCs w:val="28"/>
          <w:lang w:val="uk-UA"/>
        </w:rPr>
        <w:t xml:space="preserve">запропонувала </w:t>
      </w:r>
      <w:r>
        <w:rPr>
          <w:sz w:val="28"/>
          <w:szCs w:val="28"/>
          <w:lang w:val="uk-UA"/>
        </w:rPr>
        <w:t xml:space="preserve">членам виконавчого комітету</w:t>
      </w:r>
      <w:r>
        <w:rPr>
          <w:sz w:val="28"/>
          <w:szCs w:val="28"/>
          <w:lang w:val="uk-UA"/>
        </w:rPr>
        <w:t xml:space="preserve"> прийняти рішення про видачу дозволу</w:t>
      </w:r>
      <w:r>
        <w:rPr>
          <w:color w:val="000000"/>
          <w:sz w:val="28"/>
          <w:szCs w:val="28"/>
          <w:lang w:val="uk-UA"/>
        </w:rPr>
        <w:t xml:space="preserve"> Комунальній установі «Менський </w:t>
      </w:r>
      <w:r>
        <w:rPr>
          <w:color w:val="000000"/>
          <w:sz w:val="28"/>
          <w:szCs w:val="28"/>
          <w:lang w:val="uk-UA"/>
        </w:rPr>
        <w:t xml:space="preserve">інклюзивно</w:t>
      </w:r>
      <w:r>
        <w:rPr>
          <w:color w:val="000000"/>
          <w:sz w:val="28"/>
          <w:szCs w:val="28"/>
          <w:lang w:val="uk-UA"/>
        </w:rPr>
        <w:t xml:space="preserve">-ресурсний центр» Менської міської ради на порушення об’єкту благоустрою з 12.09.2022 року по вулиці Титаренка Сергія,</w:t>
      </w:r>
      <w:r>
        <w:rPr>
          <w:color w:val="FF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№9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(територія ЗДО «Дитяча академія») в м.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Корюківського</w:t>
      </w:r>
      <w:r>
        <w:rPr>
          <w:color w:val="000000"/>
          <w:sz w:val="28"/>
          <w:szCs w:val="28"/>
          <w:lang w:val="uk-UA"/>
        </w:rPr>
        <w:t xml:space="preserve"> району Чернігівської для проведення</w:t>
      </w:r>
      <w:r>
        <w:rPr>
          <w:color w:val="FF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робіт по заміні дротів на ізольований кабель та демонтажу дерев’яної опори, до якої кріпляться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кабелі.</w:t>
      </w:r>
      <w:r/>
    </w:p>
    <w:p>
      <w:pPr>
        <w:pStyle w:val="776"/>
        <w:ind w:right="140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</w:t>
      </w:r>
      <w:r/>
    </w:p>
    <w:p>
      <w:pPr>
        <w:pStyle w:val="776"/>
        <w:ind w:right="140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Гаєвой</w:t>
      </w:r>
      <w:r>
        <w:rPr>
          <w:color w:val="000000"/>
          <w:sz w:val="28"/>
          <w:szCs w:val="28"/>
          <w:lang w:val="uk-UA"/>
        </w:rPr>
        <w:t xml:space="preserve"> С.М.</w:t>
      </w:r>
      <w:r/>
    </w:p>
    <w:p>
      <w:pPr>
        <w:pStyle w:val="77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членів виконкому запитання по даному питанню.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</w:rPr>
        <w:t xml:space="preserve"> 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видачу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дозволу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порушення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об’єкту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благоустрою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видачу дозволу на порушення об’єкту благоустрою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pStyle w:val="77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</w:t>
      </w:r>
      <w:r>
        <w:rPr>
          <w:sz w:val="28"/>
          <w:szCs w:val="28"/>
          <w:lang w:val="uk-UA"/>
        </w:rPr>
        <w:t xml:space="preserve">обокар</w:t>
      </w:r>
      <w:r>
        <w:rPr>
          <w:sz w:val="28"/>
          <w:szCs w:val="28"/>
          <w:lang w:val="uk-UA"/>
        </w:rPr>
        <w:t xml:space="preserve"> Н.В.</w:t>
      </w:r>
      <w:r>
        <w:rPr>
          <w:sz w:val="28"/>
          <w:szCs w:val="28"/>
          <w:lang w:val="uk-UA"/>
        </w:rPr>
        <w:t xml:space="preserve"> про звернення </w:t>
      </w:r>
      <w:r>
        <w:rPr>
          <w:rStyle w:val="847"/>
          <w:color w:val="000000"/>
          <w:sz w:val="28"/>
          <w:szCs w:val="28"/>
          <w:lang w:val="uk-UA"/>
        </w:rPr>
        <w:t xml:space="preserve">гр.</w:t>
      </w:r>
      <w:r>
        <w:rPr>
          <w:color w:val="000000"/>
          <w:sz w:val="28"/>
          <w:szCs w:val="28"/>
          <w:lang w:val="uk-UA"/>
        </w:rPr>
        <w:t xml:space="preserve"> .....</w:t>
      </w:r>
      <w:r>
        <w:rPr>
          <w:color w:val="000000"/>
          <w:sz w:val="28"/>
          <w:szCs w:val="28"/>
          <w:lang w:val="uk-UA"/>
        </w:rPr>
        <w:t xml:space="preserve">, яка проживає в с. Городище про направлення її до відділення стаціонарного догляду для постій</w:t>
      </w:r>
      <w:r>
        <w:rPr>
          <w:color w:val="000000"/>
          <w:sz w:val="28"/>
          <w:szCs w:val="28"/>
          <w:lang w:val="uk-UA"/>
        </w:rPr>
        <w:t xml:space="preserve">ного або тимчасового проживання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Комунальної установи «Територіальний центр соціального обслуговування (надання соціальних послуг)» Менської міської ради Чернігівської област</w:t>
      </w:r>
      <w:r>
        <w:rPr>
          <w:color w:val="000000"/>
          <w:sz w:val="28"/>
          <w:szCs w:val="28"/>
          <w:lang w:val="uk-UA"/>
        </w:rPr>
        <w:t xml:space="preserve">і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Наталія Василівна, враховуючи вік заявниці, її хворобливий стан, відсутність умов проживання у належному їй будинку та складні життєві обставини, в які потрапила заявниця,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запропонувала членам виконавчого комітету прийняти рішення </w:t>
      </w:r>
      <w:r>
        <w:rPr>
          <w:color w:val="000000"/>
          <w:sz w:val="28"/>
          <w:szCs w:val="28"/>
          <w:lang w:val="uk-UA"/>
        </w:rPr>
        <w:t xml:space="preserve">про доцільність направлення</w:t>
      </w:r>
      <w:r>
        <w:rPr>
          <w:color w:val="000000"/>
          <w:sz w:val="28"/>
          <w:szCs w:val="28"/>
          <w:lang w:val="uk-UA"/>
        </w:rPr>
        <w:t xml:space="preserve"> до відділення стаціонарного догляду для постійного або тимчасового проживання Комунальної установи «Територіальний центр соціального обслуговування (надання соціальних послуг)» Менської міської ради жительку с. Городище ....... </w:t>
      </w:r>
      <w:r>
        <w:rPr>
          <w:color w:val="000000"/>
          <w:sz w:val="28"/>
          <w:szCs w:val="28"/>
          <w:lang w:val="uk-UA"/>
        </w:rPr>
        <w:t xml:space="preserve">р.н</w:t>
      </w:r>
      <w:r>
        <w:rPr>
          <w:color w:val="000000"/>
          <w:sz w:val="28"/>
          <w:szCs w:val="28"/>
          <w:lang w:val="uk-UA"/>
        </w:rPr>
        <w:t xml:space="preserve">., звільнивши її від оплати послуг з соціальн</w:t>
      </w:r>
      <w:r>
        <w:rPr>
          <w:color w:val="000000"/>
          <w:sz w:val="28"/>
          <w:szCs w:val="28"/>
          <w:lang w:val="uk-UA"/>
        </w:rPr>
        <w:t xml:space="preserve">ого обслуговування у відділенні.</w:t>
      </w:r>
      <w:r/>
    </w:p>
    <w:p>
      <w:pPr>
        <w:pStyle w:val="77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</w:t>
      </w:r>
      <w:r/>
    </w:p>
    <w:p>
      <w:pPr>
        <w:pStyle w:val="77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Міщенко Т.В.</w:t>
      </w:r>
      <w:r/>
    </w:p>
    <w:p>
      <w:pPr>
        <w:pStyle w:val="77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членів виконкому запитання по даному питанню.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</w:rPr>
        <w:t xml:space="preserve"> 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доцільність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направлення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жительки</w:t>
      </w:r>
      <w:r>
        <w:rPr>
          <w:color w:val="000000"/>
          <w:sz w:val="28"/>
          <w:szCs w:val="28"/>
        </w:rPr>
        <w:t xml:space="preserve"> с. Городище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відділення</w:t>
      </w:r>
      <w:r>
        <w:rPr>
          <w:color w:val="000000"/>
          <w:sz w:val="28"/>
          <w:szCs w:val="28"/>
          <w:lang w:val="uk-UA"/>
        </w:rPr>
        <w:t xml:space="preserve"> с</w:t>
      </w:r>
      <w:r>
        <w:rPr>
          <w:color w:val="000000"/>
          <w:sz w:val="28"/>
          <w:szCs w:val="28"/>
        </w:rPr>
        <w:t xml:space="preserve">таціонарного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догляду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для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постійного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або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тимчасового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проживання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КУ «</w:t>
      </w:r>
      <w:r>
        <w:rPr>
          <w:color w:val="000000"/>
          <w:sz w:val="28"/>
          <w:szCs w:val="28"/>
        </w:rPr>
        <w:t xml:space="preserve">Територіальний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центр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обслуговування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соціальних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послуг</w:t>
      </w:r>
      <w:r>
        <w:rPr>
          <w:color w:val="000000"/>
          <w:sz w:val="28"/>
          <w:szCs w:val="28"/>
        </w:rPr>
        <w:t xml:space="preserve">)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79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5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доцільність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направлення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жительки</w:t>
      </w:r>
      <w:r>
        <w:rPr>
          <w:color w:val="000000"/>
          <w:sz w:val="28"/>
          <w:szCs w:val="28"/>
        </w:rPr>
        <w:t xml:space="preserve"> с. Городище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відділення</w:t>
      </w:r>
      <w:r>
        <w:rPr>
          <w:color w:val="000000"/>
          <w:sz w:val="28"/>
          <w:szCs w:val="28"/>
          <w:lang w:val="uk-UA"/>
        </w:rPr>
        <w:t xml:space="preserve"> с</w:t>
      </w:r>
      <w:r>
        <w:rPr>
          <w:color w:val="000000"/>
          <w:sz w:val="28"/>
          <w:szCs w:val="28"/>
        </w:rPr>
        <w:t xml:space="preserve">таціонарного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догляду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для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постійного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або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тимчасового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проживання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КУ «</w:t>
      </w:r>
      <w:r>
        <w:rPr>
          <w:color w:val="000000"/>
          <w:sz w:val="28"/>
          <w:szCs w:val="28"/>
        </w:rPr>
        <w:t xml:space="preserve">Територіальний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центр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обслуговування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соціальних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послуг</w:t>
      </w:r>
      <w:r>
        <w:rPr>
          <w:color w:val="000000"/>
          <w:sz w:val="28"/>
          <w:szCs w:val="28"/>
        </w:rPr>
        <w:t xml:space="preserve">)»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7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79"/>
        <w:jc w:val="both"/>
        <w:spacing w:after="0" w:afterAutospacing="0" w:before="0" w:beforeAutospacing="0"/>
        <w:tabs>
          <w:tab w:val="left" w:pos="0" w:leader="none"/>
          <w:tab w:val="left" w:pos="142" w:leader="none"/>
          <w:tab w:val="left" w:pos="284" w:leader="none"/>
          <w:tab w:val="left" w:pos="567" w:leader="none"/>
          <w:tab w:val="left" w:pos="1134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Лук’</w:t>
      </w:r>
      <w:r>
        <w:rPr>
          <w:sz w:val="28"/>
          <w:szCs w:val="28"/>
          <w:lang w:val="uk-UA"/>
        </w:rPr>
        <w:t xml:space="preserve">яненко І.Ф.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 xml:space="preserve">членам виконкому з</w:t>
      </w:r>
      <w:r>
        <w:rPr>
          <w:color w:val="000000"/>
          <w:sz w:val="28"/>
          <w:szCs w:val="28"/>
          <w:lang w:val="uk-UA"/>
        </w:rPr>
        <w:t xml:space="preserve">атвердити мережу закладів загальної середньої освіти Менської міської територіальної громади </w:t>
      </w:r>
      <w:r>
        <w:rPr>
          <w:color w:val="000000"/>
          <w:sz w:val="28"/>
          <w:szCs w:val="28"/>
        </w:rPr>
        <w:t xml:space="preserve">класи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класи-комплекти</w:t>
      </w:r>
      <w:r>
        <w:rPr>
          <w:color w:val="000000"/>
          <w:sz w:val="28"/>
          <w:szCs w:val="28"/>
        </w:rPr>
        <w:t xml:space="preserve"> та контингент </w:t>
      </w:r>
      <w:r>
        <w:rPr>
          <w:color w:val="000000"/>
          <w:sz w:val="28"/>
          <w:szCs w:val="28"/>
        </w:rPr>
        <w:t xml:space="preserve">учнів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закладів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загальної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середньої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освіти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</w:rPr>
        <w:t xml:space="preserve">групи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подовженого</w:t>
      </w:r>
      <w:r>
        <w:rPr>
          <w:color w:val="000000"/>
          <w:sz w:val="28"/>
          <w:szCs w:val="28"/>
        </w:rPr>
        <w:t xml:space="preserve"> дня </w:t>
      </w:r>
      <w:r>
        <w:rPr>
          <w:color w:val="000000"/>
          <w:sz w:val="28"/>
          <w:szCs w:val="28"/>
        </w:rPr>
        <w:t xml:space="preserve">закл</w:t>
      </w:r>
      <w:r>
        <w:rPr>
          <w:color w:val="000000"/>
          <w:sz w:val="28"/>
          <w:szCs w:val="28"/>
        </w:rPr>
        <w:t xml:space="preserve">адів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загальної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середньої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освіти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2022-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2023 навчальний рік. Крім того Ірина Федорівна зазначила про необхідність </w:t>
      </w:r>
      <w:r>
        <w:rPr>
          <w:color w:val="000000"/>
          <w:sz w:val="28"/>
          <w:szCs w:val="28"/>
        </w:rPr>
        <w:t xml:space="preserve">забезпечення</w:t>
      </w:r>
      <w:r>
        <w:rPr>
          <w:color w:val="000000"/>
          <w:sz w:val="28"/>
          <w:szCs w:val="28"/>
        </w:rPr>
        <w:t xml:space="preserve"> у закладах </w:t>
      </w:r>
      <w:r>
        <w:rPr>
          <w:color w:val="000000"/>
          <w:sz w:val="28"/>
          <w:szCs w:val="28"/>
        </w:rPr>
        <w:t xml:space="preserve">загально</w:t>
      </w:r>
      <w:r>
        <w:rPr>
          <w:color w:val="000000"/>
          <w:sz w:val="28"/>
          <w:szCs w:val="28"/>
        </w:rPr>
        <w:t xml:space="preserve">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середньої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освіти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індивідуальної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форми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авчання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педагогічний</w:t>
      </w:r>
      <w:r>
        <w:rPr>
          <w:color w:val="000000"/>
          <w:sz w:val="28"/>
          <w:szCs w:val="28"/>
        </w:rPr>
        <w:t xml:space="preserve"> патронаж) та </w:t>
      </w:r>
      <w:r>
        <w:rPr>
          <w:color w:val="000000"/>
          <w:sz w:val="28"/>
          <w:szCs w:val="28"/>
        </w:rPr>
        <w:t xml:space="preserve">інклюзивне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навчання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77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членів виконкому запитання до</w:t>
      </w:r>
      <w:r>
        <w:rPr>
          <w:sz w:val="28"/>
          <w:szCs w:val="28"/>
        </w:rPr>
        <w:t xml:space="preserve"> д</w:t>
      </w:r>
      <w:r>
        <w:rPr>
          <w:sz w:val="28"/>
          <w:szCs w:val="28"/>
          <w:lang w:val="uk-UA"/>
        </w:rPr>
        <w:t xml:space="preserve">оповідача.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затвердження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мережі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закладів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загальної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середньої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освіти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територіальної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громади</w:t>
      </w:r>
      <w:r>
        <w:rPr>
          <w:color w:val="000000"/>
          <w:sz w:val="28"/>
          <w:szCs w:val="28"/>
        </w:rPr>
        <w:t xml:space="preserve"> на 2022-2023 </w:t>
      </w:r>
      <w:r>
        <w:rPr>
          <w:color w:val="000000"/>
          <w:sz w:val="28"/>
          <w:szCs w:val="28"/>
        </w:rPr>
        <w:t xml:space="preserve">навчальний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рік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 xml:space="preserve">Про затвердження мережі закладів загальної середньої освіти Менської міської територіальної громади на 2022-2023 навчальний рік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7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79"/>
        <w:jc w:val="both"/>
        <w:spacing w:after="0" w:afterAutospacing="0" w:before="0" w:beforeAutospacing="0"/>
        <w:widowControl w:val="off"/>
        <w:tabs>
          <w:tab w:val="left" w:pos="1134" w:leader="none"/>
        </w:tabs>
      </w:pPr>
      <w:r>
        <w:rPr>
          <w:sz w:val="28"/>
          <w:szCs w:val="28"/>
          <w:lang w:val="uk-UA"/>
        </w:rPr>
        <w:t xml:space="preserve">Марцеву </w:t>
      </w:r>
      <w:r>
        <w:rPr>
          <w:sz w:val="28"/>
          <w:szCs w:val="28"/>
          <w:lang w:val="uk-UA"/>
        </w:rPr>
        <w:t xml:space="preserve">Т.</w:t>
      </w:r>
      <w:r>
        <w:rPr>
          <w:sz w:val="28"/>
          <w:szCs w:val="28"/>
          <w:lang w:val="uk-UA"/>
        </w:rPr>
        <w:t xml:space="preserve">І</w:t>
      </w:r>
      <w:r>
        <w:rPr>
          <w:sz w:val="28"/>
          <w:szCs w:val="28"/>
          <w:lang w:val="uk-UA"/>
        </w:rPr>
        <w:t xml:space="preserve">. про </w:t>
      </w:r>
      <w:r>
        <w:rPr>
          <w:color w:val="000000"/>
          <w:sz w:val="28"/>
          <w:szCs w:val="28"/>
          <w:lang w:val="uk-UA"/>
        </w:rPr>
        <w:t xml:space="preserve">передачу </w:t>
      </w:r>
      <w:r>
        <w:rPr>
          <w:color w:val="000000"/>
          <w:sz w:val="28"/>
          <w:szCs w:val="28"/>
          <w:lang w:val="uk-UA"/>
        </w:rPr>
        <w:t xml:space="preserve">Комунальній установі «Територіальний центр соціального обслуговування (надання соціальних послуг)» Менської міської ради хліб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  <w:lang w:val="uk-UA"/>
        </w:rPr>
        <w:t xml:space="preserve"> в кількості 230 хлібин </w:t>
      </w:r>
      <w:r>
        <w:rPr>
          <w:color w:val="000000"/>
          <w:sz w:val="28"/>
          <w:szCs w:val="28"/>
          <w:lang w:val="uk-UA"/>
        </w:rPr>
        <w:t xml:space="preserve">та про передачу </w:t>
      </w:r>
      <w:r>
        <w:rPr>
          <w:color w:val="000000"/>
          <w:sz w:val="28"/>
          <w:szCs w:val="28"/>
          <w:lang w:val="uk-UA"/>
        </w:rPr>
        <w:t xml:space="preserve">Комунальній установі «Менський міський центр соціальних служб» Менської міської ради хліб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  <w:lang w:val="uk-UA"/>
        </w:rPr>
        <w:t xml:space="preserve"> в кількості 370 хлібин, з метою використання для потреб жителів громади, які перебуваю</w:t>
      </w:r>
      <w:r>
        <w:rPr>
          <w:color w:val="000000"/>
          <w:sz w:val="28"/>
          <w:szCs w:val="28"/>
          <w:lang w:val="uk-UA"/>
        </w:rPr>
        <w:t xml:space="preserve">ть на обслуговуванні в установах.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77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членів виконкому запитання по даному питанню.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</w:rPr>
        <w:t xml:space="preserve"> 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передачу </w:t>
      </w:r>
      <w:r>
        <w:rPr>
          <w:color w:val="000000"/>
          <w:sz w:val="28"/>
          <w:szCs w:val="28"/>
        </w:rPr>
        <w:t xml:space="preserve">хліба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комунальним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установам</w:t>
      </w:r>
      <w:r>
        <w:rPr>
          <w:sz w:val="28"/>
          <w:szCs w:val="28"/>
        </w:rPr>
        <w:t xml:space="preserve">»</w:t>
      </w:r>
      <w:r/>
    </w:p>
    <w:p>
      <w:pPr>
        <w:jc w:val="both"/>
        <w:spacing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  <w:pBdr>
          <w:left w:val="none" w:color="000000" w:sz="4" w:space="0"/>
        </w:pBd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</w:rPr>
        <w:t xml:space="preserve">Про передачу </w:t>
      </w:r>
      <w:r>
        <w:rPr>
          <w:color w:val="000000"/>
          <w:sz w:val="28"/>
          <w:szCs w:val="28"/>
        </w:rPr>
        <w:t xml:space="preserve">хліба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комунальним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установам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7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775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Геннадій ПРИМАКОВ</w:t>
      </w:r>
      <w:r/>
    </w:p>
    <w:p>
      <w:pPr>
        <w:pStyle w:val="7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5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5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</w:t>
      </w:r>
      <w:r/>
    </w:p>
    <w:p>
      <w:pPr>
        <w:pStyle w:val="775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  <w:t xml:space="preserve">Людмила СТАРОДУБ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093334"/>
      <w:docPartObj>
        <w:docPartGallery w:val="Page Numbers (Top of Page)"/>
        <w:docPartUnique w:val="true"/>
      </w:docPartObj>
      <w:rPr/>
    </w:sdtPr>
    <w:sdtContent>
      <w:p>
        <w:pPr>
          <w:pStyle w:val="84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10</w:t>
        </w:r>
        <w:r>
          <w:fldChar w:fldCharType="end"/>
        </w:r>
        <w:r/>
      </w:p>
    </w:sdtContent>
  </w:sdt>
  <w:p>
    <w:pPr>
      <w:pStyle w:val="84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1"/>
    </w:pPr>
    <w:r>
      <w:t xml:space="preserve">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  <w:tabs>
          <w:tab w:val="num" w:pos="786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  <w:tabs>
          <w:tab w:val="num" w:pos="1506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  <w:tabs>
          <w:tab w:val="num" w:pos="2226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946" w:hanging="360"/>
        <w:tabs>
          <w:tab w:val="num" w:pos="2946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66" w:hanging="360"/>
        <w:tabs>
          <w:tab w:val="num" w:pos="3666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  <w:tabs>
          <w:tab w:val="num" w:pos="4386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106" w:hanging="360"/>
        <w:tabs>
          <w:tab w:val="num" w:pos="5106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826" w:hanging="360"/>
        <w:tabs>
          <w:tab w:val="num" w:pos="5826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  <w:tabs>
          <w:tab w:val="num" w:pos="6546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5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7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0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multiLevelType w:val="hybridMultilevel"/>
    <w:lvl w:ilvl="0">
      <w:start w:val="3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25"/>
  </w:num>
  <w:num w:numId="2">
    <w:abstractNumId w:val="40"/>
  </w:num>
  <w:num w:numId="3">
    <w:abstractNumId w:val="27"/>
  </w:num>
  <w:num w:numId="4">
    <w:abstractNumId w:val="12"/>
  </w:num>
  <w:num w:numId="5">
    <w:abstractNumId w:val="17"/>
  </w:num>
  <w:num w:numId="6">
    <w:abstractNumId w:val="0"/>
  </w:num>
  <w:num w:numId="7">
    <w:abstractNumId w:val="41"/>
  </w:num>
  <w:num w:numId="8">
    <w:abstractNumId w:val="2"/>
  </w:num>
  <w:num w:numId="9">
    <w:abstractNumId w:val="9"/>
  </w:num>
  <w:num w:numId="10">
    <w:abstractNumId w:val="30"/>
  </w:num>
  <w:num w:numId="11">
    <w:abstractNumId w:val="3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16"/>
  </w:num>
  <w:num w:numId="15">
    <w:abstractNumId w:val="8"/>
  </w:num>
  <w:num w:numId="16">
    <w:abstractNumId w:val="29"/>
  </w:num>
  <w:num w:numId="17">
    <w:abstractNumId w:val="1"/>
  </w:num>
  <w:num w:numId="18">
    <w:abstractNumId w:val="23"/>
  </w:num>
  <w:num w:numId="19">
    <w:abstractNumId w:val="13"/>
  </w:num>
  <w:num w:numId="20">
    <w:abstractNumId w:val="2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2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2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3">
    <w:abstractNumId w:val="2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36"/>
  </w:num>
  <w:num w:numId="25">
    <w:abstractNumId w:val="3"/>
  </w:num>
  <w:num w:numId="26">
    <w:abstractNumId w:val="38"/>
  </w:num>
  <w:num w:numId="27">
    <w:abstractNumId w:val="39"/>
  </w:num>
  <w:num w:numId="28">
    <w:abstractNumId w:val="42"/>
  </w:num>
  <w:num w:numId="29">
    <w:abstractNumId w:val="31"/>
  </w:num>
  <w:num w:numId="30">
    <w:abstractNumId w:val="19"/>
  </w:num>
  <w:num w:numId="31">
    <w:abstractNumId w:val="7"/>
  </w:num>
  <w:num w:numId="32">
    <w:abstractNumId w:val="18"/>
  </w:num>
  <w:num w:numId="33">
    <w:abstractNumId w:val="26"/>
  </w:num>
  <w:num w:numId="34">
    <w:abstractNumId w:val="6"/>
  </w:num>
  <w:num w:numId="35">
    <w:abstractNumId w:val="5"/>
  </w:num>
  <w:num w:numId="36">
    <w:abstractNumId w:val="11"/>
  </w:num>
  <w:num w:numId="37">
    <w:abstractNumId w:val="1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8">
    <w:abstractNumId w:val="20"/>
  </w:num>
  <w:num w:numId="39">
    <w:abstractNumId w:val="35"/>
  </w:num>
  <w:num w:numId="40">
    <w:abstractNumId w:val="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1">
    <w:abstractNumId w:val="24"/>
  </w:num>
  <w:num w:numId="42">
    <w:abstractNumId w:val="32"/>
  </w:num>
  <w:num w:numId="43">
    <w:abstractNumId w:val="34"/>
  </w:num>
  <w:num w:numId="44">
    <w:abstractNumId w:val="22"/>
  </w:num>
  <w:num w:numId="45">
    <w:abstractNumId w:val="28"/>
  </w:num>
  <w:num w:numId="46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71"/>
    <w:link w:val="770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69"/>
    <w:next w:val="769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7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69"/>
    <w:next w:val="769"/>
    <w:link w:val="7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69"/>
    <w:next w:val="76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7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69"/>
    <w:next w:val="76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7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69"/>
    <w:next w:val="769"/>
    <w:link w:val="78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69"/>
    <w:next w:val="76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7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69"/>
    <w:next w:val="76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7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69"/>
    <w:next w:val="76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7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769"/>
    <w:next w:val="769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71"/>
    <w:link w:val="32"/>
    <w:uiPriority w:val="10"/>
    <w:rPr>
      <w:sz w:val="48"/>
      <w:szCs w:val="48"/>
    </w:rPr>
  </w:style>
  <w:style w:type="paragraph" w:styleId="34">
    <w:name w:val="Subtitle"/>
    <w:basedOn w:val="769"/>
    <w:next w:val="76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71"/>
    <w:link w:val="34"/>
    <w:uiPriority w:val="11"/>
    <w:rPr>
      <w:sz w:val="24"/>
      <w:szCs w:val="24"/>
    </w:rPr>
  </w:style>
  <w:style w:type="paragraph" w:styleId="36">
    <w:name w:val="Quote"/>
    <w:basedOn w:val="769"/>
    <w:next w:val="76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69"/>
    <w:next w:val="769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71"/>
    <w:link w:val="841"/>
    <w:uiPriority w:val="99"/>
  </w:style>
  <w:style w:type="character" w:styleId="43">
    <w:name w:val="Footer Char"/>
    <w:basedOn w:val="771"/>
    <w:link w:val="843"/>
    <w:uiPriority w:val="99"/>
  </w:style>
  <w:style w:type="paragraph" w:styleId="44">
    <w:name w:val="Caption"/>
    <w:basedOn w:val="769"/>
    <w:next w:val="7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843"/>
    <w:uiPriority w:val="99"/>
  </w:style>
  <w:style w:type="table" w:styleId="47">
    <w:name w:val="Table Grid Light"/>
    <w:basedOn w:val="7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69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71"/>
    <w:uiPriority w:val="99"/>
    <w:unhideWhenUsed/>
    <w:rPr>
      <w:vertAlign w:val="superscript"/>
    </w:rPr>
  </w:style>
  <w:style w:type="paragraph" w:styleId="176">
    <w:name w:val="endnote text"/>
    <w:basedOn w:val="76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71"/>
    <w:uiPriority w:val="99"/>
    <w:semiHidden/>
    <w:unhideWhenUsed/>
    <w:rPr>
      <w:vertAlign w:val="superscript"/>
    </w:rPr>
  </w:style>
  <w:style w:type="paragraph" w:styleId="179">
    <w:name w:val="toc 1"/>
    <w:basedOn w:val="769"/>
    <w:next w:val="76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69"/>
    <w:next w:val="76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69"/>
    <w:next w:val="76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69"/>
    <w:next w:val="76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69"/>
    <w:next w:val="76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69"/>
    <w:next w:val="76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69"/>
    <w:next w:val="76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69"/>
    <w:next w:val="76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69"/>
    <w:next w:val="76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69"/>
    <w:next w:val="769"/>
    <w:uiPriority w:val="99"/>
    <w:unhideWhenUsed/>
    <w:pPr>
      <w:spacing w:after="0" w:afterAutospacing="0"/>
    </w:pPr>
  </w:style>
  <w:style w:type="paragraph" w:styleId="769" w:default="1">
    <w:name w:val="Normal"/>
    <w:qFormat/>
    <w:rPr>
      <w:lang w:val="uk-UA"/>
    </w:rPr>
    <w:pPr>
      <w:spacing w:lineRule="auto" w:line="259" w:after="160"/>
    </w:pPr>
  </w:style>
  <w:style w:type="paragraph" w:styleId="770">
    <w:name w:val="Heading 1"/>
    <w:basedOn w:val="769"/>
    <w:link w:val="797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character" w:styleId="771" w:default="1">
    <w:name w:val="Default Paragraph Font"/>
    <w:uiPriority w:val="1"/>
    <w:semiHidden/>
    <w:unhideWhenUsed/>
  </w:style>
  <w:style w:type="table" w:styleId="7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3" w:default="1">
    <w:name w:val="No List"/>
    <w:uiPriority w:val="99"/>
    <w:semiHidden/>
    <w:unhideWhenUsed/>
  </w:style>
  <w:style w:type="paragraph" w:styleId="774">
    <w:name w:val="List Paragraph"/>
    <w:basedOn w:val="769"/>
    <w:qFormat/>
    <w:uiPriority w:val="1"/>
    <w:pPr>
      <w:contextualSpacing w:val="true"/>
      <w:ind w:left="720"/>
    </w:pPr>
  </w:style>
  <w:style w:type="paragraph" w:styleId="775">
    <w:name w:val="No Spacing"/>
    <w:qFormat/>
    <w:uiPriority w:val="1"/>
    <w:rPr>
      <w:lang w:val="uk-UA"/>
    </w:rPr>
    <w:pPr>
      <w:spacing w:lineRule="auto" w:line="240" w:after="0"/>
    </w:pPr>
  </w:style>
  <w:style w:type="paragraph" w:styleId="776" w:customStyle="1">
    <w:name w:val="docdata"/>
    <w:basedOn w:val="76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777">
    <w:name w:val="Balloon Text"/>
    <w:basedOn w:val="769"/>
    <w:link w:val="77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778" w:customStyle="1">
    <w:name w:val="Текст у виносці Знак"/>
    <w:basedOn w:val="771"/>
    <w:link w:val="777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779">
    <w:name w:val="Normal (Web)"/>
    <w:basedOn w:val="769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780" w:customStyle="1">
    <w:name w:val="rvps2"/>
    <w:basedOn w:val="76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781" w:customStyle="1">
    <w:name w:val="3748"/>
    <w:basedOn w:val="771"/>
  </w:style>
  <w:style w:type="character" w:styleId="782" w:customStyle="1">
    <w:name w:val="1376"/>
    <w:basedOn w:val="771"/>
  </w:style>
  <w:style w:type="character" w:styleId="783" w:customStyle="1">
    <w:name w:val="1307"/>
    <w:basedOn w:val="771"/>
  </w:style>
  <w:style w:type="character" w:styleId="784" w:customStyle="1">
    <w:name w:val="2434"/>
    <w:basedOn w:val="771"/>
  </w:style>
  <w:style w:type="character" w:styleId="785" w:customStyle="1">
    <w:name w:val="3260"/>
    <w:basedOn w:val="771"/>
  </w:style>
  <w:style w:type="character" w:styleId="786" w:customStyle="1">
    <w:name w:val="Heading 3 Char"/>
    <w:basedOn w:val="771"/>
    <w:link w:val="787"/>
    <w:uiPriority w:val="9"/>
    <w:rPr>
      <w:rFonts w:ascii="Arial" w:hAnsi="Arial" w:cs="Arial" w:eastAsia="Arial"/>
      <w:sz w:val="30"/>
      <w:szCs w:val="30"/>
    </w:rPr>
  </w:style>
  <w:style w:type="paragraph" w:styleId="787" w:customStyle="1">
    <w:name w:val="Заголовок 31"/>
    <w:basedOn w:val="769"/>
    <w:next w:val="769"/>
    <w:link w:val="786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88" w:customStyle="1">
    <w:name w:val="Heading 6 Char"/>
    <w:basedOn w:val="771"/>
    <w:link w:val="789"/>
    <w:uiPriority w:val="9"/>
    <w:rPr>
      <w:rFonts w:ascii="Arial" w:hAnsi="Arial" w:cs="Arial" w:eastAsia="Arial"/>
      <w:b/>
      <w:bCs/>
    </w:rPr>
  </w:style>
  <w:style w:type="paragraph" w:styleId="789" w:customStyle="1">
    <w:name w:val="Заголовок 61"/>
    <w:basedOn w:val="769"/>
    <w:next w:val="769"/>
    <w:link w:val="788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90" w:customStyle="1">
    <w:name w:val="2189"/>
    <w:basedOn w:val="771"/>
  </w:style>
  <w:style w:type="character" w:styleId="791" w:customStyle="1">
    <w:name w:val="1568"/>
    <w:basedOn w:val="771"/>
  </w:style>
  <w:style w:type="character" w:styleId="792" w:customStyle="1">
    <w:name w:val="3431"/>
    <w:basedOn w:val="771"/>
  </w:style>
  <w:style w:type="character" w:styleId="793" w:customStyle="1">
    <w:name w:val="3174"/>
    <w:basedOn w:val="771"/>
  </w:style>
  <w:style w:type="character" w:styleId="794">
    <w:name w:val="Strong"/>
    <w:basedOn w:val="771"/>
    <w:qFormat/>
    <w:uiPriority w:val="22"/>
    <w:rPr>
      <w:b/>
      <w:bCs/>
    </w:rPr>
  </w:style>
  <w:style w:type="paragraph" w:styleId="795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796" w:customStyle="1">
    <w:name w:val="4679"/>
    <w:basedOn w:val="76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797" w:customStyle="1">
    <w:name w:val="Заголовок 1 Знак"/>
    <w:basedOn w:val="771"/>
    <w:link w:val="770"/>
    <w:rPr>
      <w:rFonts w:ascii="Times New Roman" w:hAnsi="Times New Roman" w:cs="Times New Roman" w:eastAsia="Times New Roman"/>
      <w:b/>
      <w:bCs/>
      <w:lang w:eastAsia="ru-RU"/>
    </w:rPr>
  </w:style>
  <w:style w:type="table" w:styleId="798">
    <w:name w:val="Table Grid"/>
    <w:basedOn w:val="772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799" w:customStyle="1">
    <w:name w:val="6062"/>
    <w:basedOn w:val="771"/>
  </w:style>
  <w:style w:type="character" w:styleId="800" w:customStyle="1">
    <w:name w:val="2032"/>
    <w:basedOn w:val="771"/>
  </w:style>
  <w:style w:type="character" w:styleId="801" w:customStyle="1">
    <w:name w:val="3317"/>
    <w:basedOn w:val="771"/>
  </w:style>
  <w:style w:type="character" w:styleId="802" w:customStyle="1">
    <w:name w:val="2709"/>
    <w:basedOn w:val="771"/>
  </w:style>
  <w:style w:type="character" w:styleId="803" w:customStyle="1">
    <w:name w:val="3185"/>
    <w:basedOn w:val="771"/>
  </w:style>
  <w:style w:type="character" w:styleId="804" w:customStyle="1">
    <w:name w:val="4095"/>
    <w:basedOn w:val="771"/>
  </w:style>
  <w:style w:type="character" w:styleId="805" w:customStyle="1">
    <w:name w:val="1745"/>
    <w:basedOn w:val="771"/>
  </w:style>
  <w:style w:type="character" w:styleId="806" w:customStyle="1">
    <w:name w:val="2233"/>
    <w:basedOn w:val="771"/>
  </w:style>
  <w:style w:type="character" w:styleId="807" w:customStyle="1">
    <w:name w:val="2407"/>
    <w:basedOn w:val="771"/>
  </w:style>
  <w:style w:type="character" w:styleId="808" w:customStyle="1">
    <w:name w:val="2911"/>
    <w:basedOn w:val="771"/>
  </w:style>
  <w:style w:type="character" w:styleId="809" w:customStyle="1">
    <w:name w:val="2013"/>
    <w:basedOn w:val="771"/>
  </w:style>
  <w:style w:type="character" w:styleId="810" w:customStyle="1">
    <w:name w:val="2996"/>
    <w:basedOn w:val="771"/>
  </w:style>
  <w:style w:type="character" w:styleId="811" w:customStyle="1">
    <w:name w:val="1734"/>
    <w:basedOn w:val="771"/>
  </w:style>
  <w:style w:type="character" w:styleId="812" w:customStyle="1">
    <w:name w:val="2210"/>
    <w:basedOn w:val="771"/>
  </w:style>
  <w:style w:type="character" w:styleId="813" w:customStyle="1">
    <w:name w:val="1456"/>
    <w:basedOn w:val="771"/>
  </w:style>
  <w:style w:type="character" w:styleId="814" w:customStyle="1">
    <w:name w:val="1640"/>
    <w:basedOn w:val="771"/>
  </w:style>
  <w:style w:type="character" w:styleId="815" w:customStyle="1">
    <w:name w:val="1645"/>
    <w:basedOn w:val="771"/>
  </w:style>
  <w:style w:type="character" w:styleId="816" w:customStyle="1">
    <w:name w:val="2242"/>
    <w:basedOn w:val="771"/>
  </w:style>
  <w:style w:type="character" w:styleId="817" w:customStyle="1">
    <w:name w:val="3271"/>
    <w:basedOn w:val="771"/>
  </w:style>
  <w:style w:type="character" w:styleId="818" w:customStyle="1">
    <w:name w:val="2435"/>
    <w:basedOn w:val="771"/>
  </w:style>
  <w:style w:type="character" w:styleId="819" w:customStyle="1">
    <w:name w:val="3059"/>
    <w:basedOn w:val="771"/>
  </w:style>
  <w:style w:type="character" w:styleId="820" w:customStyle="1">
    <w:name w:val="1806"/>
    <w:basedOn w:val="771"/>
  </w:style>
  <w:style w:type="character" w:styleId="821" w:customStyle="1">
    <w:name w:val="2578"/>
    <w:basedOn w:val="771"/>
  </w:style>
  <w:style w:type="character" w:styleId="822" w:customStyle="1">
    <w:name w:val="5426"/>
    <w:basedOn w:val="771"/>
  </w:style>
  <w:style w:type="character" w:styleId="823" w:customStyle="1">
    <w:name w:val="2820"/>
    <w:basedOn w:val="771"/>
  </w:style>
  <w:style w:type="character" w:styleId="824" w:customStyle="1">
    <w:name w:val="1728"/>
    <w:basedOn w:val="771"/>
  </w:style>
  <w:style w:type="character" w:styleId="825" w:customStyle="1">
    <w:name w:val="1615"/>
    <w:basedOn w:val="771"/>
  </w:style>
  <w:style w:type="character" w:styleId="826" w:customStyle="1">
    <w:name w:val="2658"/>
    <w:basedOn w:val="771"/>
  </w:style>
  <w:style w:type="character" w:styleId="827" w:customStyle="1">
    <w:name w:val="1584"/>
    <w:basedOn w:val="771"/>
  </w:style>
  <w:style w:type="character" w:styleId="828" w:customStyle="1">
    <w:name w:val="1753"/>
    <w:basedOn w:val="771"/>
  </w:style>
  <w:style w:type="character" w:styleId="829" w:customStyle="1">
    <w:name w:val="2896"/>
    <w:basedOn w:val="771"/>
  </w:style>
  <w:style w:type="character" w:styleId="830" w:customStyle="1">
    <w:name w:val="1709"/>
    <w:basedOn w:val="771"/>
  </w:style>
  <w:style w:type="character" w:styleId="831" w:customStyle="1">
    <w:name w:val="2707"/>
    <w:basedOn w:val="771"/>
  </w:style>
  <w:style w:type="character" w:styleId="832" w:customStyle="1">
    <w:name w:val="1790"/>
    <w:basedOn w:val="771"/>
  </w:style>
  <w:style w:type="character" w:styleId="833" w:customStyle="1">
    <w:name w:val="1682"/>
    <w:basedOn w:val="771"/>
  </w:style>
  <w:style w:type="character" w:styleId="834" w:customStyle="1">
    <w:name w:val="2487"/>
    <w:basedOn w:val="771"/>
  </w:style>
  <w:style w:type="character" w:styleId="835" w:customStyle="1">
    <w:name w:val="2142"/>
    <w:basedOn w:val="771"/>
  </w:style>
  <w:style w:type="character" w:styleId="836" w:customStyle="1">
    <w:name w:val="3530"/>
    <w:basedOn w:val="771"/>
  </w:style>
  <w:style w:type="character" w:styleId="837" w:customStyle="1">
    <w:name w:val="1675"/>
    <w:basedOn w:val="771"/>
  </w:style>
  <w:style w:type="character" w:styleId="838" w:customStyle="1">
    <w:name w:val="2580"/>
    <w:basedOn w:val="771"/>
  </w:style>
  <w:style w:type="character" w:styleId="839" w:customStyle="1">
    <w:name w:val="3731"/>
    <w:basedOn w:val="771"/>
  </w:style>
  <w:style w:type="character" w:styleId="840" w:customStyle="1">
    <w:name w:val="3206"/>
    <w:basedOn w:val="771"/>
  </w:style>
  <w:style w:type="paragraph" w:styleId="841">
    <w:name w:val="Header"/>
    <w:basedOn w:val="769"/>
    <w:link w:val="84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2" w:customStyle="1">
    <w:name w:val="Верхній колонтитул Знак"/>
    <w:basedOn w:val="771"/>
    <w:link w:val="841"/>
    <w:uiPriority w:val="99"/>
    <w:rPr>
      <w:lang w:val="uk-UA"/>
    </w:rPr>
  </w:style>
  <w:style w:type="paragraph" w:styleId="843">
    <w:name w:val="Footer"/>
    <w:basedOn w:val="769"/>
    <w:link w:val="84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4" w:customStyle="1">
    <w:name w:val="Нижній колонтитул Знак"/>
    <w:basedOn w:val="771"/>
    <w:link w:val="843"/>
    <w:uiPriority w:val="99"/>
    <w:rPr>
      <w:lang w:val="uk-UA"/>
    </w:rPr>
  </w:style>
  <w:style w:type="character" w:styleId="845" w:customStyle="1">
    <w:name w:val="3776"/>
    <w:basedOn w:val="771"/>
  </w:style>
  <w:style w:type="character" w:styleId="846">
    <w:name w:val="page number"/>
    <w:basedOn w:val="771"/>
    <w:uiPriority w:val="99"/>
    <w:semiHidden/>
    <w:unhideWhenUsed/>
  </w:style>
  <w:style w:type="character" w:styleId="847" w:customStyle="1">
    <w:name w:val="3961"/>
    <w:basedOn w:val="77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073D9CA-2398-428D-A3A8-1168075B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29</cp:revision>
  <dcterms:created xsi:type="dcterms:W3CDTF">2022-09-12T09:18:00Z</dcterms:created>
  <dcterms:modified xsi:type="dcterms:W3CDTF">2022-10-08T12:03:51Z</dcterms:modified>
</cp:coreProperties>
</file>