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1B" w:rsidRDefault="00801F33">
      <w:pPr>
        <w:ind w:left="5669"/>
        <w:jc w:val="both"/>
        <w:rPr>
          <w:sz w:val="28"/>
          <w:szCs w:val="24"/>
        </w:rPr>
      </w:pPr>
      <w:r>
        <w:rPr>
          <w:sz w:val="28"/>
          <w:szCs w:val="24"/>
        </w:rPr>
        <w:t>Додаток</w:t>
      </w:r>
    </w:p>
    <w:p w:rsidR="00853A1B" w:rsidRDefault="00801F33">
      <w:pPr>
        <w:ind w:left="5669"/>
        <w:jc w:val="both"/>
        <w:rPr>
          <w:sz w:val="28"/>
          <w:szCs w:val="24"/>
        </w:rPr>
      </w:pPr>
      <w:r>
        <w:rPr>
          <w:sz w:val="28"/>
          <w:szCs w:val="24"/>
        </w:rPr>
        <w:t>до рішення виконавчого комітету Менської міської ради</w:t>
      </w:r>
    </w:p>
    <w:p w:rsidR="00853A1B" w:rsidRDefault="00801F33">
      <w:pPr>
        <w:ind w:left="566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27 вересня 2022 року № </w:t>
      </w:r>
      <w:r w:rsidR="00C834AD">
        <w:rPr>
          <w:sz w:val="28"/>
          <w:szCs w:val="24"/>
        </w:rPr>
        <w:t>180</w:t>
      </w:r>
      <w:bookmarkStart w:id="0" w:name="_GoBack"/>
      <w:bookmarkEnd w:id="0"/>
    </w:p>
    <w:p w:rsidR="00853A1B" w:rsidRDefault="00853A1B">
      <w:pPr>
        <w:rPr>
          <w:sz w:val="24"/>
          <w:szCs w:val="24"/>
        </w:rPr>
      </w:pPr>
    </w:p>
    <w:p w:rsidR="00853A1B" w:rsidRDefault="00853A1B">
      <w:pPr>
        <w:rPr>
          <w:sz w:val="24"/>
          <w:szCs w:val="24"/>
        </w:rPr>
      </w:pPr>
    </w:p>
    <w:p w:rsidR="00853A1B" w:rsidRDefault="00801F33">
      <w:pPr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Перелік майна комунальної власності Менської міської територіальної громади,</w:t>
      </w:r>
      <w:r>
        <w:rPr>
          <w:b/>
          <w:bCs/>
          <w:color w:val="000000"/>
          <w:sz w:val="28"/>
          <w:szCs w:val="28"/>
        </w:rPr>
        <w:t xml:space="preserve"> на яке припиняється право оперативного управління Комунального некомерційного підприємства «</w:t>
      </w:r>
      <w:r>
        <w:rPr>
          <w:b/>
          <w:sz w:val="28"/>
          <w:szCs w:val="28"/>
        </w:rPr>
        <w:t>Менський центр первинної медико-санітарної допомоги</w:t>
      </w:r>
      <w:r>
        <w:rPr>
          <w:b/>
          <w:bCs/>
          <w:color w:val="000000"/>
          <w:sz w:val="28"/>
          <w:szCs w:val="28"/>
        </w:rPr>
        <w:t>»  Менської міської ради</w:t>
      </w:r>
    </w:p>
    <w:p w:rsidR="00853A1B" w:rsidRDefault="00853A1B">
      <w:pPr>
        <w:ind w:right="-1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5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3694"/>
        <w:gridCol w:w="2833"/>
        <w:gridCol w:w="3112"/>
      </w:tblGrid>
      <w:tr w:rsidR="00853A1B">
        <w:tc>
          <w:tcPr>
            <w:tcW w:w="555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uk-UA"/>
              </w:rPr>
              <w:t>№ з/п</w:t>
            </w:r>
          </w:p>
        </w:tc>
        <w:tc>
          <w:tcPr>
            <w:tcW w:w="3699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uk-UA"/>
              </w:rPr>
              <w:t>Об’єкт рухомого майна, що передається</w:t>
            </w:r>
          </w:p>
        </w:tc>
        <w:tc>
          <w:tcPr>
            <w:tcW w:w="2835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uk-UA"/>
              </w:rPr>
              <w:t>Адреса</w:t>
            </w:r>
          </w:p>
        </w:tc>
        <w:tc>
          <w:tcPr>
            <w:tcW w:w="3118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uk-UA"/>
              </w:rPr>
              <w:t>Примітка</w:t>
            </w:r>
          </w:p>
        </w:tc>
      </w:tr>
      <w:tr w:rsidR="00853A1B">
        <w:tc>
          <w:tcPr>
            <w:tcW w:w="555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/>
              </w:rPr>
              <w:t>1</w:t>
            </w:r>
          </w:p>
        </w:tc>
        <w:tc>
          <w:tcPr>
            <w:tcW w:w="3699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/>
              </w:rPr>
              <w:t>Електролічильник – 1 шт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>Максаки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 xml:space="preserve">, </w:t>
            </w:r>
          </w:p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>Садова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>, 11</w:t>
            </w:r>
          </w:p>
        </w:tc>
        <w:tc>
          <w:tcPr>
            <w:tcW w:w="3118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/>
              </w:rPr>
              <w:t xml:space="preserve">колишній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 xml:space="preserve">ФП </w:t>
            </w:r>
          </w:p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>Максаки</w:t>
            </w:r>
            <w:proofErr w:type="spellEnd"/>
          </w:p>
        </w:tc>
      </w:tr>
      <w:tr w:rsidR="00853A1B">
        <w:tc>
          <w:tcPr>
            <w:tcW w:w="555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/>
              </w:rPr>
              <w:t>2</w:t>
            </w:r>
          </w:p>
        </w:tc>
        <w:tc>
          <w:tcPr>
            <w:tcW w:w="3699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/>
              </w:rPr>
              <w:t>Електролічильник – 1 шт.</w:t>
            </w:r>
          </w:p>
        </w:tc>
        <w:tc>
          <w:tcPr>
            <w:tcW w:w="2835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>Остапівка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 xml:space="preserve">, </w:t>
            </w:r>
          </w:p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>. Короленка, 22.</w:t>
            </w:r>
          </w:p>
        </w:tc>
        <w:tc>
          <w:tcPr>
            <w:tcW w:w="3118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/>
              </w:rPr>
              <w:t>колишній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 xml:space="preserve"> ФП </w:t>
            </w:r>
          </w:p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>Остапівка</w:t>
            </w:r>
            <w:proofErr w:type="spellEnd"/>
          </w:p>
        </w:tc>
      </w:tr>
      <w:tr w:rsidR="00853A1B">
        <w:tc>
          <w:tcPr>
            <w:tcW w:w="555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/>
              </w:rPr>
              <w:t>3</w:t>
            </w:r>
          </w:p>
        </w:tc>
        <w:tc>
          <w:tcPr>
            <w:tcW w:w="3699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/>
              </w:rPr>
              <w:t xml:space="preserve">Котел опалювальний – 1 шт. </w:t>
            </w:r>
          </w:p>
        </w:tc>
        <w:tc>
          <w:tcPr>
            <w:tcW w:w="2835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uk-UA"/>
              </w:rPr>
              <w:t xml:space="preserve">с. Ушня, </w:t>
            </w:r>
          </w:p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uk-UA"/>
              </w:rPr>
              <w:t>провулок Шкільний,11.</w:t>
            </w:r>
          </w:p>
        </w:tc>
        <w:tc>
          <w:tcPr>
            <w:tcW w:w="3118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/>
              </w:rPr>
              <w:t>колишній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uk-UA"/>
              </w:rPr>
              <w:t xml:space="preserve"> ФП </w:t>
            </w:r>
          </w:p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uk-UA"/>
              </w:rPr>
              <w:t>с. Ушня</w:t>
            </w:r>
          </w:p>
        </w:tc>
      </w:tr>
      <w:tr w:rsidR="00853A1B">
        <w:tc>
          <w:tcPr>
            <w:tcW w:w="555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/>
              </w:rPr>
              <w:t>4</w:t>
            </w:r>
          </w:p>
        </w:tc>
        <w:tc>
          <w:tcPr>
            <w:tcW w:w="3699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/>
              </w:rPr>
              <w:t>Електролічильник – 1 шт.</w:t>
            </w:r>
          </w:p>
        </w:tc>
        <w:tc>
          <w:tcPr>
            <w:tcW w:w="2835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uk-UA"/>
              </w:rPr>
              <w:t>Семенівка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uk-UA"/>
              </w:rPr>
              <w:t xml:space="preserve">, </w:t>
            </w:r>
          </w:p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uk-UA"/>
              </w:rPr>
              <w:t>Першотр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>авнева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>, 47</w:t>
            </w:r>
          </w:p>
        </w:tc>
        <w:tc>
          <w:tcPr>
            <w:tcW w:w="3118" w:type="dxa"/>
          </w:tcPr>
          <w:p w:rsidR="00853A1B" w:rsidRDefault="00801F33">
            <w:pPr>
              <w:pStyle w:val="17"/>
              <w:tabs>
                <w:tab w:val="left" w:pos="0"/>
                <w:tab w:val="left" w:pos="6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 xml:space="preserve">ФП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uk-UA"/>
              </w:rPr>
              <w:t>Удівка</w:t>
            </w:r>
            <w:proofErr w:type="spellEnd"/>
          </w:p>
        </w:tc>
      </w:tr>
    </w:tbl>
    <w:p w:rsidR="00853A1B" w:rsidRDefault="00853A1B">
      <w:pPr>
        <w:ind w:right="-1"/>
        <w:jc w:val="both"/>
        <w:rPr>
          <w:bCs/>
          <w:sz w:val="28"/>
          <w:szCs w:val="28"/>
        </w:rPr>
      </w:pPr>
    </w:p>
    <w:p w:rsidR="00853A1B" w:rsidRDefault="00853A1B">
      <w:pPr>
        <w:ind w:right="-1"/>
        <w:jc w:val="both"/>
        <w:rPr>
          <w:bCs/>
          <w:sz w:val="28"/>
          <w:szCs w:val="28"/>
        </w:rPr>
      </w:pPr>
    </w:p>
    <w:p w:rsidR="00853A1B" w:rsidRDefault="00853A1B">
      <w:pPr>
        <w:ind w:right="-1"/>
        <w:jc w:val="both"/>
        <w:rPr>
          <w:bCs/>
          <w:sz w:val="28"/>
          <w:szCs w:val="28"/>
        </w:rPr>
      </w:pPr>
    </w:p>
    <w:p w:rsidR="00853A1B" w:rsidRDefault="00801F33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Заступник начальника</w:t>
      </w:r>
    </w:p>
    <w:p w:rsidR="00853A1B" w:rsidRDefault="00801F33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юридичного відділу міської ради                                     Тетяна МАРЦЕВА</w:t>
      </w:r>
    </w:p>
    <w:sectPr w:rsidR="00853A1B" w:rsidSect="00C834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F33" w:rsidRDefault="00801F33">
      <w:r>
        <w:separator/>
      </w:r>
    </w:p>
  </w:endnote>
  <w:endnote w:type="continuationSeparator" w:id="0">
    <w:p w:rsidR="00801F33" w:rsidRDefault="0080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F33" w:rsidRDefault="00801F33">
      <w:r>
        <w:separator/>
      </w:r>
    </w:p>
  </w:footnote>
  <w:footnote w:type="continuationSeparator" w:id="0">
    <w:p w:rsidR="00801F33" w:rsidRDefault="00801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8C3"/>
    <w:multiLevelType w:val="hybridMultilevel"/>
    <w:tmpl w:val="88FCBB98"/>
    <w:lvl w:ilvl="0" w:tplc="553E95E0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100182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A6AA72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07C34E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70AE5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39EDA0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43A1E7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61871B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B6EE19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43054ED"/>
    <w:multiLevelType w:val="hybridMultilevel"/>
    <w:tmpl w:val="9E943A96"/>
    <w:lvl w:ilvl="0" w:tplc="1F0A3BB0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3FC5E9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00C169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69E155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C56DDA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E32C5E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912C85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9F8347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914C59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5246BCA"/>
    <w:multiLevelType w:val="hybridMultilevel"/>
    <w:tmpl w:val="ED6E3616"/>
    <w:lvl w:ilvl="0" w:tplc="6B762476">
      <w:start w:val="1"/>
      <w:numFmt w:val="decimal"/>
      <w:lvlText w:val="%1."/>
      <w:lvlJc w:val="left"/>
      <w:pPr>
        <w:ind w:left="720" w:hanging="360"/>
      </w:pPr>
    </w:lvl>
    <w:lvl w:ilvl="1" w:tplc="46DCE63C">
      <w:start w:val="1"/>
      <w:numFmt w:val="lowerLetter"/>
      <w:lvlText w:val="%2."/>
      <w:lvlJc w:val="left"/>
      <w:pPr>
        <w:ind w:left="1440" w:hanging="360"/>
      </w:pPr>
    </w:lvl>
    <w:lvl w:ilvl="2" w:tplc="49B06432">
      <w:start w:val="1"/>
      <w:numFmt w:val="lowerRoman"/>
      <w:lvlText w:val="%3."/>
      <w:lvlJc w:val="right"/>
      <w:pPr>
        <w:ind w:left="2160" w:hanging="180"/>
      </w:pPr>
    </w:lvl>
    <w:lvl w:ilvl="3" w:tplc="63C605D8">
      <w:start w:val="1"/>
      <w:numFmt w:val="decimal"/>
      <w:lvlText w:val="%4."/>
      <w:lvlJc w:val="left"/>
      <w:pPr>
        <w:ind w:left="2880" w:hanging="360"/>
      </w:pPr>
    </w:lvl>
    <w:lvl w:ilvl="4" w:tplc="AA5AAED2">
      <w:start w:val="1"/>
      <w:numFmt w:val="lowerLetter"/>
      <w:lvlText w:val="%5."/>
      <w:lvlJc w:val="left"/>
      <w:pPr>
        <w:ind w:left="3600" w:hanging="360"/>
      </w:pPr>
    </w:lvl>
    <w:lvl w:ilvl="5" w:tplc="45CE3C80">
      <w:start w:val="1"/>
      <w:numFmt w:val="lowerRoman"/>
      <w:lvlText w:val="%6."/>
      <w:lvlJc w:val="right"/>
      <w:pPr>
        <w:ind w:left="4320" w:hanging="180"/>
      </w:pPr>
    </w:lvl>
    <w:lvl w:ilvl="6" w:tplc="63FAC330">
      <w:start w:val="1"/>
      <w:numFmt w:val="decimal"/>
      <w:lvlText w:val="%7."/>
      <w:lvlJc w:val="left"/>
      <w:pPr>
        <w:ind w:left="5040" w:hanging="360"/>
      </w:pPr>
    </w:lvl>
    <w:lvl w:ilvl="7" w:tplc="B2B421B6">
      <w:start w:val="1"/>
      <w:numFmt w:val="lowerLetter"/>
      <w:lvlText w:val="%8."/>
      <w:lvlJc w:val="left"/>
      <w:pPr>
        <w:ind w:left="5760" w:hanging="360"/>
      </w:pPr>
    </w:lvl>
    <w:lvl w:ilvl="8" w:tplc="AC2489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251D"/>
    <w:multiLevelType w:val="hybridMultilevel"/>
    <w:tmpl w:val="0EDC59AE"/>
    <w:lvl w:ilvl="0" w:tplc="CE0E9E6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E8A10F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6600BA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B3094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630794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F0C70B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8D003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3E48CA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26100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D442881"/>
    <w:multiLevelType w:val="hybridMultilevel"/>
    <w:tmpl w:val="0F8A8484"/>
    <w:lvl w:ilvl="0" w:tplc="5DC6FD2C">
      <w:start w:val="1"/>
      <w:numFmt w:val="decimal"/>
      <w:lvlText w:val="%1."/>
      <w:lvlJc w:val="left"/>
      <w:rPr>
        <w:rFonts w:cs="Times New Roman"/>
      </w:rPr>
    </w:lvl>
    <w:lvl w:ilvl="1" w:tplc="0CC05D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5AAC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86CA9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57C8C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7EBC2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C96E5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17EA0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1840A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094159"/>
    <w:multiLevelType w:val="hybridMultilevel"/>
    <w:tmpl w:val="5300B01E"/>
    <w:lvl w:ilvl="0" w:tplc="FC222EF4">
      <w:start w:val="5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B160678C">
      <w:start w:val="1"/>
      <w:numFmt w:val="lowerLetter"/>
      <w:lvlText w:val="%2."/>
      <w:lvlJc w:val="left"/>
      <w:pPr>
        <w:ind w:left="1445" w:hanging="360"/>
      </w:pPr>
    </w:lvl>
    <w:lvl w:ilvl="2" w:tplc="F588EC2A">
      <w:start w:val="1"/>
      <w:numFmt w:val="lowerRoman"/>
      <w:lvlText w:val="%3."/>
      <w:lvlJc w:val="right"/>
      <w:pPr>
        <w:ind w:left="2165" w:hanging="180"/>
      </w:pPr>
    </w:lvl>
    <w:lvl w:ilvl="3" w:tplc="AC2EE65C">
      <w:start w:val="1"/>
      <w:numFmt w:val="decimal"/>
      <w:lvlText w:val="%4."/>
      <w:lvlJc w:val="left"/>
      <w:pPr>
        <w:ind w:left="2885" w:hanging="360"/>
      </w:pPr>
    </w:lvl>
    <w:lvl w:ilvl="4" w:tplc="06BEF442">
      <w:start w:val="1"/>
      <w:numFmt w:val="lowerLetter"/>
      <w:lvlText w:val="%5."/>
      <w:lvlJc w:val="left"/>
      <w:pPr>
        <w:ind w:left="3605" w:hanging="360"/>
      </w:pPr>
    </w:lvl>
    <w:lvl w:ilvl="5" w:tplc="3E8C0792">
      <w:start w:val="1"/>
      <w:numFmt w:val="lowerRoman"/>
      <w:lvlText w:val="%6."/>
      <w:lvlJc w:val="right"/>
      <w:pPr>
        <w:ind w:left="4325" w:hanging="180"/>
      </w:pPr>
    </w:lvl>
    <w:lvl w:ilvl="6" w:tplc="AE44EB14">
      <w:start w:val="1"/>
      <w:numFmt w:val="decimal"/>
      <w:lvlText w:val="%7."/>
      <w:lvlJc w:val="left"/>
      <w:pPr>
        <w:ind w:left="5045" w:hanging="360"/>
      </w:pPr>
    </w:lvl>
    <w:lvl w:ilvl="7" w:tplc="F2E6E38A">
      <w:start w:val="1"/>
      <w:numFmt w:val="lowerLetter"/>
      <w:lvlText w:val="%8."/>
      <w:lvlJc w:val="left"/>
      <w:pPr>
        <w:ind w:left="5765" w:hanging="360"/>
      </w:pPr>
    </w:lvl>
    <w:lvl w:ilvl="8" w:tplc="BA2A5742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114118A1"/>
    <w:multiLevelType w:val="hybridMultilevel"/>
    <w:tmpl w:val="F952845C"/>
    <w:lvl w:ilvl="0" w:tplc="282EBFA6">
      <w:start w:val="1"/>
      <w:numFmt w:val="decimal"/>
      <w:lvlText w:val="%1."/>
      <w:lvlJc w:val="left"/>
      <w:pPr>
        <w:ind w:left="720" w:hanging="360"/>
      </w:pPr>
    </w:lvl>
    <w:lvl w:ilvl="1" w:tplc="B3600290">
      <w:start w:val="1"/>
      <w:numFmt w:val="lowerLetter"/>
      <w:lvlText w:val="%2."/>
      <w:lvlJc w:val="left"/>
      <w:pPr>
        <w:ind w:left="1440" w:hanging="360"/>
      </w:pPr>
    </w:lvl>
    <w:lvl w:ilvl="2" w:tplc="9858FA7A">
      <w:start w:val="1"/>
      <w:numFmt w:val="lowerRoman"/>
      <w:lvlText w:val="%3."/>
      <w:lvlJc w:val="right"/>
      <w:pPr>
        <w:ind w:left="2160" w:hanging="180"/>
      </w:pPr>
    </w:lvl>
    <w:lvl w:ilvl="3" w:tplc="9EACAB70">
      <w:start w:val="1"/>
      <w:numFmt w:val="decimal"/>
      <w:lvlText w:val="%4."/>
      <w:lvlJc w:val="left"/>
      <w:pPr>
        <w:ind w:left="2880" w:hanging="360"/>
      </w:pPr>
    </w:lvl>
    <w:lvl w:ilvl="4" w:tplc="93326CFE">
      <w:start w:val="1"/>
      <w:numFmt w:val="lowerLetter"/>
      <w:lvlText w:val="%5."/>
      <w:lvlJc w:val="left"/>
      <w:pPr>
        <w:ind w:left="3600" w:hanging="360"/>
      </w:pPr>
    </w:lvl>
    <w:lvl w:ilvl="5" w:tplc="D9F4226E">
      <w:start w:val="1"/>
      <w:numFmt w:val="lowerRoman"/>
      <w:lvlText w:val="%6."/>
      <w:lvlJc w:val="right"/>
      <w:pPr>
        <w:ind w:left="4320" w:hanging="180"/>
      </w:pPr>
    </w:lvl>
    <w:lvl w:ilvl="6" w:tplc="364A3800">
      <w:start w:val="1"/>
      <w:numFmt w:val="decimal"/>
      <w:lvlText w:val="%7."/>
      <w:lvlJc w:val="left"/>
      <w:pPr>
        <w:ind w:left="5040" w:hanging="360"/>
      </w:pPr>
    </w:lvl>
    <w:lvl w:ilvl="7" w:tplc="D146E2E0">
      <w:start w:val="1"/>
      <w:numFmt w:val="lowerLetter"/>
      <w:lvlText w:val="%8."/>
      <w:lvlJc w:val="left"/>
      <w:pPr>
        <w:ind w:left="5760" w:hanging="360"/>
      </w:pPr>
    </w:lvl>
    <w:lvl w:ilvl="8" w:tplc="68B2E7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55981"/>
    <w:multiLevelType w:val="hybridMultilevel"/>
    <w:tmpl w:val="F2B0DD7E"/>
    <w:lvl w:ilvl="0" w:tplc="B372BDE2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3C0AA0E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4726DF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F1A27E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CE8F28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64C37E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FE874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A188D7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788F35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25196207"/>
    <w:multiLevelType w:val="hybridMultilevel"/>
    <w:tmpl w:val="091E238A"/>
    <w:lvl w:ilvl="0" w:tplc="C6A07FA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2B26E3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7BC9BC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7D42A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D2CE45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49490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842C1A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520875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5E4BE6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347F2777"/>
    <w:multiLevelType w:val="hybridMultilevel"/>
    <w:tmpl w:val="7296400C"/>
    <w:lvl w:ilvl="0" w:tplc="9E62984C">
      <w:start w:val="1"/>
      <w:numFmt w:val="decimal"/>
      <w:lvlText w:val="%1."/>
      <w:lvlJc w:val="left"/>
      <w:pPr>
        <w:ind w:left="720" w:hanging="355"/>
      </w:pPr>
    </w:lvl>
    <w:lvl w:ilvl="1" w:tplc="114E1EE2">
      <w:start w:val="1"/>
      <w:numFmt w:val="lowerLetter"/>
      <w:lvlText w:val="%2."/>
      <w:lvlJc w:val="left"/>
      <w:pPr>
        <w:ind w:left="1440" w:hanging="355"/>
      </w:pPr>
    </w:lvl>
    <w:lvl w:ilvl="2" w:tplc="20D4C438">
      <w:start w:val="1"/>
      <w:numFmt w:val="lowerRoman"/>
      <w:lvlText w:val="%3."/>
      <w:lvlJc w:val="right"/>
      <w:pPr>
        <w:ind w:left="2160" w:hanging="175"/>
      </w:pPr>
    </w:lvl>
    <w:lvl w:ilvl="3" w:tplc="10FC0576">
      <w:start w:val="1"/>
      <w:numFmt w:val="decimal"/>
      <w:lvlText w:val="%4."/>
      <w:lvlJc w:val="left"/>
      <w:pPr>
        <w:ind w:left="2880" w:hanging="355"/>
      </w:pPr>
    </w:lvl>
    <w:lvl w:ilvl="4" w:tplc="C67AB12E">
      <w:start w:val="1"/>
      <w:numFmt w:val="lowerLetter"/>
      <w:lvlText w:val="%5."/>
      <w:lvlJc w:val="left"/>
      <w:pPr>
        <w:ind w:left="3600" w:hanging="355"/>
      </w:pPr>
    </w:lvl>
    <w:lvl w:ilvl="5" w:tplc="B770CA78">
      <w:start w:val="1"/>
      <w:numFmt w:val="lowerRoman"/>
      <w:lvlText w:val="%6."/>
      <w:lvlJc w:val="right"/>
      <w:pPr>
        <w:ind w:left="4320" w:hanging="175"/>
      </w:pPr>
    </w:lvl>
    <w:lvl w:ilvl="6" w:tplc="D342270E">
      <w:start w:val="1"/>
      <w:numFmt w:val="decimal"/>
      <w:lvlText w:val="%7."/>
      <w:lvlJc w:val="left"/>
      <w:pPr>
        <w:ind w:left="5040" w:hanging="355"/>
      </w:pPr>
    </w:lvl>
    <w:lvl w:ilvl="7" w:tplc="B3682BC8">
      <w:start w:val="1"/>
      <w:numFmt w:val="lowerLetter"/>
      <w:lvlText w:val="%8."/>
      <w:lvlJc w:val="left"/>
      <w:pPr>
        <w:ind w:left="5760" w:hanging="355"/>
      </w:pPr>
    </w:lvl>
    <w:lvl w:ilvl="8" w:tplc="E4A4EA30">
      <w:start w:val="1"/>
      <w:numFmt w:val="lowerRoman"/>
      <w:lvlText w:val="%9."/>
      <w:lvlJc w:val="right"/>
      <w:pPr>
        <w:ind w:left="6480" w:hanging="175"/>
      </w:pPr>
    </w:lvl>
  </w:abstractNum>
  <w:abstractNum w:abstractNumId="10" w15:restartNumberingAfterBreak="0">
    <w:nsid w:val="3BFC75D6"/>
    <w:multiLevelType w:val="hybridMultilevel"/>
    <w:tmpl w:val="A50C353E"/>
    <w:lvl w:ilvl="0" w:tplc="15F6F48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F76872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FAC129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0E609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CA4B3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4A0EC9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8D6B31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154F58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EA621A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3E4E7B12"/>
    <w:multiLevelType w:val="hybridMultilevel"/>
    <w:tmpl w:val="64487946"/>
    <w:lvl w:ilvl="0" w:tplc="D75EF0D2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890EEB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B9834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2D48A9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57AEE5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00C83B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CDABC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BAC7F2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2880DB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3F6005A7"/>
    <w:multiLevelType w:val="hybridMultilevel"/>
    <w:tmpl w:val="296452FA"/>
    <w:lvl w:ilvl="0" w:tplc="ABEE569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A78814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566FC2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A1069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DC444F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DB61AE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9AAB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A7E99E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3180EA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473E4740"/>
    <w:multiLevelType w:val="hybridMultilevel"/>
    <w:tmpl w:val="5E7ADB22"/>
    <w:lvl w:ilvl="0" w:tplc="5AB8D324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9A0E844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2A4A5F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6F2DE3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3013F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084D82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91CD18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9AA612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6BE96E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B95FB0"/>
    <w:multiLevelType w:val="hybridMultilevel"/>
    <w:tmpl w:val="4BDEE448"/>
    <w:lvl w:ilvl="0" w:tplc="5ABC3C3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288877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54AB5A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124740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1A294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808A1F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AAC4C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EC4D7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736FC8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5DF70EEF"/>
    <w:multiLevelType w:val="hybridMultilevel"/>
    <w:tmpl w:val="20BAC3DA"/>
    <w:lvl w:ilvl="0" w:tplc="314A5A02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60EC38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32C415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C1013E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66C47B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968B23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61619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766645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B9A082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5E0F2077"/>
    <w:multiLevelType w:val="hybridMultilevel"/>
    <w:tmpl w:val="52C6CBC2"/>
    <w:lvl w:ilvl="0" w:tplc="6B7A8B56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3F6655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3684A6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AE0221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A2C49A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252CC9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B84EAC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A0047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31235D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6EAE49C9"/>
    <w:multiLevelType w:val="hybridMultilevel"/>
    <w:tmpl w:val="CBBC9122"/>
    <w:lvl w:ilvl="0" w:tplc="6F9625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3E56CD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C8213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E8FC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26D8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9E66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3236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66226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D8CE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18F3FB7"/>
    <w:multiLevelType w:val="hybridMultilevel"/>
    <w:tmpl w:val="0E16DF28"/>
    <w:lvl w:ilvl="0" w:tplc="826264F8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926250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EFA36B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48E3F4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130B96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612860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46A634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6448DB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F5E47D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79592CBC"/>
    <w:multiLevelType w:val="hybridMultilevel"/>
    <w:tmpl w:val="CC289D5C"/>
    <w:lvl w:ilvl="0" w:tplc="5A083A06">
      <w:start w:val="1"/>
      <w:numFmt w:val="decimal"/>
      <w:lvlText w:val="%1)"/>
      <w:lvlJc w:val="left"/>
      <w:pPr>
        <w:ind w:left="720" w:hanging="360"/>
      </w:pPr>
    </w:lvl>
    <w:lvl w:ilvl="1" w:tplc="49968F84">
      <w:start w:val="1"/>
      <w:numFmt w:val="lowerLetter"/>
      <w:lvlText w:val="%2."/>
      <w:lvlJc w:val="left"/>
      <w:pPr>
        <w:ind w:left="1440" w:hanging="360"/>
      </w:pPr>
    </w:lvl>
    <w:lvl w:ilvl="2" w:tplc="298C29FA">
      <w:start w:val="1"/>
      <w:numFmt w:val="lowerRoman"/>
      <w:lvlText w:val="%3."/>
      <w:lvlJc w:val="right"/>
      <w:pPr>
        <w:ind w:left="2160" w:hanging="180"/>
      </w:pPr>
    </w:lvl>
    <w:lvl w:ilvl="3" w:tplc="CAB887C8">
      <w:start w:val="1"/>
      <w:numFmt w:val="decimal"/>
      <w:lvlText w:val="%4."/>
      <w:lvlJc w:val="left"/>
      <w:pPr>
        <w:ind w:left="2880" w:hanging="360"/>
      </w:pPr>
    </w:lvl>
    <w:lvl w:ilvl="4" w:tplc="6310F71E">
      <w:start w:val="1"/>
      <w:numFmt w:val="lowerLetter"/>
      <w:lvlText w:val="%5."/>
      <w:lvlJc w:val="left"/>
      <w:pPr>
        <w:ind w:left="3600" w:hanging="360"/>
      </w:pPr>
    </w:lvl>
    <w:lvl w:ilvl="5" w:tplc="F7E480CE">
      <w:start w:val="1"/>
      <w:numFmt w:val="lowerRoman"/>
      <w:lvlText w:val="%6."/>
      <w:lvlJc w:val="right"/>
      <w:pPr>
        <w:ind w:left="4320" w:hanging="180"/>
      </w:pPr>
    </w:lvl>
    <w:lvl w:ilvl="6" w:tplc="D88CF8CA">
      <w:start w:val="1"/>
      <w:numFmt w:val="decimal"/>
      <w:lvlText w:val="%7."/>
      <w:lvlJc w:val="left"/>
      <w:pPr>
        <w:ind w:left="5040" w:hanging="360"/>
      </w:pPr>
    </w:lvl>
    <w:lvl w:ilvl="7" w:tplc="0AAA9216">
      <w:start w:val="1"/>
      <w:numFmt w:val="lowerLetter"/>
      <w:lvlText w:val="%8."/>
      <w:lvlJc w:val="left"/>
      <w:pPr>
        <w:ind w:left="5760" w:hanging="360"/>
      </w:pPr>
    </w:lvl>
    <w:lvl w:ilvl="8" w:tplc="E138E0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5"/>
  </w:num>
  <w:num w:numId="5">
    <w:abstractNumId w:val="1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A1B"/>
    <w:rsid w:val="00801F33"/>
    <w:rsid w:val="00853A1B"/>
    <w:rsid w:val="00C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0060"/>
  <w15:docId w15:val="{5D0D0217-E4AD-4642-8B63-D3E5BCB9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  <w:style w:type="paragraph" w:customStyle="1" w:styleId="16">
    <w:name w:val="Основной текст1"/>
    <w:basedOn w:val="a"/>
    <w:pPr>
      <w:jc w:val="both"/>
    </w:pPr>
    <w:rPr>
      <w:sz w:val="28"/>
      <w:szCs w:val="24"/>
    </w:rPr>
  </w:style>
  <w:style w:type="paragraph" w:customStyle="1" w:styleId="17">
    <w:name w:val="Обычный1"/>
    <w:pPr>
      <w:spacing w:after="200" w:line="276" w:lineRule="auto"/>
    </w:pPr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382D7B7-9D86-4B97-90CB-7F7D88AE894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305</Characters>
  <Application>Microsoft Office Word</Application>
  <DocSecurity>0</DocSecurity>
  <Lines>2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8</cp:revision>
  <dcterms:created xsi:type="dcterms:W3CDTF">2022-09-21T12:31:00Z</dcterms:created>
  <dcterms:modified xsi:type="dcterms:W3CDTF">2022-09-29T12:37:00Z</dcterms:modified>
</cp:coreProperties>
</file>