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ind w:firstLine="567"/>
        <w:jc w:val="center"/>
        <w:spacing w:before="0"/>
        <w:tabs>
          <w:tab w:val="clear" w:pos="0" w:leader="none"/>
          <w:tab w:val="left" w:pos="567" w:leader="none"/>
          <w:tab w:val="num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hd w:val="clear" w:fill="FFFFFF" w:color="auto"/>
        <w:tabs>
          <w:tab w:val="left" w:pos="567" w:leader="none"/>
          <w:tab w:val="num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восьомого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верес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грудня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  <w:r/>
    </w:p>
    <w:p>
      <w:pPr>
        <w:keepNext/>
        <w:tabs>
          <w:tab w:val="left" w:pos="567" w:leader="none"/>
          <w:tab w:val="num" w:pos="851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.12.202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74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 ( код доходів 41051100, залишок освітньої субвенції) відділу освіти Менської міської ради по наданню загальної середньої освіти закладами загальної середньої освіти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275000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</w:t>
      </w:r>
      <w:r>
        <w:rPr>
          <w:rFonts w:ascii="Times New Roman" w:hAnsi="Times New Roman"/>
          <w:sz w:val="28"/>
          <w:szCs w:val="28"/>
          <w:lang w:val="uk-UA"/>
        </w:rPr>
        <w:t xml:space="preserve">кошти направити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 в частині видатків на заробітну плату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225000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 та нарахування на оплату праці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50000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 </w:t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0611061 КЕКВ 2110+</w:t>
      </w:r>
      <w:r>
        <w:rPr>
          <w:rFonts w:ascii="Times New Roman" w:hAnsi="Times New Roman"/>
          <w:sz w:val="28"/>
          <w:szCs w:val="28"/>
          <w:lang w:val="uk-UA"/>
        </w:rPr>
        <w:t xml:space="preserve">225000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КЕКВ 2120+</w:t>
      </w:r>
      <w:r>
        <w:rPr>
          <w:rFonts w:ascii="Times New Roman" w:hAnsi="Times New Roman"/>
          <w:sz w:val="28"/>
          <w:szCs w:val="28"/>
          <w:lang w:val="uk-UA"/>
        </w:rPr>
        <w:t xml:space="preserve">50000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pStyle w:val="749"/>
        <w:numPr>
          <w:ilvl w:val="0"/>
          <w:numId w:val="1"/>
        </w:numPr>
        <w:ind w:left="0" w:firstLine="567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відділу освіти Менської міської ради, а саме:</w:t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кошторисні призначення в частині видатків на придбання продуктів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37620,00 грн.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в частині видатків на нарахування на заробітну плату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3762</w:t>
      </w:r>
      <w:r>
        <w:rPr>
          <w:rFonts w:ascii="Times New Roman" w:hAnsi="Times New Roman"/>
          <w:sz w:val="28"/>
          <w:szCs w:val="28"/>
          <w:lang w:val="uk-UA"/>
        </w:rPr>
        <w:t xml:space="preserve">0,00 грн. </w:t>
      </w:r>
      <w:r/>
    </w:p>
    <w:p>
      <w:pPr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0611010 КЕКВ 22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3762</w:t>
      </w:r>
      <w:r>
        <w:rPr>
          <w:rFonts w:ascii="Times New Roman" w:hAnsi="Times New Roman"/>
          <w:sz w:val="28"/>
          <w:szCs w:val="28"/>
          <w:lang w:val="uk-UA"/>
        </w:rPr>
        <w:t xml:space="preserve">0,0 грн., КЕКВ 2120+</w:t>
      </w:r>
      <w:r>
        <w:rPr>
          <w:rFonts w:ascii="Times New Roman" w:hAnsi="Times New Roman"/>
          <w:sz w:val="28"/>
          <w:szCs w:val="28"/>
          <w:lang w:val="uk-UA"/>
        </w:rPr>
        <w:t xml:space="preserve">3762</w:t>
      </w:r>
      <w:r>
        <w:rPr>
          <w:rFonts w:ascii="Times New Roman" w:hAnsi="Times New Roman"/>
          <w:sz w:val="28"/>
          <w:szCs w:val="28"/>
          <w:lang w:val="uk-UA"/>
        </w:rPr>
        <w:t xml:space="preserve">0,00 грн.);</w:t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кошторисні призначення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відряджень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загальної середньої освіти закладами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20000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відряджень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забезпеченню діяльності інших закладів у сфері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/>
          <w:sz w:val="28"/>
          <w:szCs w:val="28"/>
          <w:lang w:val="uk-UA"/>
        </w:rPr>
        <w:t xml:space="preserve">0,00 грн. </w:t>
      </w:r>
      <w:r/>
    </w:p>
    <w:p>
      <w:pPr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0 -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/>
          <w:sz w:val="28"/>
          <w:szCs w:val="28"/>
          <w:lang w:val="uk-UA"/>
        </w:rPr>
        <w:t xml:space="preserve">0,0 грн., </w:t>
      </w:r>
      <w:r>
        <w:rPr>
          <w:rFonts w:ascii="Times New Roman" w:hAnsi="Times New Roman"/>
          <w:sz w:val="28"/>
          <w:szCs w:val="28"/>
          <w:lang w:val="uk-UA"/>
        </w:rPr>
        <w:t xml:space="preserve">КПКВК 0611141 </w:t>
      </w:r>
      <w:r>
        <w:rPr>
          <w:rFonts w:ascii="Times New Roman" w:hAnsi="Times New Roman"/>
          <w:sz w:val="28"/>
          <w:szCs w:val="28"/>
          <w:lang w:val="uk-UA"/>
        </w:rPr>
        <w:t xml:space="preserve">КЕКВ 22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0+</w:t>
      </w:r>
      <w:r>
        <w:rPr>
          <w:rFonts w:ascii="Times New Roman" w:hAnsi="Times New Roman"/>
          <w:sz w:val="28"/>
          <w:szCs w:val="28"/>
          <w:lang w:val="uk-UA"/>
        </w:rPr>
        <w:t xml:space="preserve">2000</w:t>
      </w:r>
      <w:r>
        <w:rPr>
          <w:rFonts w:ascii="Times New Roman" w:hAnsi="Times New Roman"/>
          <w:sz w:val="28"/>
          <w:szCs w:val="28"/>
          <w:lang w:val="uk-UA"/>
        </w:rPr>
        <w:t xml:space="preserve">0,00 грн.).</w:t>
      </w:r>
      <w:r/>
    </w:p>
    <w:p>
      <w:pPr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pStyle w:val="749"/>
        <w:numPr>
          <w:ilvl w:val="0"/>
          <w:numId w:val="1"/>
        </w:numPr>
        <w:ind w:left="0" w:firstLine="567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а саме:</w:t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</w:t>
      </w:r>
      <w:r>
        <w:rPr>
          <w:rFonts w:ascii="Times New Roman" w:hAnsi="Times New Roman"/>
          <w:sz w:val="28"/>
          <w:szCs w:val="28"/>
          <w:lang w:val="uk-UA"/>
        </w:rPr>
        <w:t xml:space="preserve">ити видатки по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озробленн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схем планування та забудови територій (містобудівної документації)в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 (оновлення) містобудівної документації населених пунктів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460</w:t>
      </w:r>
      <w:r>
        <w:rPr>
          <w:rFonts w:ascii="Times New Roman" w:hAnsi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на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ослідження і розробк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окрем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по реалізації державних (регіональних)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7350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281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460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00,0 грн.);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749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</w:t>
      </w:r>
      <w:r>
        <w:rPr>
          <w:rFonts w:ascii="Times New Roman" w:hAnsi="Times New Roman"/>
          <w:sz w:val="28"/>
          <w:szCs w:val="28"/>
          <w:lang w:val="uk-UA"/>
        </w:rPr>
        <w:t xml:space="preserve">шити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 по 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функціонування підприємств, установ та ор</w:t>
      </w:r>
      <w:r>
        <w:rPr>
          <w:rFonts w:ascii="Times New Roman" w:hAnsi="Times New Roman"/>
          <w:sz w:val="28"/>
          <w:szCs w:val="28"/>
          <w:lang w:val="uk-UA"/>
        </w:rPr>
        <w:t xml:space="preserve">ганізацій, що виробляють, виконують та/або надають житлово-комунальні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підтримки КП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60000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оплату с</w:t>
      </w:r>
      <w:r>
        <w:rPr>
          <w:rFonts w:ascii="Times New Roman" w:hAnsi="Times New Roman"/>
          <w:sz w:val="28"/>
          <w:szCs w:val="28"/>
          <w:lang w:val="uk-UA"/>
        </w:rPr>
        <w:t xml:space="preserve">убсиді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та поточн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трансферт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6020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КЕКВ 2610 +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60000,0 грн.).</w:t>
      </w:r>
      <w:r/>
    </w:p>
    <w:p>
      <w:pPr>
        <w:rPr>
          <w:rFonts w:ascii="Times New Roman" w:hAnsi="Times New Roman"/>
          <w:sz w:val="28"/>
          <w:szCs w:val="28"/>
          <w:highlight w:val="green"/>
          <w:lang w:val="uk-UA"/>
        </w:rPr>
      </w:pPr>
      <w:r>
        <w:rPr>
          <w:rFonts w:ascii="Times New Roman" w:hAnsi="Times New Roman"/>
          <w:sz w:val="28"/>
          <w:szCs w:val="28"/>
          <w:highlight w:val="green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ачальник 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tabs>
          <w:tab w:val="left" w:pos="60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Алла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НЕРОСЛИК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567" w:bottom="1134" w:left="1701" w:header="283" w:footer="29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3924340"/>
      <w:docPartObj>
        <w:docPartGallery w:val="Page Numbers (Top of Page)"/>
        <w:docPartUnique w:val="true"/>
      </w:docPartObj>
      <w:rPr/>
    </w:sdtPr>
    <w:sdtContent>
      <w:p>
        <w:pPr>
          <w:pStyle w:val="759"/>
          <w:jc w:val="center"/>
        </w:pPr>
        <w:r>
          <w:rPr>
            <w:lang w:val="uk-UA"/>
          </w:rPr>
          <w:t xml:space="preserve">Сторінка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 xml:space="preserve"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uk-UA"/>
          </w:rPr>
          <w:t xml:space="preserve"> 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 xml:space="preserve">2</w:t>
        </w:r>
        <w:r>
          <w:rPr>
            <w:b/>
            <w:bCs/>
            <w:sz w:val="24"/>
            <w:szCs w:val="24"/>
          </w:rPr>
          <w:fldChar w:fldCharType="end"/>
        </w:r>
        <w:r/>
      </w:p>
    </w:sdtContent>
  </w:sdt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737"/>
    <w:link w:val="728"/>
    <w:uiPriority w:val="9"/>
    <w:rPr>
      <w:rFonts w:ascii="Arial" w:hAnsi="Arial" w:cs="Arial" w:eastAsia="Arial"/>
      <w:sz w:val="40"/>
      <w:szCs w:val="40"/>
    </w:rPr>
  </w:style>
  <w:style w:type="character" w:styleId="692">
    <w:name w:val="Heading 2 Char"/>
    <w:basedOn w:val="737"/>
    <w:link w:val="729"/>
    <w:uiPriority w:val="9"/>
    <w:rPr>
      <w:rFonts w:ascii="Arial" w:hAnsi="Arial" w:cs="Arial" w:eastAsia="Arial"/>
      <w:sz w:val="34"/>
    </w:rPr>
  </w:style>
  <w:style w:type="character" w:styleId="693">
    <w:name w:val="Heading 3 Char"/>
    <w:basedOn w:val="737"/>
    <w:link w:val="730"/>
    <w:uiPriority w:val="9"/>
    <w:rPr>
      <w:rFonts w:ascii="Arial" w:hAnsi="Arial" w:cs="Arial" w:eastAsia="Arial"/>
      <w:sz w:val="30"/>
      <w:szCs w:val="30"/>
    </w:rPr>
  </w:style>
  <w:style w:type="character" w:styleId="694">
    <w:name w:val="Heading 4 Char"/>
    <w:basedOn w:val="737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695">
    <w:name w:val="Heading 5 Char"/>
    <w:basedOn w:val="737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696">
    <w:name w:val="Heading 6 Char"/>
    <w:basedOn w:val="737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697">
    <w:name w:val="Heading 7 Char"/>
    <w:basedOn w:val="737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>
    <w:name w:val="Heading 8 Char"/>
    <w:basedOn w:val="737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699">
    <w:name w:val="Heading 9 Char"/>
    <w:basedOn w:val="737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00">
    <w:name w:val="Title Char"/>
    <w:basedOn w:val="737"/>
    <w:link w:val="751"/>
    <w:uiPriority w:val="10"/>
    <w:rPr>
      <w:sz w:val="48"/>
      <w:szCs w:val="48"/>
    </w:rPr>
  </w:style>
  <w:style w:type="character" w:styleId="701">
    <w:name w:val="Subtitle Char"/>
    <w:basedOn w:val="737"/>
    <w:link w:val="753"/>
    <w:uiPriority w:val="11"/>
    <w:rPr>
      <w:sz w:val="24"/>
      <w:szCs w:val="24"/>
    </w:rPr>
  </w:style>
  <w:style w:type="character" w:styleId="702">
    <w:name w:val="Quote Char"/>
    <w:link w:val="755"/>
    <w:uiPriority w:val="29"/>
    <w:rPr>
      <w:i/>
    </w:rPr>
  </w:style>
  <w:style w:type="character" w:styleId="703">
    <w:name w:val="Intense Quote Char"/>
    <w:link w:val="757"/>
    <w:uiPriority w:val="30"/>
    <w:rPr>
      <w:i/>
    </w:rPr>
  </w:style>
  <w:style w:type="character" w:styleId="704">
    <w:name w:val="Header Char"/>
    <w:basedOn w:val="737"/>
    <w:link w:val="759"/>
    <w:uiPriority w:val="99"/>
  </w:style>
  <w:style w:type="character" w:styleId="705">
    <w:name w:val="Caption Char"/>
    <w:basedOn w:val="763"/>
    <w:link w:val="761"/>
    <w:uiPriority w:val="99"/>
  </w:style>
  <w:style w:type="table" w:styleId="706">
    <w:name w:val="Plain Table 1"/>
    <w:basedOn w:val="7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7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0">
    <w:name w:val="List Table 3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6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4">
    <w:name w:val="List Table 7 Colorful"/>
    <w:basedOn w:val="7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5">
    <w:name w:val="Footnote Text Char"/>
    <w:link w:val="892"/>
    <w:uiPriority w:val="99"/>
    <w:rPr>
      <w:sz w:val="18"/>
    </w:rPr>
  </w:style>
  <w:style w:type="character" w:styleId="726">
    <w:name w:val="Endnote Text Char"/>
    <w:link w:val="895"/>
    <w:uiPriority w:val="99"/>
    <w:rPr>
      <w:sz w:val="20"/>
    </w:rPr>
  </w:style>
  <w:style w:type="paragraph" w:styleId="727" w:default="1">
    <w:name w:val="Normal"/>
    <w:qFormat/>
    <w:rPr>
      <w:lang w:val="ru-RU" w:eastAsia="zh-CN"/>
    </w:rPr>
  </w:style>
  <w:style w:type="paragraph" w:styleId="728">
    <w:name w:val="Heading 1"/>
    <w:link w:val="740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729">
    <w:name w:val="Heading 2"/>
    <w:link w:val="741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730">
    <w:name w:val="Heading 3"/>
    <w:link w:val="742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731">
    <w:name w:val="Heading 4"/>
    <w:link w:val="743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32">
    <w:name w:val="Heading 5"/>
    <w:link w:val="744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33">
    <w:name w:val="Heading 6"/>
    <w:link w:val="745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34">
    <w:name w:val="Heading 7"/>
    <w:link w:val="7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35">
    <w:name w:val="Heading 8"/>
    <w:link w:val="747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36">
    <w:name w:val="Heading 9"/>
    <w:link w:val="748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character" w:styleId="740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41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42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3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4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5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6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8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727"/>
    <w:qFormat/>
    <w:uiPriority w:val="34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750">
    <w:name w:val="No Spacing"/>
    <w:qFormat/>
    <w:uiPriority w:val="1"/>
    <w:rPr>
      <w:lang w:val="ru-RU" w:eastAsia="zh-CN"/>
    </w:rPr>
  </w:style>
  <w:style w:type="paragraph" w:styleId="751">
    <w:name w:val="Title"/>
    <w:link w:val="752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52" w:customStyle="1">
    <w:name w:val="Назва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54" w:customStyle="1">
    <w:name w:val="Пі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  <w:lang w:val="ru-RU" w:eastAsia="zh-CN"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>
    <w:name w:val="Header"/>
    <w:link w:val="760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60" w:customStyle="1">
    <w:name w:val="Верхній колонтитул Знак"/>
    <w:link w:val="759"/>
    <w:uiPriority w:val="99"/>
  </w:style>
  <w:style w:type="paragraph" w:styleId="761">
    <w:name w:val="Footer"/>
    <w:link w:val="764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64" w:customStyle="1">
    <w:name w:val="Нижній колонтитул Знак"/>
    <w:link w:val="761"/>
    <w:uiPriority w:val="99"/>
  </w:style>
  <w:style w:type="table" w:styleId="765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1">
    <w:name w:val="Hyperlink"/>
    <w:uiPriority w:val="99"/>
    <w:unhideWhenUsed/>
    <w:rPr>
      <w:color w:val="0000FF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93" w:customStyle="1">
    <w:name w:val="Текст ви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  <w:rPr>
      <w:lang w:val="ru-RU" w:eastAsia="zh-CN"/>
    </w:rPr>
  </w:style>
  <w:style w:type="character" w:styleId="896" w:customStyle="1">
    <w:name w:val="Текст кінцевої ви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rPr>
      <w:lang w:val="ru-RU" w:eastAsia="zh-CN"/>
    </w:rPr>
    <w:pPr>
      <w:spacing w:after="57"/>
    </w:pPr>
  </w:style>
  <w:style w:type="paragraph" w:styleId="899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900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901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902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903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904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905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906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907">
    <w:name w:val="TOC Heading"/>
    <w:uiPriority w:val="39"/>
    <w:unhideWhenUsed/>
    <w:rPr>
      <w:lang w:val="ru-RU" w:eastAsia="zh-CN"/>
    </w:rPr>
  </w:style>
  <w:style w:type="paragraph" w:styleId="908">
    <w:name w:val="table of figures"/>
    <w:uiPriority w:val="99"/>
    <w:unhideWhenUsed/>
    <w:rPr>
      <w:lang w:val="ru-RU" w:eastAsia="zh-CN"/>
    </w:rPr>
  </w:style>
  <w:style w:type="paragraph" w:styleId="909">
    <w:name w:val="Body Text Indent 3"/>
    <w:basedOn w:val="727"/>
    <w:link w:val="910"/>
    <w:rPr>
      <w:rFonts w:ascii="Times New Roman" w:hAnsi="Times New Roman" w:eastAsia="Times New Roman"/>
      <w:sz w:val="28"/>
      <w:u w:val="single"/>
      <w:lang w:val="uk-UA" w:eastAsia="ru-RU"/>
    </w:rPr>
    <w:pPr>
      <w:ind w:firstLine="851"/>
      <w:jc w:val="both"/>
      <w:spacing w:before="120"/>
      <w:tabs>
        <w:tab w:val="num" w:pos="0" w:leader="none"/>
      </w:tabs>
    </w:pPr>
  </w:style>
  <w:style w:type="character" w:styleId="910" w:customStyle="1">
    <w:name w:val="Основний текст з відступом 3 Знак"/>
    <w:link w:val="909"/>
    <w:rPr>
      <w:rFonts w:ascii="Times New Roman" w:hAnsi="Times New Roman" w:eastAsia="Times New Roman"/>
      <w:sz w:val="28"/>
      <w:szCs w:val="20"/>
      <w:u w:val="single"/>
      <w:lang w:val="uk-UA" w:eastAsia="ru-RU"/>
    </w:rPr>
  </w:style>
  <w:style w:type="paragraph" w:styleId="911">
    <w:name w:val="Normal (Web)"/>
    <w:basedOn w:val="72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12">
    <w:name w:val="Strong"/>
    <w:rPr>
      <w:b/>
      <w:bCs/>
    </w:rPr>
  </w:style>
  <w:style w:type="character" w:styleId="913">
    <w:name w:val="Emphasis"/>
    <w:rPr>
      <w:i/>
      <w:iCs/>
    </w:rPr>
  </w:style>
  <w:style w:type="paragraph" w:styleId="914">
    <w:name w:val="Balloon Text"/>
    <w:basedOn w:val="727"/>
    <w:link w:val="915"/>
    <w:semiHidden/>
    <w:rPr>
      <w:rFonts w:ascii="Tahoma" w:hAnsi="Tahoma"/>
      <w:sz w:val="16"/>
      <w:szCs w:val="16"/>
    </w:rPr>
  </w:style>
  <w:style w:type="character" w:styleId="915" w:customStyle="1">
    <w:name w:val="Текст у виносці Знак"/>
    <w:link w:val="914"/>
    <w:semiHidden/>
    <w:rPr>
      <w:rFonts w:ascii="Tahoma" w:hAnsi="Tahoma" w:eastAsia="Calibri"/>
      <w:sz w:val="16"/>
      <w:szCs w:val="16"/>
    </w:rPr>
  </w:style>
  <w:style w:type="paragraph" w:styleId="916">
    <w:name w:val="Body Text Indent"/>
    <w:basedOn w:val="727"/>
    <w:link w:val="917"/>
    <w:semiHidden/>
    <w:pPr>
      <w:ind w:left="283"/>
      <w:spacing w:after="120"/>
    </w:pPr>
  </w:style>
  <w:style w:type="character" w:styleId="917" w:customStyle="1">
    <w:name w:val="Основний текст з відступом Знак"/>
    <w:link w:val="916"/>
    <w:semiHidden/>
    <w:rPr>
      <w:sz w:val="22"/>
      <w:szCs w:val="22"/>
      <w:lang w:eastAsia="en-US"/>
    </w:rPr>
  </w:style>
  <w:style w:type="character" w:styleId="918" w:customStyle="1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styleId="919" w:customStyle="1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72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0" w:customStyle="1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72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21" w:customStyle="1">
    <w:name w:val="rvts0"/>
  </w:style>
  <w:style w:type="character" w:styleId="922" w:customStyle="1">
    <w:name w:val="Основной текст (2)_"/>
    <w:link w:val="923"/>
    <w:rPr>
      <w:rFonts w:ascii="Times New Roman" w:hAnsi="Times New Roman" w:eastAsia="Times New Roman"/>
      <w:sz w:val="28"/>
      <w:szCs w:val="28"/>
      <w:shd w:val="clear" w:fill="FFFFFF" w:color="auto"/>
    </w:rPr>
  </w:style>
  <w:style w:type="paragraph" w:styleId="923" w:customStyle="1">
    <w:name w:val="Основной текст (2)"/>
    <w:basedOn w:val="727"/>
    <w:link w:val="922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atLeast" w:line="0" w:after="240" w:before="480"/>
      <w:shd w:val="clear" w:fill="FFFFFF" w:color="auto"/>
      <w:widowControl w:val="off"/>
    </w:pPr>
  </w:style>
  <w:style w:type="paragraph" w:styleId="924" w:customStyle="1">
    <w:name w:val="Обычный1"/>
    <w:rPr>
      <w:rFonts w:ascii="Times New Roman" w:hAnsi="Times New Roman" w:eastAsia="Times New Roman"/>
      <w:sz w:val="22"/>
      <w:szCs w:val="22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5" w:customStyle="1">
    <w:name w:val="rvps14"/>
    <w:basedOn w:val="727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926" w:customStyle="1">
    <w:name w:val="docdata"/>
  </w:style>
  <w:style w:type="paragraph" w:styleId="927" w:customStyle="1">
    <w:name w:val="Название объекта1"/>
    <w:basedOn w:val="727"/>
    <w:next w:val="727"/>
    <w:rPr>
      <w:rFonts w:ascii="Times New Roman" w:hAnsi="Times New Roman" w:eastAsia="Times New Roman"/>
      <w:sz w:val="32"/>
      <w:lang w:val="uk-UA"/>
    </w:rPr>
    <w:pPr>
      <w:jc w:val="center"/>
    </w:pPr>
  </w:style>
  <w:style w:type="paragraph" w:styleId="928" w:customStyle="1">
    <w:name w:val="Звичайний1"/>
    <w:rPr>
      <w:rFonts w:ascii="Times New Roman" w:hAnsi="Times New Roman" w:eastAsia="Times New Roman"/>
      <w:sz w:val="24"/>
      <w:szCs w:val="24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ПРИМАКОВ Геннадій Анатолійович</cp:lastModifiedBy>
  <cp:revision>87</cp:revision>
  <dcterms:created xsi:type="dcterms:W3CDTF">2021-11-17T17:03:00Z</dcterms:created>
  <dcterms:modified xsi:type="dcterms:W3CDTF">2022-09-29T05:45:53Z</dcterms:modified>
</cp:coreProperties>
</file>