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lang w:val="uk-UA"/>
        </w:rPr>
        <w:t xml:space="preserve">Додаток </w:t>
      </w:r>
      <w:r/>
    </w:p>
    <w:p>
      <w:pPr>
        <w:ind w:left="5812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lang w:val="uk-UA"/>
        </w:rPr>
        <w:t xml:space="preserve">до </w:t>
      </w:r>
      <w:r>
        <w:rPr>
          <w:color w:val="000000"/>
          <w:sz w:val="28"/>
        </w:rPr>
        <w:t xml:space="preserve">рішення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сесії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8 </w:t>
      </w:r>
      <w:r>
        <w:rPr>
          <w:color w:val="000000"/>
          <w:sz w:val="28"/>
        </w:rPr>
        <w:t xml:space="preserve">скликання</w:t>
      </w:r>
      <w:r>
        <w:rPr>
          <w:color w:val="000000"/>
          <w:sz w:val="28"/>
        </w:rPr>
        <w:t xml:space="preserve"> </w:t>
      </w:r>
      <w:r/>
    </w:p>
    <w:p>
      <w:pPr>
        <w:pStyle w:val="919"/>
        <w:ind w:left="5811"/>
        <w:rPr>
          <w:lang w:val="uk-UA"/>
        </w:rPr>
      </w:pPr>
      <w:r>
        <w:rPr>
          <w:rFonts w:ascii="Times New Roman" w:hAnsi="Times New Roman"/>
          <w:color w:val="000000"/>
          <w:sz w:val="28"/>
        </w:rPr>
        <w:t xml:space="preserve">2</w:t>
      </w:r>
      <w:r>
        <w:rPr>
          <w:rFonts w:ascii="Times New Roman" w:hAnsi="Times New Roman"/>
          <w:color w:val="000000"/>
          <w:sz w:val="28"/>
          <w:lang w:val="uk-UA"/>
        </w:rPr>
        <w:t xml:space="preserve">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вересня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2022  року</w:t>
      </w:r>
      <w:r>
        <w:rPr>
          <w:rFonts w:ascii="Times New Roman" w:hAnsi="Times New Roman"/>
          <w:color w:val="000000"/>
          <w:sz w:val="28"/>
        </w:rPr>
        <w:t xml:space="preserve">  № </w:t>
      </w:r>
      <w:r>
        <w:rPr>
          <w:rFonts w:ascii="Times New Roman" w:hAnsi="Times New Roman"/>
          <w:color w:val="000000"/>
          <w:sz w:val="28"/>
          <w:lang w:val="uk-UA"/>
        </w:rPr>
        <w:t xml:space="preserve">315</w:t>
      </w:r>
      <w:r/>
    </w:p>
    <w:p>
      <w:pPr>
        <w:pStyle w:val="91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ПЕРЕДАВАЛЬНИЙ АКТ</w:t>
      </w:r>
      <w:r/>
    </w:p>
    <w:p>
      <w:pPr>
        <w:pStyle w:val="91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9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o246"/>
      <w:r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м. </w:t>
      </w:r>
      <w:r>
        <w:rPr>
          <w:rFonts w:ascii="Times New Roman" w:hAnsi="Times New Roman"/>
          <w:sz w:val="27"/>
          <w:szCs w:val="27"/>
          <w:lang w:val="uk-UA"/>
        </w:rPr>
        <w:t xml:space="preserve">Мена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«__»</w:t>
      </w:r>
      <w:r>
        <w:rPr>
          <w:rFonts w:ascii="Times New Roman" w:hAnsi="Times New Roman"/>
          <w:sz w:val="28"/>
          <w:szCs w:val="28"/>
          <w:lang w:val="uk-UA"/>
        </w:rPr>
        <w:t xml:space="preserve"> __________20___ року</w:t>
      </w:r>
      <w:r/>
    </w:p>
    <w:p>
      <w:pPr>
        <w:pStyle w:val="91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10"/>
        <w:ind w:left="0" w:right="0"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Ми, що нижче підписалися, голова та члени комісії з реорганізації шляхом приєднання юридичної особи -  </w:t>
      </w:r>
      <w:r>
        <w:rPr>
          <w:sz w:val="28"/>
          <w:lang w:val="uk-UA"/>
        </w:rPr>
        <w:t xml:space="preserve">Величківський</w:t>
      </w:r>
      <w:r>
        <w:rPr>
          <w:sz w:val="28"/>
          <w:lang w:val="uk-UA"/>
        </w:rPr>
        <w:t xml:space="preserve"> заклад загальної середньої освіти 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, утвореної рішенням </w:t>
      </w:r>
      <w:r>
        <w:rPr>
          <w:sz w:val="28"/>
          <w:highlight w:val="white"/>
          <w:lang w:val="uk-UA"/>
        </w:rPr>
        <w:t xml:space="preserve">15 сесії Менської міської ради 8 скликання</w:t>
      </w:r>
      <w:r>
        <w:rPr>
          <w:sz w:val="28"/>
          <w:lang w:val="uk-UA"/>
        </w:rPr>
        <w:t xml:space="preserve"> від 09 грудня 2021</w:t>
      </w:r>
      <w:r>
        <w:rPr>
          <w:sz w:val="28"/>
          <w:highlight w:val="white"/>
          <w:lang w:val="uk-UA"/>
        </w:rPr>
        <w:t xml:space="preserve"> року №</w:t>
      </w:r>
      <w:r>
        <w:rPr>
          <w:sz w:val="28"/>
          <w:lang w:val="uk-UA"/>
        </w:rPr>
        <w:t xml:space="preserve"> 823 та зміненої рішенням 18 сесії Менської м</w:t>
      </w:r>
      <w:r>
        <w:rPr>
          <w:sz w:val="28"/>
          <w:lang w:val="uk-UA"/>
        </w:rPr>
        <w:t xml:space="preserve">іської ради 8 скликання від 21 квітня 2022 року № 109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у складі:</w:t>
      </w:r>
      <w:r/>
    </w:p>
    <w:p>
      <w:pPr>
        <w:pStyle w:val="927"/>
        <w:ind w:firstLine="0"/>
        <w:rPr>
          <w:b/>
          <w:color w:val="auto"/>
          <w:sz w:val="28"/>
          <w:szCs w:val="28"/>
          <w:lang w:val="uk-UA" w:eastAsia="ru-RU"/>
        </w:rPr>
        <w:pBdr>
          <w:left w:val="none" w:color="000000" w:sz="0" w:space="31"/>
          <w:between w:val="none" w:color="000000" w:sz="0" w:space="0"/>
        </w:pBdr>
      </w:pPr>
      <w:r>
        <w:rPr>
          <w:b/>
          <w:color w:val="auto"/>
          <w:sz w:val="28"/>
          <w:szCs w:val="28"/>
          <w:lang w:val="uk-UA" w:eastAsia="ru-RU"/>
        </w:rPr>
      </w:r>
      <w:r/>
    </w:p>
    <w:p>
      <w:pPr>
        <w:pStyle w:val="927"/>
        <w:ind w:left="2835" w:hanging="2832"/>
        <w:rPr>
          <w:color w:val="auto"/>
          <w:sz w:val="28"/>
          <w:szCs w:val="28"/>
          <w:lang w:val="uk-UA" w:eastAsia="ru-RU"/>
        </w:rPr>
        <w:pBdr>
          <w:left w:val="none" w:color="000000" w:sz="0" w:space="31"/>
          <w:between w:val="none" w:color="000000" w:sz="0" w:space="0"/>
        </w:pBdr>
      </w:pPr>
      <w:r>
        <w:rPr>
          <w:color w:val="auto"/>
          <w:sz w:val="28"/>
          <w:szCs w:val="28"/>
          <w:lang w:val="uk-UA" w:eastAsia="ru-RU"/>
        </w:rPr>
        <w:t xml:space="preserve">Литовченко Леонід </w:t>
      </w:r>
      <w:r/>
    </w:p>
    <w:p>
      <w:pPr>
        <w:pStyle w:val="927"/>
        <w:ind w:left="2835" w:hanging="283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color w:val="auto"/>
          <w:sz w:val="28"/>
          <w:szCs w:val="28"/>
          <w:lang w:val="uk-UA" w:eastAsia="ru-RU"/>
        </w:rPr>
        <w:t xml:space="preserve">Володимирович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директор </w:t>
      </w:r>
      <w:r>
        <w:rPr>
          <w:sz w:val="28"/>
          <w:szCs w:val="28"/>
          <w:lang w:val="uk-UA"/>
        </w:rPr>
        <w:t xml:space="preserve">Величківського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області, </w:t>
      </w:r>
      <w:r>
        <w:rPr>
          <w:rStyle w:val="928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ХХХХХХХХХ),</w:t>
      </w:r>
      <w:r/>
    </w:p>
    <w:p>
      <w:pPr>
        <w:pStyle w:val="927"/>
        <w:ind w:left="2835" w:hanging="3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голова комісії;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Тимошенко Віталій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Григорович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головний бухгалтер Комунальної установи «Центр з </w:t>
      </w:r>
      <w:r>
        <w:rPr>
          <w:sz w:val="28"/>
          <w:szCs w:val="28"/>
          <w:lang w:val="uk-UA"/>
        </w:rPr>
        <w:t xml:space="preserve">обслуговвання</w:t>
      </w:r>
      <w:r>
        <w:rPr>
          <w:sz w:val="28"/>
          <w:szCs w:val="28"/>
          <w:lang w:val="uk-UA"/>
        </w:rPr>
        <w:t xml:space="preserve"> освітніх установ та закладів освіти» Менської міської ради, </w:t>
      </w:r>
      <w:r>
        <w:rPr>
          <w:rStyle w:val="928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</w:t>
      </w:r>
      <w:r/>
    </w:p>
    <w:p>
      <w:pPr>
        <w:pStyle w:val="927"/>
        <w:ind w:left="2694" w:hanging="14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Заступник голови комісії;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Федорченко Сніжана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Володимирівна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гол</w:t>
      </w:r>
      <w:r>
        <w:rPr>
          <w:sz w:val="28"/>
          <w:szCs w:val="28"/>
          <w:lang w:val="uk-UA"/>
        </w:rPr>
        <w:t xml:space="preserve">овний спеціаліст Відділу освіти Менської міської ради, </w:t>
      </w:r>
      <w:r>
        <w:rPr>
          <w:rStyle w:val="928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секретар комісії;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Гречуха</w:t>
      </w:r>
      <w:r>
        <w:rPr>
          <w:sz w:val="28"/>
          <w:szCs w:val="28"/>
          <w:lang w:val="uk-UA"/>
        </w:rPr>
        <w:t xml:space="preserve"> Людмила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Анатоліївна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головний спеціаліст Відділу освіти Менської міської ради, </w:t>
      </w:r>
      <w:r>
        <w:rPr>
          <w:rStyle w:val="928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комісії;</w:t>
      </w:r>
      <w:r/>
    </w:p>
    <w:p>
      <w:pPr>
        <w:pStyle w:val="927"/>
        <w:ind w:firstLine="0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Дорошенко Ольга</w:t>
      </w:r>
      <w:r/>
    </w:p>
    <w:p>
      <w:pPr>
        <w:pStyle w:val="927"/>
        <w:ind w:left="2694" w:hanging="2694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Миколаївна 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– начальник ві</w:t>
      </w:r>
      <w:r>
        <w:rPr>
          <w:iCs/>
          <w:sz w:val="28"/>
          <w:szCs w:val="28"/>
          <w:lang w:val="uk-UA"/>
        </w:rPr>
        <w:t xml:space="preserve">дділу з обслуговування освітніх установ та закладів освіти Комунальної установи «Центр з обслуговування освітніх установ та закладів освіти» Менської міської ради, </w:t>
      </w:r>
      <w:r>
        <w:rPr>
          <w:rStyle w:val="928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Хоменко Тетяна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Олексіївна</w:t>
      </w:r>
      <w:r>
        <w:rPr>
          <w:sz w:val="28"/>
          <w:szCs w:val="28"/>
          <w:lang w:val="uk-UA"/>
        </w:rPr>
        <w:tab/>
        <w:t xml:space="preserve">– директор Опорного закладу Менськ</w:t>
      </w:r>
      <w:r>
        <w:rPr>
          <w:sz w:val="28"/>
          <w:szCs w:val="28"/>
          <w:lang w:val="uk-UA"/>
        </w:rPr>
        <w:t xml:space="preserve">а гімназія Менської міської ради, </w:t>
      </w:r>
      <w:r>
        <w:rPr>
          <w:rStyle w:val="928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7"/>
        <w:ind w:firstLine="0"/>
        <w:jc w:val="left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pStyle w:val="910"/>
        <w:ind w:left="0" w:right="0"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Керуючись ст. 107 Цивільного кодексу України, відповідно до рішення </w:t>
      </w:r>
      <w:r>
        <w:rPr>
          <w:sz w:val="28"/>
          <w:highlight w:val="white"/>
          <w:lang w:val="uk-UA"/>
        </w:rPr>
        <w:t xml:space="preserve">15 сесії Менської </w:t>
      </w:r>
      <w:r>
        <w:rPr>
          <w:sz w:val="28"/>
          <w:lang w:val="uk-UA"/>
        </w:rPr>
      </w:r>
      <w:r>
        <w:rPr>
          <w:sz w:val="28"/>
          <w:highlight w:val="white"/>
          <w:lang w:val="uk-UA"/>
        </w:rPr>
        <w:t xml:space="preserve">міської ради 8 скликання</w:t>
      </w:r>
      <w:r>
        <w:rPr>
          <w:sz w:val="28"/>
          <w:lang w:val="uk-UA"/>
        </w:rPr>
        <w:t xml:space="preserve"> від 09 грудня 2021</w:t>
      </w:r>
      <w:r>
        <w:rPr>
          <w:sz w:val="28"/>
          <w:highlight w:val="white"/>
          <w:lang w:val="uk-UA"/>
        </w:rPr>
        <w:t xml:space="preserve"> року №</w:t>
      </w:r>
      <w:r>
        <w:rPr>
          <w:sz w:val="28"/>
          <w:lang w:val="uk-UA"/>
        </w:rPr>
        <w:t xml:space="preserve"> 823 «</w:t>
      </w:r>
      <w:r>
        <w:rPr>
          <w:sz w:val="28"/>
          <w:highlight w:val="white"/>
          <w:lang w:val="uk-UA"/>
        </w:rPr>
        <w:t xml:space="preserve">Про реорганізацію шляхом приєднання юридичної особи – </w:t>
      </w:r>
      <w:r>
        <w:rPr>
          <w:sz w:val="28"/>
          <w:highlight w:val="white"/>
          <w:lang w:val="uk-UA"/>
        </w:rPr>
        <w:t xml:space="preserve">Величківський</w:t>
      </w:r>
      <w:r>
        <w:rPr>
          <w:sz w:val="28"/>
          <w:highlight w:val="white"/>
          <w:lang w:val="uk-UA"/>
        </w:rPr>
        <w:t xml:space="preserve"> заклад </w:t>
      </w:r>
      <w:r>
        <w:rPr>
          <w:sz w:val="28"/>
          <w:highlight w:val="white"/>
          <w:lang w:val="uk-UA"/>
        </w:rPr>
        <w:t xml:space="preserve">загальної середньої освіти І-ІІ ступенів Менської міської ради Менського району Чернігівської області та створення філії опорного закладу освіти</w:t>
      </w:r>
      <w:r>
        <w:rPr>
          <w:sz w:val="28"/>
          <w:lang w:val="uk-UA"/>
        </w:rPr>
        <w:t xml:space="preserve">», рішення 18 сесії Менської міської </w:t>
      </w:r>
      <w:r>
        <w:rPr>
          <w:sz w:val="28"/>
          <w:lang w:val="uk-UA"/>
        </w:rPr>
        <w:t xml:space="preserve">ради 8 скликання від 21 квітня 2022 року № 109 «Про внесення змін до рішення 15 сесії Менської міської ради 8 скликання від 09 грудня 2021 року № 823»,</w:t>
      </w:r>
      <w:r>
        <w:rPr>
          <w:sz w:val="28"/>
          <w:szCs w:val="28"/>
          <w:lang w:val="uk-UA"/>
        </w:rPr>
        <w:t xml:space="preserve"> склали цей акт про наступне:</w:t>
      </w:r>
      <w:r/>
    </w:p>
    <w:p>
      <w:pPr>
        <w:pStyle w:val="910"/>
        <w:ind w:left="0" w:right="0"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Правонаступництво щодо майна, усіх прав та обов’язків </w:t>
      </w:r>
      <w:bookmarkStart w:id="1" w:name="_Hlk72327470"/>
      <w:r>
        <w:rPr>
          <w:sz w:val="28"/>
          <w:lang w:val="uk-UA"/>
        </w:rPr>
        <w:t xml:space="preserve">Величківського</w:t>
      </w:r>
      <w:r>
        <w:rPr>
          <w:sz w:val="28"/>
          <w:lang w:val="uk-UA"/>
        </w:rPr>
        <w:t xml:space="preserve"> зак</w:t>
      </w:r>
      <w:r>
        <w:rPr>
          <w:sz w:val="28"/>
          <w:lang w:val="uk-UA"/>
        </w:rPr>
        <w:t xml:space="preserve">ладу загальної середньої освіти І-ІІ ступенів Менської міської ради Менського району </w:t>
      </w:r>
      <w:r>
        <w:rPr>
          <w:sz w:val="28"/>
          <w:lang w:val="uk-UA"/>
        </w:rPr>
        <w:t xml:space="preserve">Чернігівської </w:t>
      </w:r>
      <w:r>
        <w:rPr>
          <w:sz w:val="28"/>
          <w:lang w:val="uk-UA"/>
        </w:rPr>
        <w:t xml:space="preserve">області</w:t>
      </w:r>
      <w:r>
        <w:rPr>
          <w:color w:val="000000"/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після його реорганізації шляхом приєднання до Опорного закладу Менська гімназія Менської міської ради переходить правонаступнику – </w:t>
      </w:r>
      <w:r>
        <w:rPr>
          <w:color w:val="000000" w:themeColor="text1"/>
          <w:sz w:val="28"/>
          <w:szCs w:val="28"/>
          <w:lang w:val="uk-UA"/>
        </w:rPr>
        <w:t xml:space="preserve">Опорному закладу М</w:t>
      </w:r>
      <w:r>
        <w:rPr>
          <w:color w:val="000000" w:themeColor="text1"/>
          <w:sz w:val="28"/>
          <w:szCs w:val="28"/>
          <w:lang w:val="uk-UA"/>
        </w:rPr>
        <w:t xml:space="preserve">енська гімназія Менської міської ради</w:t>
      </w:r>
      <w:r>
        <w:rPr>
          <w:bCs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а саме:</w:t>
      </w:r>
      <w:r/>
    </w:p>
    <w:p>
      <w:pPr>
        <w:pStyle w:val="910"/>
        <w:ind w:left="0" w:right="0" w:firstLine="567"/>
        <w:jc w:val="both"/>
        <w:tabs>
          <w:tab w:val="left" w:pos="568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все наявне</w:t>
      </w:r>
      <w:r>
        <w:rPr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майно, що належить </w:t>
      </w:r>
      <w:r>
        <w:rPr>
          <w:rFonts w:ascii="Times New Roman" w:hAnsi="Times New Roman"/>
          <w:sz w:val="28"/>
          <w:lang w:val="uk-UA"/>
        </w:rPr>
        <w:t xml:space="preserve">Величківському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області.</w:t>
      </w:r>
      <w:r/>
    </w:p>
    <w:p>
      <w:pPr>
        <w:pStyle w:val="910"/>
        <w:ind w:left="0" w:right="0" w:firstLine="567"/>
        <w:jc w:val="both"/>
        <w:tabs>
          <w:tab w:val="left" w:pos="568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Комісією з реорганізації шляхом приєднання юри</w:t>
      </w:r>
      <w:r>
        <w:rPr>
          <w:rFonts w:ascii="Times New Roman" w:hAnsi="Times New Roman"/>
          <w:sz w:val="28"/>
          <w:szCs w:val="28"/>
          <w:lang w:val="uk-UA"/>
        </w:rPr>
        <w:t xml:space="preserve">дичної </w:t>
      </w:r>
      <w:r>
        <w:rPr>
          <w:rFonts w:ascii="Times New Roman" w:hAnsi="Times New Roman"/>
          <w:sz w:val="28"/>
          <w:szCs w:val="28"/>
          <w:lang w:val="uk-UA"/>
        </w:rPr>
        <w:t xml:space="preserve">особи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Величківський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загальної середньої освіти І-ІІ ступенів Менської міської ради Менського району Чернігівської області вчинено всі передбачені законодавством дії стосовно реорганізації юридичної особи – </w:t>
      </w:r>
      <w:bookmarkStart w:id="2" w:name="o270"/>
      <w:r/>
      <w:bookmarkStart w:id="3" w:name="o272"/>
      <w:r/>
      <w:bookmarkEnd w:id="2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</w:t>
      </w:r>
      <w:r>
        <w:rPr>
          <w:rFonts w:ascii="Times New Roman" w:hAnsi="Times New Roman"/>
          <w:sz w:val="28"/>
          <w:szCs w:val="28"/>
          <w:lang w:val="uk-UA"/>
        </w:rPr>
        <w:t xml:space="preserve">ередньої освіти І-ІІ ступенів Менської міської ради Менського району Чернігівської області.</w:t>
      </w:r>
      <w:r/>
    </w:p>
    <w:p>
      <w:pPr>
        <w:pStyle w:val="914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4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Передавальний акт підписали:</w:t>
      </w:r>
      <w:r/>
    </w:p>
    <w:p>
      <w:pPr>
        <w:pStyle w:val="914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Комісія з реорганізації шляхом </w:t>
      </w:r>
      <w:r>
        <w:rPr>
          <w:sz w:val="28"/>
          <w:szCs w:val="28"/>
          <w:lang w:val="uk-UA"/>
        </w:rPr>
        <w:t xml:space="preserve">приєдання</w:t>
      </w:r>
      <w:r>
        <w:rPr>
          <w:sz w:val="28"/>
          <w:szCs w:val="28"/>
          <w:lang w:val="uk-UA"/>
        </w:rPr>
        <w:t xml:space="preserve"> юридичної особи – </w:t>
      </w:r>
      <w:r>
        <w:rPr>
          <w:sz w:val="28"/>
          <w:szCs w:val="28"/>
          <w:lang w:val="uk-UA"/>
        </w:rPr>
        <w:t xml:space="preserve">Величківський</w:t>
      </w:r>
      <w:r>
        <w:rPr>
          <w:sz w:val="28"/>
          <w:szCs w:val="28"/>
          <w:lang w:val="uk-UA"/>
        </w:rPr>
        <w:t xml:space="preserve"> заклад загальної середньої освіти І-ІІ ступенів Менської мі</w:t>
      </w:r>
      <w:r>
        <w:rPr>
          <w:sz w:val="28"/>
          <w:szCs w:val="28"/>
          <w:lang w:val="uk-UA"/>
        </w:rPr>
        <w:t xml:space="preserve">ської ради Менського району Чернігівської області</w:t>
      </w:r>
      <w:r/>
    </w:p>
    <w:p>
      <w:pPr>
        <w:pStyle w:val="91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                             ____________ Литовченко Л.В.</w:t>
      </w:r>
      <w:r/>
    </w:p>
    <w:p>
      <w:pPr>
        <w:pStyle w:val="91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           ____________ Тимошенко В.Г.</w:t>
      </w:r>
      <w:r/>
    </w:p>
    <w:p>
      <w:pPr>
        <w:pStyle w:val="916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                          ____________ </w:t>
      </w:r>
      <w:r>
        <w:rPr>
          <w:sz w:val="28"/>
          <w:szCs w:val="28"/>
          <w:lang w:val="uk-UA"/>
        </w:rPr>
        <w:t xml:space="preserve">Федорченко С.В.</w:t>
      </w:r>
      <w:r/>
    </w:p>
    <w:p>
      <w:pPr>
        <w:pStyle w:val="916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                              ____________ </w:t>
      </w:r>
      <w:r>
        <w:rPr>
          <w:sz w:val="28"/>
          <w:szCs w:val="28"/>
          <w:lang w:val="uk-UA"/>
        </w:rPr>
        <w:t xml:space="preserve">Гречуха</w:t>
      </w:r>
      <w:r>
        <w:rPr>
          <w:sz w:val="28"/>
          <w:szCs w:val="28"/>
          <w:lang w:val="uk-UA"/>
        </w:rPr>
        <w:t xml:space="preserve"> Л.А.</w:t>
      </w:r>
      <w:r/>
    </w:p>
    <w:p>
      <w:pPr>
        <w:pStyle w:val="916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____________ Дорошенко О.М.</w:t>
      </w:r>
      <w:r/>
    </w:p>
    <w:p>
      <w:pPr>
        <w:pStyle w:val="916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____________ Хоменко Т.О.</w:t>
      </w:r>
      <w:r/>
    </w:p>
    <w:p>
      <w:pPr>
        <w:pStyle w:val="916"/>
        <w:ind w:left="180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4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 передачу здійснили: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Литовченко Л.В.</w:t>
      </w:r>
      <w:r/>
    </w:p>
    <w:p>
      <w:pPr>
        <w:pStyle w:val="914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Хоменко Т.О.</w:t>
      </w:r>
      <w:r/>
    </w:p>
    <w:p>
      <w:pPr>
        <w:pStyle w:val="914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4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Даний акт складено в 3 примірниках, що мають однакову юридичну силу.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/>
    </w:p>
    <w:p>
      <w:pPr>
        <w:pStyle w:val="914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</w:t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ЛУК’ЯНЕНКО</w:t>
      </w:r>
      <w:bookmarkStart w:id="4" w:name="_GoBack"/>
      <w:r/>
      <w:bookmarkEnd w:id="4"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99" w:right="566" w:bottom="899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right"/>
      <w:rPr>
        <w:sz w:val="28"/>
      </w:rPr>
    </w:pPr>
    <w:r>
      <w:fldChar w:fldCharType="begin"/>
    </w:r>
    <w:r>
      <w:instrText xml:space="preserve">PAGE \* MERGEFORMAT</w:instrText>
    </w:r>
    <w:r>
      <w:rPr>
        <w:sz w:val="28"/>
      </w:rPr>
      <w:fldChar w:fldCharType="separate"/>
    </w:r>
    <w:r>
      <w:rPr>
        <w:sz w:val="28"/>
      </w:rPr>
      <w:t xml:space="preserve">1</w:t>
    </w:r>
    <w:r>
      <w:rPr>
        <w:sz w:val="28"/>
      </w:rPr>
      <w:fldChar w:fldCharType="end"/>
    </w:r>
    <w:r>
      <w:rPr>
        <w:sz w:val="28"/>
      </w:rPr>
      <w:t xml:space="preserve">                                    </w:t>
    </w:r>
    <w:r>
      <w:rPr>
        <w:sz w:val="28"/>
      </w:rPr>
      <w:t xml:space="preserve">продовження</w:t>
    </w:r>
    <w:r>
      <w:rPr>
        <w:sz w:val="28"/>
      </w:rPr>
      <w:t xml:space="preserve"> </w:t>
    </w:r>
    <w:r>
      <w:rPr>
        <w:sz w:val="28"/>
      </w:rPr>
      <w:t xml:space="preserve">додатка</w:t>
    </w:r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r/>
    <w:r/>
  </w:p>
  <w:p>
    <w:pPr>
      <w:pStyle w:val="7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/>
      </w:rPr>
    </w:lvl>
    <w:lvl w:ilvl="1">
      <w:start w:val="10"/>
      <w:numFmt w:val="decimal"/>
      <w:isLgl w:val="false"/>
      <w:suff w:val="tab"/>
      <w:lvlText w:val="%2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2"/>
      <w:numFmt w:val="decimal"/>
      <w:isLgl w:val="false"/>
      <w:suff w:val="tab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  <w:rPr>
      <w:lang w:eastAsia="zh-CN"/>
    </w:rPr>
  </w:style>
  <w:style w:type="paragraph" w:styleId="712">
    <w:name w:val="Heading 1"/>
    <w:basedOn w:val="910"/>
    <w:next w:val="910"/>
    <w:link w:val="741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13">
    <w:name w:val="Heading 2"/>
    <w:basedOn w:val="910"/>
    <w:next w:val="910"/>
    <w:link w:val="742"/>
    <w:rPr>
      <w:sz w:val="28"/>
      <w:szCs w:val="28"/>
    </w:rPr>
    <w:pPr>
      <w:jc w:val="center"/>
      <w:keepNext/>
      <w:spacing w:lineRule="auto" w:line="480" w:after="100" w:before="100"/>
      <w:widowControl w:val="off"/>
      <w:outlineLvl w:val="1"/>
    </w:pPr>
  </w:style>
  <w:style w:type="paragraph" w:styleId="714">
    <w:name w:val="Heading 3"/>
    <w:link w:val="743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15">
    <w:name w:val="Heading 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16">
    <w:name w:val="Heading 5"/>
    <w:link w:val="745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17">
    <w:name w:val="Heading 6"/>
    <w:link w:val="746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18">
    <w:name w:val="Heading 7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19">
    <w:name w:val="Heading 8"/>
    <w:link w:val="748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0">
    <w:name w:val="Heading 9"/>
    <w:link w:val="749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21"/>
    <w:uiPriority w:val="9"/>
    <w:rPr>
      <w:rFonts w:ascii="Arial" w:hAnsi="Arial" w:cs="Arial" w:eastAsia="Arial"/>
      <w:sz w:val="34"/>
    </w:rPr>
  </w:style>
  <w:style w:type="character" w:styleId="726" w:customStyle="1">
    <w:name w:val="Heading 3 Char"/>
    <w:basedOn w:val="721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Heading 4 Char"/>
    <w:basedOn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Heading 5 Char"/>
    <w:basedOn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Heading 6 Char"/>
    <w:basedOn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Heading 7 Char"/>
    <w:basedOn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Heading 8 Char"/>
    <w:basedOn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Heading 9 Char"/>
    <w:basedOn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Title Char"/>
    <w:basedOn w:val="721"/>
    <w:uiPriority w:val="10"/>
    <w:rPr>
      <w:sz w:val="48"/>
      <w:szCs w:val="48"/>
    </w:rPr>
  </w:style>
  <w:style w:type="character" w:styleId="734" w:customStyle="1">
    <w:name w:val="Subtitle Char"/>
    <w:basedOn w:val="721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1"/>
    <w:uiPriority w:val="99"/>
  </w:style>
  <w:style w:type="character" w:styleId="738" w:customStyle="1">
    <w:name w:val="Caption Char"/>
    <w:uiPriority w:val="99"/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link w:val="71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link w:val="713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link w:val="71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basedOn w:val="910"/>
    <w:rPr>
      <w:rFonts w:ascii="Calibri" w:hAnsi="Calibri"/>
      <w:sz w:val="22"/>
      <w:szCs w:val="22"/>
      <w:lang w:val="uk-UA" w:eastAsia="uk-UA"/>
    </w:rPr>
    <w:pPr>
      <w:contextualSpacing w:val="true"/>
      <w:ind w:left="720"/>
      <w:spacing w:lineRule="auto" w:line="276" w:after="200"/>
    </w:pPr>
  </w:style>
  <w:style w:type="paragraph" w:styleId="751">
    <w:name w:val="No Spacing"/>
    <w:qFormat/>
    <w:uiPriority w:val="1"/>
    <w:rPr>
      <w:lang w:eastAsia="zh-CN"/>
    </w:rPr>
  </w:style>
  <w:style w:type="paragraph" w:styleId="752">
    <w:name w:val="Title"/>
    <w:link w:val="753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3" w:customStyle="1">
    <w:name w:val="Назва Знак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5" w:customStyle="1">
    <w:name w:val="Підзаголовок Знак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  <w:lang w:eastAsia="zh-CN"/>
    </w:rPr>
    <w:pPr>
      <w:ind w:left="720" w:right="720"/>
    </w:pPr>
  </w:style>
  <w:style w:type="character" w:styleId="757" w:customStyle="1">
    <w:name w:val="Цитата Знак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Насичена цитата Знак"/>
    <w:link w:val="758"/>
    <w:uiPriority w:val="30"/>
    <w:rPr>
      <w:i/>
    </w:rPr>
  </w:style>
  <w:style w:type="paragraph" w:styleId="760">
    <w:name w:val="Header"/>
    <w:link w:val="761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ій колонтитул Знак"/>
    <w:link w:val="760"/>
    <w:uiPriority w:val="99"/>
  </w:style>
  <w:style w:type="paragraph" w:styleId="762">
    <w:name w:val="Footer"/>
    <w:link w:val="765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uiPriority w:val="99"/>
  </w:style>
  <w:style w:type="paragraph" w:styleId="764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5" w:customStyle="1">
    <w:name w:val="Нижній колонтитул Знак"/>
    <w:link w:val="762"/>
    <w:uiPriority w:val="99"/>
  </w:style>
  <w:style w:type="table" w:styleId="766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uiPriority w:val="99"/>
    <w:unhideWhenUsed/>
    <w:rPr>
      <w:color w:val="0000FF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  <w:lang w:eastAsia="zh-CN"/>
    </w:rPr>
    <w:pPr>
      <w:spacing w:after="40"/>
    </w:pPr>
  </w:style>
  <w:style w:type="character" w:styleId="894" w:customStyle="1">
    <w:name w:val="Текст ви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  <w:rPr>
      <w:lang w:eastAsia="zh-CN"/>
    </w:rPr>
  </w:style>
  <w:style w:type="character" w:styleId="897" w:customStyle="1">
    <w:name w:val="Текст кінцевої ви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rPr>
      <w:lang w:eastAsia="zh-CN"/>
    </w:rPr>
    <w:pPr>
      <w:spacing w:after="57"/>
    </w:pPr>
  </w:style>
  <w:style w:type="paragraph" w:styleId="900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1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2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3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4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5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06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07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08">
    <w:name w:val="TOC Heading"/>
    <w:uiPriority w:val="39"/>
    <w:unhideWhenUsed/>
    <w:rPr>
      <w:lang w:eastAsia="zh-CN"/>
    </w:rPr>
  </w:style>
  <w:style w:type="paragraph" w:styleId="909">
    <w:name w:val="table of figures"/>
    <w:uiPriority w:val="99"/>
    <w:unhideWhenUsed/>
    <w:rPr>
      <w:lang w:eastAsia="zh-CN"/>
    </w:rPr>
  </w:style>
  <w:style w:type="paragraph" w:styleId="910" w:customStyle="1">
    <w:name w:val="Звичайний1"/>
    <w:rPr>
      <w:sz w:val="24"/>
      <w:szCs w:val="24"/>
    </w:rPr>
  </w:style>
  <w:style w:type="character" w:styleId="911" w:customStyle="1">
    <w:name w:val="Шрифт абзацу за замовчуванням1"/>
    <w:semiHidden/>
  </w:style>
  <w:style w:type="table" w:styleId="912" w:customStyle="1">
    <w:name w:val="Звичайна таблиця1"/>
    <w:semiHidden/>
    <w:rPr>
      <w:lang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3" w:customStyle="1">
    <w:name w:val="Немає списку1"/>
    <w:semiHidden/>
  </w:style>
  <w:style w:type="paragraph" w:styleId="914" w:customStyle="1">
    <w:name w:val="Основний текст з відступом1"/>
    <w:basedOn w:val="910"/>
    <w:link w:val="915"/>
    <w:rPr>
      <w:sz w:val="28"/>
      <w:lang w:val="uk-UA" w:eastAsia="en-US"/>
    </w:rPr>
    <w:pPr>
      <w:ind w:firstLine="567"/>
    </w:pPr>
  </w:style>
  <w:style w:type="character" w:styleId="915" w:customStyle="1">
    <w:name w:val="Основний текст з відступом Знак"/>
    <w:link w:val="914"/>
    <w:rPr>
      <w:sz w:val="28"/>
      <w:szCs w:val="24"/>
      <w:lang w:eastAsia="en-US"/>
    </w:rPr>
  </w:style>
  <w:style w:type="paragraph" w:styleId="916" w:customStyle="1">
    <w:name w:val="Основний текст1"/>
    <w:basedOn w:val="910"/>
    <w:link w:val="917"/>
    <w:pPr>
      <w:spacing w:after="120"/>
    </w:pPr>
  </w:style>
  <w:style w:type="character" w:styleId="917" w:customStyle="1">
    <w:name w:val="Основний текст Знак"/>
    <w:link w:val="916"/>
    <w:rPr>
      <w:sz w:val="24"/>
      <w:szCs w:val="24"/>
      <w:lang w:val="ru-RU" w:eastAsia="ru-RU"/>
    </w:rPr>
  </w:style>
  <w:style w:type="paragraph" w:styleId="918" w:customStyle="1">
    <w:name w:val="Звичайний (веб)1"/>
    <w:basedOn w:val="910"/>
    <w:pPr>
      <w:spacing w:after="100" w:afterAutospacing="1" w:before="100" w:beforeAutospacing="1"/>
    </w:pPr>
  </w:style>
  <w:style w:type="paragraph" w:styleId="919" w:customStyle="1">
    <w:name w:val="Стандартний HTML1"/>
    <w:basedOn w:val="910"/>
    <w:link w:val="920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0" w:customStyle="1">
    <w:name w:val="Стандартний HTML Знак"/>
    <w:link w:val="919"/>
    <w:rPr>
      <w:rFonts w:ascii="Courier New" w:hAnsi="Courier New"/>
      <w:lang w:val="ru-RU" w:eastAsia="ru-RU"/>
    </w:rPr>
  </w:style>
  <w:style w:type="character" w:styleId="921" w:customStyle="1">
    <w:name w:val="Основной текст_"/>
    <w:link w:val="922"/>
    <w:rPr>
      <w:sz w:val="23"/>
      <w:szCs w:val="23"/>
      <w:shd w:val="clear" w:fill="FFFFFF" w:color="auto"/>
    </w:rPr>
  </w:style>
  <w:style w:type="paragraph" w:styleId="922" w:customStyle="1">
    <w:name w:val="Основной текст2"/>
    <w:basedOn w:val="910"/>
    <w:link w:val="921"/>
    <w:rPr>
      <w:sz w:val="23"/>
      <w:szCs w:val="23"/>
      <w:lang w:val="en-US" w:eastAsia="en-US"/>
    </w:rPr>
    <w:pPr>
      <w:jc w:val="both"/>
      <w:spacing w:lineRule="atLeast" w:line="0" w:before="720"/>
      <w:shd w:val="clear" w:fill="FFFFFF" w:color="auto"/>
      <w:widowControl w:val="off"/>
    </w:pPr>
  </w:style>
  <w:style w:type="paragraph" w:styleId="923" w:customStyle="1">
    <w:name w:val="rvps2"/>
    <w:basedOn w:val="910"/>
    <w:rPr>
      <w:lang w:val="uk-UA" w:eastAsia="uk-UA"/>
    </w:rPr>
    <w:pPr>
      <w:spacing w:after="100" w:afterAutospacing="1" w:before="100" w:beforeAutospacing="1"/>
    </w:pPr>
  </w:style>
  <w:style w:type="character" w:styleId="924" w:customStyle="1">
    <w:name w:val="Гіперпосилання1"/>
    <w:rPr>
      <w:color w:val="0000FF"/>
      <w:u w:val="single"/>
    </w:rPr>
  </w:style>
  <w:style w:type="character" w:styleId="925" w:customStyle="1">
    <w:name w:val="без абзаца Знак"/>
    <w:link w:val="926"/>
    <w:rPr>
      <w:sz w:val="28"/>
    </w:rPr>
  </w:style>
  <w:style w:type="paragraph" w:styleId="926" w:customStyle="1">
    <w:name w:val="без абзаца"/>
    <w:basedOn w:val="910"/>
    <w:link w:val="925"/>
    <w:rPr>
      <w:sz w:val="28"/>
      <w:szCs w:val="20"/>
      <w:lang w:val="en-US" w:eastAsia="en-US"/>
    </w:rPr>
    <w:pPr>
      <w:jc w:val="center"/>
    </w:pPr>
  </w:style>
  <w:style w:type="paragraph" w:styleId="927" w:customStyle="1">
    <w:name w:val="List Paragraph Char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character" w:styleId="928" w:customStyle="1">
    <w:name w:val="2231;bqiaagaaeyqcaaagiaiaaaoxbaaabb8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DFC6E35-2599-427A-BF3C-8E5DFC9B0C0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B669AE-1C1B-4FF2-B3AC-0FF96CDC67A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4</cp:revision>
  <dcterms:created xsi:type="dcterms:W3CDTF">2022-09-27T05:52:00Z</dcterms:created>
  <dcterms:modified xsi:type="dcterms:W3CDTF">2022-09-28T07:09:55Z</dcterms:modified>
</cp:coreProperties>
</file>