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71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37"/>
        <w:gridCol w:w="3238"/>
        <w:gridCol w:w="3238"/>
      </w:tblGrid>
      <w:tr>
        <w:trPr/>
        <w:tc>
          <w:tcPr>
            <w:tcW w:w="3237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lang w:val="en-US" w:eastAsia="en-US"/>
              </w:rPr>
            </w:r>
            <w:r>
              <w:rPr>
                <w:b/>
                <w:lang w:val="en-US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12885" cy="1527074"/>
                      <wp:effectExtent l="0" t="0" r="0" b="0"/>
                      <wp:docPr id="1" name="Image1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rcRect l="-32" t="-27" r="-31" b="-27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312884" cy="15270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103.4pt;height:120.2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b/>
                <w:lang w:val="en-US" w:eastAsia="en-US"/>
              </w:rPr>
            </w:r>
            <w:r/>
          </w:p>
        </w:tc>
        <w:tc>
          <w:tcPr>
            <w:tcW w:w="3238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3238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lang w:val="en-US" w:eastAsia="en-US"/>
              </w:rPr>
            </w:r>
            <w:r>
              <w:rPr>
                <w:b/>
                <w:lang w:val="en-US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71575" cy="1514475"/>
                      <wp:effectExtent l="0" t="0" r="0" b="0"/>
                      <wp:docPr id="2" name="Image2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2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3"/>
                              <a:srcRect l="-31" t="-24" r="-31" b="-2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71575" cy="1514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92.2pt;height:119.2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b/>
                <w:lang w:val="en-US" w:eastAsia="en-US"/>
              </w:rPr>
            </w:r>
            <w:r/>
          </w:p>
        </w:tc>
      </w:tr>
    </w:tbl>
    <w:p>
      <w:pPr>
        <w:rPr>
          <w:b/>
        </w:rPr>
      </w:pPr>
      <w:r>
        <w:rPr>
          <w:b/>
        </w:rPr>
      </w:r>
      <w:r/>
    </w:p>
    <w:p>
      <w:pPr>
        <w:jc w:val="center"/>
        <w:spacing w:lineRule="auto" w:line="276"/>
        <w:rPr>
          <w:b/>
          <w:highlight w:val="none"/>
        </w:rPr>
      </w:pPr>
      <w:r>
        <w:rPr>
          <w:b/>
        </w:rPr>
        <w:t xml:space="preserve">УГОДА </w:t>
      </w:r>
      <w:r>
        <w:rPr>
          <w:b/>
        </w:rPr>
        <w:t xml:space="preserve">ПРО </w:t>
      </w:r>
      <w:r>
        <w:rPr>
          <w:b/>
          <w:lang w:val="uk-UA"/>
        </w:rPr>
        <w:t xml:space="preserve">СПІВД</w:t>
      </w:r>
      <w:r>
        <w:rPr>
          <w:b/>
        </w:rPr>
        <w:t xml:space="preserve">РУЖИН</w:t>
      </w:r>
      <w:r>
        <w:rPr>
          <w:b/>
          <w:lang w:val="uk-UA"/>
        </w:rPr>
        <w:t xml:space="preserve">ІСТЬ </w:t>
      </w:r>
      <w:r>
        <w:rPr>
          <w:b/>
        </w:rPr>
        <w:t xml:space="preserve">ТА СПІВПРАЦЮ МІЖ</w:t>
      </w:r>
      <w:r/>
    </w:p>
    <w:p>
      <w:pPr>
        <w:jc w:val="center"/>
        <w:spacing w:lineRule="auto" w:line="276"/>
        <w:rPr>
          <w:b/>
        </w:rPr>
      </w:pPr>
      <w:r>
        <w:rPr>
          <w:b/>
          <w:highlight w:val="none"/>
        </w:rPr>
        <w:t xml:space="preserve">ОРГАНАМИ МІСЦЕВОГО САМОВРЯДУВАННЯ</w:t>
      </w:r>
      <w:r>
        <w:rPr>
          <w:b/>
          <w:highlight w:val="none"/>
        </w:rPr>
      </w:r>
      <w:r/>
    </w:p>
    <w:p>
      <w:pPr>
        <w:jc w:val="center"/>
        <w:spacing w:lineRule="auto" w:line="276"/>
      </w:pPr>
      <w:r>
        <w:rPr>
          <w:b/>
        </w:rPr>
        <w:t xml:space="preserve">ОЛАЙНСЬКОГО</w:t>
      </w:r>
      <w:r>
        <w:rPr>
          <w:b/>
        </w:rPr>
        <w:t xml:space="preserve"> ПОВІТ</w:t>
      </w:r>
      <w:r>
        <w:rPr>
          <w:b/>
        </w:rPr>
        <w:t xml:space="preserve">У (ЛАТВІЙСЬКА РЕСПУБЛІКА) І</w:t>
      </w:r>
      <w:r/>
    </w:p>
    <w:p>
      <w:pPr>
        <w:jc w:val="center"/>
        <w:spacing w:lineRule="auto" w:line="276"/>
        <w:rPr>
          <w:b/>
        </w:rPr>
      </w:pPr>
      <w:r>
        <w:rPr>
          <w:b/>
        </w:rPr>
        <w:t xml:space="preserve">МЕН</w:t>
      </w:r>
      <w:r>
        <w:rPr>
          <w:b/>
          <w:lang w:val="uk-UA"/>
        </w:rPr>
        <w:t xml:space="preserve">СЬКОЮ </w:t>
      </w:r>
      <w:r>
        <w:rPr>
          <w:b/>
        </w:rPr>
        <w:t xml:space="preserve">ТЕРИТОРІАЛЬН</w:t>
      </w:r>
      <w:r>
        <w:rPr>
          <w:b/>
          <w:lang w:val="uk-UA"/>
        </w:rPr>
        <w:t xml:space="preserve">ОЮ </w:t>
      </w:r>
      <w:r>
        <w:rPr>
          <w:b/>
        </w:rPr>
        <w:t xml:space="preserve">ГРОМАД</w:t>
      </w:r>
      <w:r>
        <w:rPr>
          <w:b/>
          <w:lang w:val="uk-UA"/>
        </w:rPr>
        <w:t xml:space="preserve">ОЮ</w:t>
      </w:r>
      <w:r>
        <w:rPr>
          <w:b/>
        </w:rPr>
        <w:t xml:space="preserve"> (</w:t>
      </w:r>
      <w:r>
        <w:rPr>
          <w:b/>
        </w:rPr>
        <w:t xml:space="preserve">УКРАЇНА)</w:t>
      </w:r>
      <w:r/>
    </w:p>
    <w:p>
      <w:pPr>
        <w:spacing w:lineRule="auto" w:line="276"/>
        <w:rPr>
          <w:b/>
        </w:rPr>
      </w:pPr>
      <w:r>
        <w:rPr>
          <w:b/>
        </w:rPr>
      </w:r>
      <w:r/>
    </w:p>
    <w:p>
      <w:pPr>
        <w:spacing w:lineRule="auto" w:line="276"/>
        <w:tabs>
          <w:tab w:val="left" w:pos="7370" w:leader="none"/>
        </w:tabs>
      </w:pPr>
      <w:r>
        <w:t xml:space="preserve">Олайне</w:t>
      </w:r>
      <w:r>
        <w:t xml:space="preserve"> </w:t>
      </w:r>
      <w:r>
        <w:tab/>
      </w:r>
      <w:r>
        <w:t xml:space="preserve">__._______ 2022 року</w:t>
      </w:r>
      <w:r/>
    </w:p>
    <w:p>
      <w:pPr>
        <w:spacing w:lineRule="auto" w:line="276"/>
      </w:pPr>
      <w:r>
        <w:t xml:space="preserve"> </w:t>
      </w:r>
      <w:r/>
    </w:p>
    <w:p>
      <w:pPr>
        <w:jc w:val="both"/>
        <w:spacing w:lineRule="auto" w:line="276"/>
      </w:pPr>
      <w:r>
        <w:rPr>
          <w:b/>
          <w:bCs/>
        </w:rPr>
        <w:t xml:space="preserve">Муніципалітет повіту Олайне</w:t>
      </w:r>
      <w:r>
        <w:rPr>
          <w:b/>
          <w:bCs/>
          <w:lang w:val="uk-UA"/>
        </w:rPr>
        <w:t xml:space="preserve"> </w:t>
      </w:r>
      <w:r>
        <w:t xml:space="preserve">(Латвійська Республіка), в особі голови її міської ради Анд</w:t>
      </w:r>
      <w:r>
        <w:rPr>
          <w:lang w:val="uk-UA"/>
        </w:rPr>
        <w:t xml:space="preserve">ріса</w:t>
      </w:r>
      <w:r>
        <w:rPr>
          <w:lang w:val="uk-UA"/>
        </w:rPr>
        <w:t xml:space="preserve"> </w:t>
      </w:r>
      <w:r>
        <w:t xml:space="preserve">Бер</w:t>
      </w:r>
      <w:r>
        <w:t xml:space="preserve">гса та </w:t>
      </w:r>
      <w:r>
        <w:rPr>
          <w:b/>
          <w:bCs/>
        </w:rPr>
        <w:t xml:space="preserve">Менська територіальна громада</w:t>
      </w:r>
      <w:r>
        <w:rPr>
          <w:b/>
          <w:bCs/>
          <w:lang w:val="uk-UA"/>
        </w:rPr>
        <w:t xml:space="preserve"> </w:t>
      </w:r>
      <w:r>
        <w:t xml:space="preserve">(</w:t>
      </w:r>
      <w:r>
        <w:t xml:space="preserve">Україна), в особі міського голови </w:t>
      </w:r>
      <w:r>
        <w:rPr>
          <w:lang w:val="uk-UA"/>
        </w:rPr>
        <w:t xml:space="preserve">Менської міської ради </w:t>
      </w:r>
      <w:r>
        <w:t xml:space="preserve">Геннадія ПРИМАКОВА, надалі – Сторони, засвідчуючи, що головною метою міжнародного співробітництва є зміцнення взаємовідносин між народами, регіонами та му</w:t>
      </w:r>
      <w:r>
        <w:t xml:space="preserve">ніципалітетами, сприяння розвитку продуктивної, багатосторонньої та стимулюючої до зростання співпраці між місцевими громадами, враховуючи латвійські та давні історичні традиції та стабільне партнерство </w:t>
      </w:r>
      <w:r>
        <w:rPr>
          <w:lang w:val="uk-UA"/>
        </w:rPr>
        <w:t xml:space="preserve">з </w:t>
      </w:r>
      <w:r>
        <w:t xml:space="preserve">Україн</w:t>
      </w:r>
      <w:r>
        <w:rPr>
          <w:lang w:val="uk-UA"/>
        </w:rPr>
        <w:t xml:space="preserve">ою</w:t>
      </w:r>
      <w:r>
        <w:t xml:space="preserve">, укласти таку угоду про співпрацю:</w:t>
      </w:r>
      <w:r/>
    </w:p>
    <w:p>
      <w:pPr>
        <w:jc w:val="both"/>
        <w:spacing w:lineRule="auto" w:line="276"/>
      </w:pPr>
      <w:r/>
      <w:r/>
    </w:p>
    <w:p>
      <w:pPr>
        <w:numPr>
          <w:ilvl w:val="0"/>
          <w:numId w:val="1"/>
        </w:numPr>
        <w:ind w:left="142" w:hanging="218"/>
        <w:jc w:val="both"/>
        <w:spacing w:lineRule="auto" w:line="276"/>
      </w:pPr>
      <w:r>
        <w:t xml:space="preserve">Сторони зобов’язуються розвивати взаємовигідне співробітництво та сприяти обміну досвідом у таких сферах:</w:t>
      </w:r>
      <w:r/>
    </w:p>
    <w:p>
      <w:pPr>
        <w:numPr>
          <w:ilvl w:val="1"/>
          <w:numId w:val="1"/>
        </w:numPr>
        <w:jc w:val="both"/>
        <w:spacing w:lineRule="auto" w:line="276"/>
      </w:pPr>
      <w:r>
        <w:t xml:space="preserve">Розвиток освіти, культури, мистецтва та спорту, в тому числі:</w:t>
      </w:r>
      <w:r/>
    </w:p>
    <w:p>
      <w:pPr>
        <w:numPr>
          <w:ilvl w:val="0"/>
          <w:numId w:val="2"/>
        </w:numPr>
        <w:jc w:val="both"/>
        <w:spacing w:lineRule="auto" w:line="276"/>
      </w:pPr>
      <w:r>
        <w:t xml:space="preserve">впровадження сучасних освітніх проектів;</w:t>
      </w:r>
      <w:r/>
    </w:p>
    <w:p>
      <w:pPr>
        <w:numPr>
          <w:ilvl w:val="0"/>
          <w:numId w:val="2"/>
        </w:numPr>
        <w:jc w:val="both"/>
        <w:spacing w:lineRule="auto" w:line="276"/>
      </w:pPr>
      <w:r>
        <w:t xml:space="preserve">створення співпраці між закладами </w:t>
      </w:r>
      <w:r>
        <w:t xml:space="preserve">освіти;</w:t>
      </w:r>
      <w:r/>
    </w:p>
    <w:p>
      <w:pPr>
        <w:numPr>
          <w:ilvl w:val="0"/>
          <w:numId w:val="2"/>
        </w:numPr>
        <w:jc w:val="both"/>
        <w:spacing w:lineRule="auto" w:line="276"/>
      </w:pPr>
      <w:r>
        <w:t xml:space="preserve">обмін кадрами школи;</w:t>
      </w:r>
      <w:r/>
    </w:p>
    <w:p>
      <w:pPr>
        <w:numPr>
          <w:ilvl w:val="0"/>
          <w:numId w:val="2"/>
        </w:numPr>
        <w:jc w:val="both"/>
        <w:spacing w:lineRule="auto" w:line="276"/>
      </w:pPr>
      <w:r>
        <w:t xml:space="preserve">програми обміну студентами;</w:t>
      </w:r>
      <w:r/>
    </w:p>
    <w:p>
      <w:pPr>
        <w:numPr>
          <w:ilvl w:val="0"/>
          <w:numId w:val="2"/>
        </w:numPr>
        <w:jc w:val="both"/>
        <w:spacing w:lineRule="auto" w:line="276"/>
      </w:pPr>
      <w:r>
        <w:t xml:space="preserve">вирішення проблем молоді;</w:t>
      </w:r>
      <w:r/>
    </w:p>
    <w:p>
      <w:pPr>
        <w:numPr>
          <w:ilvl w:val="0"/>
          <w:numId w:val="2"/>
        </w:numPr>
        <w:jc w:val="both"/>
        <w:spacing w:lineRule="auto" w:line="276"/>
      </w:pPr>
      <w:r>
        <w:rPr>
          <w:lang w:val="uk-UA"/>
        </w:rPr>
        <w:t xml:space="preserve">о</w:t>
      </w:r>
      <w:r>
        <w:t xml:space="preserve">бмін інформацією про методику виховання дітей дошкільного та молодшого шкільного віку;</w:t>
      </w:r>
      <w:r/>
    </w:p>
    <w:p>
      <w:pPr>
        <w:numPr>
          <w:ilvl w:val="0"/>
          <w:numId w:val="2"/>
        </w:numPr>
        <w:jc w:val="both"/>
        <w:spacing w:lineRule="auto" w:line="276"/>
      </w:pPr>
      <w:r>
        <w:rPr>
          <w:lang w:val="uk-UA"/>
        </w:rPr>
        <w:t xml:space="preserve">б</w:t>
      </w:r>
      <w:r>
        <w:t xml:space="preserve">іржа муніципальної самодіяльності;</w:t>
      </w:r>
      <w:r/>
    </w:p>
    <w:p>
      <w:pPr>
        <w:numPr>
          <w:ilvl w:val="0"/>
          <w:numId w:val="2"/>
        </w:numPr>
        <w:jc w:val="both"/>
        <w:spacing w:lineRule="auto" w:line="276"/>
      </w:pPr>
      <w:r>
        <w:rPr>
          <w:lang w:val="uk-UA"/>
        </w:rPr>
        <w:t xml:space="preserve">о</w:t>
      </w:r>
      <w:r>
        <w:t xml:space="preserve">бмін керівниками структурних підрозділів культур</w:t>
      </w:r>
      <w:r>
        <w:t xml:space="preserve">и та мистецтва;</w:t>
      </w:r>
      <w:r/>
    </w:p>
    <w:p>
      <w:pPr>
        <w:numPr>
          <w:ilvl w:val="0"/>
          <w:numId w:val="2"/>
        </w:numPr>
        <w:jc w:val="both"/>
        <w:spacing w:lineRule="auto" w:line="276"/>
      </w:pPr>
      <w:r>
        <w:rPr>
          <w:lang w:val="uk-UA"/>
        </w:rPr>
        <w:t xml:space="preserve">о</w:t>
      </w:r>
      <w:r>
        <w:t xml:space="preserve">бмін спортивними командами;</w:t>
      </w:r>
      <w:r/>
    </w:p>
    <w:p>
      <w:pPr>
        <w:numPr>
          <w:ilvl w:val="0"/>
          <w:numId w:val="2"/>
        </w:numPr>
        <w:jc w:val="both"/>
        <w:spacing w:lineRule="auto" w:line="276"/>
      </w:pPr>
      <w:r>
        <w:rPr>
          <w:lang w:val="uk-UA"/>
        </w:rPr>
        <w:t xml:space="preserve">о</w:t>
      </w:r>
      <w:r>
        <w:t xml:space="preserve">рганізація спортивних змагань.</w:t>
      </w:r>
      <w:r/>
    </w:p>
    <w:p>
      <w:pPr>
        <w:numPr>
          <w:ilvl w:val="1"/>
          <w:numId w:val="1"/>
        </w:numPr>
        <w:jc w:val="both"/>
        <w:spacing w:lineRule="auto" w:line="276"/>
      </w:pPr>
      <w:r>
        <w:t xml:space="preserve">програми підтримки дітей та молоді;</w:t>
      </w:r>
      <w:r/>
    </w:p>
    <w:p>
      <w:pPr>
        <w:numPr>
          <w:ilvl w:val="1"/>
          <w:numId w:val="1"/>
        </w:numPr>
        <w:jc w:val="both"/>
        <w:spacing w:lineRule="auto" w:line="276"/>
      </w:pPr>
      <w:r>
        <w:t xml:space="preserve">екологія та раціональне використання природних ресурсів;</w:t>
      </w:r>
      <w:r/>
    </w:p>
    <w:p>
      <w:pPr>
        <w:numPr>
          <w:ilvl w:val="1"/>
          <w:numId w:val="1"/>
        </w:numPr>
        <w:jc w:val="both"/>
        <w:spacing w:lineRule="auto" w:line="276"/>
      </w:pPr>
      <w:r>
        <w:t xml:space="preserve">запозичення передового досвіду місцевої влади;</w:t>
      </w:r>
      <w:r/>
    </w:p>
    <w:p>
      <w:pPr>
        <w:numPr>
          <w:ilvl w:val="1"/>
          <w:numId w:val="1"/>
        </w:numPr>
        <w:jc w:val="both"/>
        <w:spacing w:lineRule="auto" w:line="276"/>
      </w:pPr>
      <w:r>
        <w:t xml:space="preserve">розвиток туризму;</w:t>
      </w:r>
      <w:r/>
    </w:p>
    <w:p>
      <w:pPr>
        <w:numPr>
          <w:ilvl w:val="1"/>
          <w:numId w:val="1"/>
        </w:numPr>
        <w:jc w:val="both"/>
        <w:spacing w:lineRule="auto" w:line="276"/>
      </w:pPr>
      <w:r>
        <w:t xml:space="preserve">реалізація </w:t>
      </w:r>
      <w:r>
        <w:t xml:space="preserve">спільних програм підтримки;</w:t>
      </w:r>
      <w:r/>
    </w:p>
    <w:p>
      <w:pPr>
        <w:numPr>
          <w:ilvl w:val="1"/>
          <w:numId w:val="1"/>
        </w:numPr>
        <w:jc w:val="both"/>
        <w:spacing w:lineRule="auto" w:line="276"/>
      </w:pPr>
      <w:r>
        <w:t xml:space="preserve">розвиток бізнес-середовища;</w:t>
      </w:r>
      <w:r/>
    </w:p>
    <w:p>
      <w:pPr>
        <w:numPr>
          <w:ilvl w:val="1"/>
          <w:numId w:val="1"/>
        </w:numPr>
        <w:jc w:val="both"/>
        <w:spacing w:lineRule="auto" w:line="276"/>
      </w:pPr>
      <w:r>
        <w:t xml:space="preserve">соціальн</w:t>
      </w:r>
      <w:r>
        <w:rPr>
          <w:lang w:val="uk-UA"/>
        </w:rPr>
        <w:t xml:space="preserve">ий</w:t>
      </w:r>
      <w:r>
        <w:rPr>
          <w:lang w:val="uk-UA"/>
        </w:rPr>
        <w:t xml:space="preserve"> захист</w:t>
      </w:r>
      <w:r>
        <w:t xml:space="preserve">.</w:t>
      </w:r>
      <w:r/>
    </w:p>
    <w:p>
      <w:pPr>
        <w:numPr>
          <w:ilvl w:val="0"/>
          <w:numId w:val="1"/>
        </w:numPr>
        <w:jc w:val="both"/>
        <w:spacing w:lineRule="auto" w:line="276"/>
      </w:pPr>
      <w:r>
        <w:t xml:space="preserve">Сторони здійснюватимуть обмін інформацією та запровадження передового досвіду відповідно до пункту 1 цієї Угоди, а також інші питання, які будуть взаємовигідними та обов’язковими для о</w:t>
      </w:r>
      <w:r>
        <w:t xml:space="preserve">бох сторін.</w:t>
      </w:r>
      <w:r/>
    </w:p>
    <w:p>
      <w:pPr>
        <w:numPr>
          <w:ilvl w:val="0"/>
          <w:numId w:val="1"/>
        </w:numPr>
        <w:jc w:val="both"/>
        <w:spacing w:lineRule="auto" w:line="276"/>
      </w:pPr>
      <w:r>
        <w:t xml:space="preserve">Сторони діятимуть відповідно до нормативних актів Латвійської Республіки та </w:t>
      </w:r>
      <w:r>
        <w:t xml:space="preserve">Україн</w:t>
      </w:r>
      <w:r>
        <w:rPr>
          <w:lang w:val="uk-UA"/>
        </w:rPr>
        <w:t xml:space="preserve">и</w:t>
      </w:r>
      <w:r>
        <w:t xml:space="preserve"> в межах компетенції, встановленої законом.</w:t>
      </w:r>
      <w:r/>
    </w:p>
    <w:p>
      <w:pPr>
        <w:numPr>
          <w:ilvl w:val="0"/>
          <w:numId w:val="1"/>
        </w:numPr>
        <w:jc w:val="both"/>
        <w:spacing w:lineRule="auto" w:line="276"/>
      </w:pPr>
      <w:r>
        <w:t xml:space="preserve">Витрати, які виникнуть у рамках проектів та програм спільного співробітництва, покриватимуться відповідно </w:t>
      </w:r>
      <w:r>
        <w:t xml:space="preserve">до угоди, укладеної для спільного виконання конкретного виду діяльності.</w:t>
      </w:r>
      <w:r/>
    </w:p>
    <w:p>
      <w:pPr>
        <w:numPr>
          <w:ilvl w:val="0"/>
          <w:numId w:val="1"/>
        </w:numPr>
        <w:jc w:val="both"/>
        <w:spacing w:lineRule="auto" w:line="276"/>
      </w:pPr>
      <w:r>
        <w:t xml:space="preserve">Сторони можуть вносити зміни/розширювати сферу співпраці за взаємною згодою Сторін. Всі зміни та доповнення до договору вносяться в письмовій формі.</w:t>
      </w:r>
      <w:r/>
    </w:p>
    <w:p>
      <w:pPr>
        <w:numPr>
          <w:ilvl w:val="0"/>
          <w:numId w:val="1"/>
        </w:numPr>
        <w:jc w:val="both"/>
        <w:spacing w:lineRule="auto" w:line="276"/>
      </w:pPr>
      <w:r>
        <w:t xml:space="preserve">Розбіжності, що виникають внаслідок тлумачення або застосування статей цього Договору, вирішуються шляхом переговорів між Сторонами.</w:t>
      </w:r>
      <w:r/>
    </w:p>
    <w:p>
      <w:pPr>
        <w:numPr>
          <w:ilvl w:val="0"/>
          <w:numId w:val="1"/>
        </w:numPr>
        <w:jc w:val="both"/>
        <w:spacing w:lineRule="auto" w:line="276"/>
      </w:pPr>
      <w:r>
        <w:t xml:space="preserve">Сторона має право розірвати Договір, письмово попередивши про це іншу Сторону не менше ніж за два місяці.</w:t>
      </w:r>
      <w:r/>
    </w:p>
    <w:p>
      <w:pPr>
        <w:numPr>
          <w:ilvl w:val="0"/>
          <w:numId w:val="1"/>
        </w:numPr>
        <w:jc w:val="both"/>
        <w:spacing w:lineRule="auto" w:line="276"/>
      </w:pPr>
      <w:r>
        <w:t xml:space="preserve">Договір укладено </w:t>
      </w:r>
      <w:r>
        <w:t xml:space="preserve">на невизначений термін.</w:t>
      </w:r>
      <w:r/>
    </w:p>
    <w:p>
      <w:pPr>
        <w:numPr>
          <w:ilvl w:val="0"/>
          <w:numId w:val="1"/>
        </w:numPr>
        <w:jc w:val="both"/>
        <w:spacing w:lineRule="auto" w:line="276"/>
      </w:pPr>
      <w:r>
        <w:t xml:space="preserve">Угода набула чинності з моменту її підписання.</w:t>
      </w:r>
      <w:r/>
    </w:p>
    <w:p>
      <w:pPr>
        <w:numPr>
          <w:ilvl w:val="0"/>
          <w:numId w:val="1"/>
        </w:numPr>
        <w:jc w:val="both"/>
        <w:spacing w:lineRule="auto" w:line="276"/>
      </w:pPr>
      <w:r>
        <w:t xml:space="preserve">Договір підписано ____________ 2022 року у двох примірниках латиською та українською мовами. Усі примірники мають однакову юридичну силу.</w:t>
      </w:r>
      <w:r/>
    </w:p>
    <w:p>
      <w:r/>
      <w:r/>
    </w:p>
    <w:tbl>
      <w:tblPr>
        <w:tblW w:w="1017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085"/>
        <w:gridCol w:w="5085"/>
      </w:tblGrid>
      <w:tr>
        <w:trPr/>
        <w:tc>
          <w:tcPr>
            <w:tcW w:w="5085" w:type="dxa"/>
            <w:textDirection w:val="lrTb"/>
            <w:noWrap w:val="false"/>
          </w:tcPr>
          <w:p>
            <w:pPr>
              <w:jc w:val="center"/>
            </w:pPr>
            <w:r>
              <w:t xml:space="preserve">Голова ради </w:t>
            </w:r>
            <w:r/>
          </w:p>
          <w:p>
            <w:pPr>
              <w:jc w:val="center"/>
            </w:pPr>
            <w:r>
              <w:t xml:space="preserve">округу Олайне</w:t>
            </w:r>
            <w:r/>
          </w:p>
          <w:p>
            <w:r/>
            <w:r/>
          </w:p>
          <w:p>
            <w:pPr>
              <w:jc w:val="center"/>
            </w:pPr>
            <w:r>
              <w:t xml:space="preserve">.................</w:t>
            </w:r>
            <w:r>
              <w:t xml:space="preserve">............................... ..</w:t>
            </w:r>
            <w:r/>
          </w:p>
          <w:p>
            <w:pPr>
              <w:jc w:val="center"/>
            </w:pPr>
            <w:r>
              <w:t xml:space="preserve">Андріс БЕРГС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508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Міський голова</w:t>
            </w:r>
            <w:r/>
          </w:p>
          <w:p>
            <w:pPr>
              <w:jc w:val="center"/>
            </w:pPr>
            <w:r>
              <w:rPr>
                <w:lang w:val="uk-UA"/>
              </w:rPr>
              <w:t xml:space="preserve">Менська міська рада 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..............................................</w:t>
            </w:r>
            <w:r/>
          </w:p>
          <w:p>
            <w:pPr>
              <w:jc w:val="center"/>
            </w:pPr>
            <w:r>
              <w:t xml:space="preserve">Геннадій ПРИМАКОВ</w:t>
            </w:r>
            <w:r/>
          </w:p>
        </w:tc>
      </w:tr>
    </w:tbl>
    <w:p>
      <w:r/>
      <w:r/>
    </w:p>
    <w:sectPr>
      <w:headerReference w:type="default" r:id="rId9"/>
      <w:headerReference w:type="even" r:id="rId10"/>
      <w:footnotePr/>
      <w:endnotePr/>
      <w:type w:val="nextPage"/>
      <w:pgSz w:w="12240" w:h="15840" w:orient="portrait"/>
      <w:pgMar w:top="1134" w:right="567" w:bottom="1134" w:left="1701" w:header="708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cjk sc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Liberation Sans">
    <w:panose1 w:val="020B0604020202020204"/>
  </w:font>
  <w:font w:name="Wingdings">
    <w:panose1 w:val="05010000000000000000"/>
  </w:font>
  <w:font w:name="noto serif cjk sc">
    <w:panose1 w:val="02070409020205020404"/>
  </w:font>
  <w:font w:name="Courier New">
    <w:panose1 w:val="02070309020205020404"/>
  </w:font>
  <w:font w:name="Lohit Devanagari">
    <w:panose1 w:val="020B0600000000000000"/>
  </w:font>
  <w:font w:name="Liberation Serif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ind w:left="6803" w:right="0" w:firstLine="0"/>
      <w:tabs>
        <w:tab w:val="clear" w:pos="4153" w:leader="none"/>
        <w:tab w:val="center" w:pos="4748" w:leader="none"/>
        <w:tab w:val="clear" w:pos="8306" w:leader="none"/>
        <w:tab w:val="right" w:pos="9356" w:leader="none"/>
      </w:tabs>
      <w:rPr>
        <w:sz w:val="28"/>
        <w:szCs w:val="28"/>
      </w:rPr>
    </w:pPr>
    <w:r>
      <w:t xml:space="preserve">Додаток </w:t>
    </w:r>
    <w:r/>
  </w:p>
  <w:p>
    <w:pPr>
      <w:pStyle w:val="933"/>
      <w:ind w:left="6803" w:right="0" w:firstLine="0"/>
      <w:tabs>
        <w:tab w:val="clear" w:pos="4153" w:leader="none"/>
        <w:tab w:val="center" w:pos="4748" w:leader="none"/>
        <w:tab w:val="clear" w:pos="8306" w:leader="none"/>
        <w:tab w:val="right" w:pos="9356" w:leader="none"/>
      </w:tabs>
      <w:rPr>
        <w:sz w:val="28"/>
        <w:szCs w:val="28"/>
        <w:highlight w:val="none"/>
      </w:rPr>
    </w:pPr>
    <w:r>
      <w:t xml:space="preserve">рішення </w:t>
    </w:r>
    <w:r>
      <w:rPr>
        <w:highlight w:val="none"/>
      </w:rPr>
      <w:t xml:space="preserve">23 сесії Менської міської ради </w:t>
    </w:r>
    <w:r>
      <w:rPr>
        <w:highlight w:val="none"/>
      </w:rPr>
      <w:t xml:space="preserve">8 скликання</w:t>
    </w:r>
    <w:r>
      <w:rPr>
        <w:highlight w:val="none"/>
      </w:rPr>
    </w:r>
    <w:r/>
  </w:p>
  <w:p>
    <w:pPr>
      <w:pStyle w:val="933"/>
      <w:ind w:left="6803" w:right="0" w:firstLine="0"/>
      <w:tabs>
        <w:tab w:val="clear" w:pos="4153" w:leader="none"/>
        <w:tab w:val="center" w:pos="4748" w:leader="none"/>
        <w:tab w:val="clear" w:pos="8306" w:leader="none"/>
        <w:tab w:val="right" w:pos="9356" w:leader="none"/>
      </w:tabs>
      <w:rPr>
        <w:b/>
        <w:color w:val="212529"/>
        <w:sz w:val="28"/>
        <w:szCs w:val="28"/>
        <w:lang w:val="en-US" w:eastAsia="en-US"/>
      </w:rPr>
    </w:pPr>
    <w:r>
      <w:rPr>
        <w:highlight w:val="none"/>
      </w:rPr>
      <w:t xml:space="preserve">26 вересня 2022 року №312</w:t>
    </w:r>
    <w:r>
      <w:rPr>
        <w:highlight w:val="none"/>
      </w:rPr>
    </w:r>
    <w:r/>
  </w:p>
  <w:p>
    <w:pPr>
      <w:pStyle w:val="933"/>
      <w:ind w:left="6803" w:right="0" w:firstLine="0"/>
      <w:tabs>
        <w:tab w:val="clear" w:pos="4153" w:leader="none"/>
        <w:tab w:val="center" w:pos="4748" w:leader="none"/>
        <w:tab w:val="clear" w:pos="8306" w:leader="none"/>
        <w:tab w:val="right" w:pos="9356" w:leader="none"/>
      </w:tabs>
      <w:rPr>
        <w:b/>
        <w:color w:val="212529"/>
        <w:sz w:val="28"/>
        <w:szCs w:val="28"/>
        <w:lang w:val="en-US" w:eastAsia="en-US"/>
      </w:rPr>
    </w:pPr>
    <w:r>
      <w:rPr>
        <w:b/>
        <w:color w:val="212529"/>
        <w:sz w:val="28"/>
        <w:szCs w:val="28"/>
        <w:lang w:val="en-US" w:eastAsia="en-US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jc w:val="center"/>
    </w:pPr>
    <w:fldSimple w:instr="PAGE \* MERGEFORMAT">
      <w:r>
        <w:t xml:space="preserve">1</w:t>
      </w:r>
    </w:fldSimple>
    <w:r/>
    <w:r/>
  </w:p>
  <w:p>
    <w:pPr>
      <w:pStyle w:val="93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8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512" w:hanging="432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944" w:hanging="504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48" w:hanging="648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952" w:hanging="792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456" w:hanging="936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464" w:hanging="1224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1440"/>
        <w:tabs>
          <w:tab w:val="num" w:pos="0" w:leader="none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Lohit Devanagari" w:eastAsia="Noto Serif CJK SC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57"/>
    <w:next w:val="857"/>
    <w:link w:val="6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3">
    <w:name w:val="Heading 1 Char"/>
    <w:basedOn w:val="858"/>
    <w:link w:val="682"/>
    <w:uiPriority w:val="9"/>
    <w:rPr>
      <w:rFonts w:ascii="Arial" w:hAnsi="Arial" w:cs="Arial" w:eastAsia="Arial"/>
      <w:sz w:val="40"/>
      <w:szCs w:val="40"/>
    </w:rPr>
  </w:style>
  <w:style w:type="paragraph" w:styleId="684">
    <w:name w:val="Heading 2"/>
    <w:basedOn w:val="857"/>
    <w:next w:val="857"/>
    <w:link w:val="6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5">
    <w:name w:val="Heading 2 Char"/>
    <w:basedOn w:val="858"/>
    <w:link w:val="684"/>
    <w:uiPriority w:val="9"/>
    <w:rPr>
      <w:rFonts w:ascii="Arial" w:hAnsi="Arial" w:cs="Arial" w:eastAsia="Arial"/>
      <w:sz w:val="34"/>
    </w:rPr>
  </w:style>
  <w:style w:type="paragraph" w:styleId="686">
    <w:name w:val="Heading 3"/>
    <w:basedOn w:val="857"/>
    <w:next w:val="857"/>
    <w:link w:val="6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7">
    <w:name w:val="Heading 3 Char"/>
    <w:basedOn w:val="858"/>
    <w:link w:val="686"/>
    <w:uiPriority w:val="9"/>
    <w:rPr>
      <w:rFonts w:ascii="Arial" w:hAnsi="Arial" w:cs="Arial" w:eastAsia="Arial"/>
      <w:sz w:val="30"/>
      <w:szCs w:val="30"/>
    </w:rPr>
  </w:style>
  <w:style w:type="paragraph" w:styleId="688">
    <w:name w:val="Heading 4"/>
    <w:basedOn w:val="857"/>
    <w:next w:val="857"/>
    <w:link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9">
    <w:name w:val="Heading 4 Char"/>
    <w:basedOn w:val="858"/>
    <w:link w:val="688"/>
    <w:uiPriority w:val="9"/>
    <w:rPr>
      <w:rFonts w:ascii="Arial" w:hAnsi="Arial" w:cs="Arial" w:eastAsia="Arial"/>
      <w:b/>
      <w:bCs/>
      <w:sz w:val="26"/>
      <w:szCs w:val="26"/>
    </w:rPr>
  </w:style>
  <w:style w:type="paragraph" w:styleId="690">
    <w:name w:val="Heading 5"/>
    <w:basedOn w:val="857"/>
    <w:next w:val="857"/>
    <w:link w:val="6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1">
    <w:name w:val="Heading 5 Char"/>
    <w:basedOn w:val="858"/>
    <w:link w:val="690"/>
    <w:uiPriority w:val="9"/>
    <w:rPr>
      <w:rFonts w:ascii="Arial" w:hAnsi="Arial" w:cs="Arial" w:eastAsia="Arial"/>
      <w:b/>
      <w:bCs/>
      <w:sz w:val="24"/>
      <w:szCs w:val="24"/>
    </w:rPr>
  </w:style>
  <w:style w:type="paragraph" w:styleId="692">
    <w:name w:val="Heading 6"/>
    <w:basedOn w:val="857"/>
    <w:next w:val="857"/>
    <w:link w:val="6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3">
    <w:name w:val="Heading 6 Char"/>
    <w:basedOn w:val="858"/>
    <w:link w:val="692"/>
    <w:uiPriority w:val="9"/>
    <w:rPr>
      <w:rFonts w:ascii="Arial" w:hAnsi="Arial" w:cs="Arial" w:eastAsia="Arial"/>
      <w:b/>
      <w:bCs/>
      <w:sz w:val="22"/>
      <w:szCs w:val="22"/>
    </w:rPr>
  </w:style>
  <w:style w:type="paragraph" w:styleId="694">
    <w:name w:val="Heading 7"/>
    <w:basedOn w:val="857"/>
    <w:next w:val="857"/>
    <w:link w:val="6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5">
    <w:name w:val="Heading 7 Char"/>
    <w:basedOn w:val="858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6">
    <w:name w:val="Heading 8"/>
    <w:basedOn w:val="857"/>
    <w:next w:val="857"/>
    <w:link w:val="6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7">
    <w:name w:val="Heading 8 Char"/>
    <w:basedOn w:val="85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paragraph" w:styleId="698">
    <w:name w:val="Heading 9"/>
    <w:basedOn w:val="857"/>
    <w:next w:val="857"/>
    <w:link w:val="6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>
    <w:name w:val="Heading 9 Char"/>
    <w:basedOn w:val="858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List Paragraph"/>
    <w:basedOn w:val="857"/>
    <w:qFormat/>
    <w:uiPriority w:val="34"/>
    <w:pPr>
      <w:contextualSpacing w:val="true"/>
      <w:ind w:left="720"/>
    </w:pPr>
  </w:style>
  <w:style w:type="paragraph" w:styleId="701">
    <w:name w:val="No Spacing"/>
    <w:qFormat/>
    <w:uiPriority w:val="1"/>
    <w:pPr>
      <w:spacing w:lineRule="auto" w:line="240" w:after="0" w:before="0"/>
    </w:pPr>
  </w:style>
  <w:style w:type="paragraph" w:styleId="702">
    <w:name w:val="Title"/>
    <w:basedOn w:val="857"/>
    <w:next w:val="857"/>
    <w:link w:val="7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3">
    <w:name w:val="Title Char"/>
    <w:basedOn w:val="858"/>
    <w:link w:val="702"/>
    <w:uiPriority w:val="10"/>
    <w:rPr>
      <w:sz w:val="48"/>
      <w:szCs w:val="48"/>
    </w:rPr>
  </w:style>
  <w:style w:type="paragraph" w:styleId="704">
    <w:name w:val="Subtitle"/>
    <w:basedOn w:val="857"/>
    <w:next w:val="857"/>
    <w:link w:val="705"/>
    <w:qFormat/>
    <w:uiPriority w:val="11"/>
    <w:rPr>
      <w:sz w:val="24"/>
      <w:szCs w:val="24"/>
    </w:rPr>
    <w:pPr>
      <w:spacing w:after="200" w:before="200"/>
    </w:pPr>
  </w:style>
  <w:style w:type="character" w:styleId="705">
    <w:name w:val="Subtitle Char"/>
    <w:basedOn w:val="858"/>
    <w:link w:val="704"/>
    <w:uiPriority w:val="11"/>
    <w:rPr>
      <w:sz w:val="24"/>
      <w:szCs w:val="24"/>
    </w:rPr>
  </w:style>
  <w:style w:type="paragraph" w:styleId="706">
    <w:name w:val="Quote"/>
    <w:basedOn w:val="857"/>
    <w:next w:val="857"/>
    <w:link w:val="707"/>
    <w:qFormat/>
    <w:uiPriority w:val="29"/>
    <w:rPr>
      <w:i/>
    </w:rPr>
    <w:pPr>
      <w:ind w:left="720" w:right="720"/>
    </w:p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57"/>
    <w:next w:val="857"/>
    <w:link w:val="70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9">
    <w:name w:val="Intense Quote Char"/>
    <w:link w:val="708"/>
    <w:uiPriority w:val="30"/>
    <w:rPr>
      <w:i/>
    </w:rPr>
  </w:style>
  <w:style w:type="character" w:styleId="710">
    <w:name w:val="Header Char"/>
    <w:basedOn w:val="858"/>
    <w:link w:val="933"/>
    <w:uiPriority w:val="99"/>
  </w:style>
  <w:style w:type="character" w:styleId="711">
    <w:name w:val="Footer Char"/>
    <w:basedOn w:val="858"/>
    <w:link w:val="934"/>
    <w:uiPriority w:val="99"/>
  </w:style>
  <w:style w:type="character" w:styleId="712">
    <w:name w:val="Caption Char"/>
    <w:basedOn w:val="930"/>
    <w:link w:val="934"/>
    <w:uiPriority w:val="99"/>
  </w:style>
  <w:style w:type="table" w:styleId="713">
    <w:name w:val="Table Grid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Table Grid Light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8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4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2">
    <w:name w:val="Grid Table 4 - Accent 1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3">
    <w:name w:val="Grid Table 4 - Accent 2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4">
    <w:name w:val="Grid Table 4 - Accent 3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5">
    <w:name w:val="Grid Table 4 - Accent 4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6">
    <w:name w:val="Grid Table 4 - Accent 5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7">
    <w:name w:val="Grid Table 4 - Accent 6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8">
    <w:name w:val="Grid Table 5 Dark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9">
    <w:name w:val="Grid Table 5 Dark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2">
    <w:name w:val="Grid Table 5 Dark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5">
    <w:name w:val="Grid Table 6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7">
    <w:name w:val="List Table 2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8">
    <w:name w:val="List Table 2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9">
    <w:name w:val="List Table 2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0">
    <w:name w:val="List Table 2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1">
    <w:name w:val="List Table 2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2">
    <w:name w:val="List Table 2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3">
    <w:name w:val="List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5">
    <w:name w:val="List Table 6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6">
    <w:name w:val="List Table 6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7">
    <w:name w:val="List Table 6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8">
    <w:name w:val="List Table 6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9">
    <w:name w:val="List Table 6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0">
    <w:name w:val="List Table 6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1">
    <w:name w:val="List Table 7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3">
    <w:name w:val="List Table 7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4">
    <w:name w:val="List Table 7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5">
    <w:name w:val="List Table 7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6">
    <w:name w:val="List Table 7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7">
    <w:name w:val="List Table 7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8">
    <w:name w:val="Lined - Accent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9">
    <w:name w:val="Lined - Accent 1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0">
    <w:name w:val="Lined - Accent 2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1">
    <w:name w:val="Lined - Accent 3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2">
    <w:name w:val="Lined - Accent 4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3">
    <w:name w:val="Lined - Accent 5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4">
    <w:name w:val="Lined - Accent 6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5">
    <w:name w:val="Bordered &amp; Lined - Accent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6">
    <w:name w:val="Bordered &amp; Lined - Accent 1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7">
    <w:name w:val="Bordered &amp; Lined - Accent 2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8">
    <w:name w:val="Bordered &amp; Lined - Accent 3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9">
    <w:name w:val="Bordered &amp; Lined - Accent 4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0">
    <w:name w:val="Bordered &amp; Lined - Accent 5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1">
    <w:name w:val="Bordered &amp; Lined - Accent 6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2">
    <w:name w:val="Bordered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3">
    <w:name w:val="Bordered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4">
    <w:name w:val="Bordered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5">
    <w:name w:val="Bordered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6">
    <w:name w:val="Bordered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7">
    <w:name w:val="Bordered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8">
    <w:name w:val="Bordered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857"/>
    <w:link w:val="841"/>
    <w:uiPriority w:val="99"/>
    <w:semiHidden/>
    <w:unhideWhenUsed/>
    <w:rPr>
      <w:sz w:val="18"/>
    </w:rPr>
    <w:pPr>
      <w:spacing w:lineRule="auto" w:line="240" w:after="40"/>
    </w:p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basedOn w:val="858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rPr>
      <w:sz w:val="20"/>
    </w:rPr>
    <w:pPr>
      <w:spacing w:lineRule="auto" w:line="240" w:after="0"/>
    </w:p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basedOn w:val="858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qFormat/>
    <w:rPr>
      <w:rFonts w:ascii="Times New Roman" w:hAnsi="Times New Roman" w:cs="Times New Roman" w:eastAsia="Times New Roman"/>
      <w:lang w:val="lv-LV" w:bidi="ar-SA"/>
    </w:rPr>
  </w:style>
  <w:style w:type="character" w:styleId="858" w:default="1">
    <w:name w:val="Default Paragraph Font"/>
    <w:uiPriority w:val="1"/>
    <w:semiHidden/>
    <w:unhideWhenUsed/>
  </w:style>
  <w:style w:type="table" w:styleId="8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0" w:default="1">
    <w:name w:val="No List"/>
    <w:uiPriority w:val="99"/>
    <w:semiHidden/>
    <w:unhideWhenUsed/>
  </w:style>
  <w:style w:type="character" w:styleId="861" w:customStyle="1">
    <w:name w:val="WW8Num1z0"/>
    <w:qFormat/>
    <w:rPr>
      <w:rFonts w:ascii="Symbol" w:hAnsi="Symbol" w:cs="Symbol"/>
    </w:rPr>
  </w:style>
  <w:style w:type="character" w:styleId="862" w:customStyle="1">
    <w:name w:val="WW8Num1z1"/>
    <w:qFormat/>
    <w:rPr>
      <w:rFonts w:ascii="Courier New" w:hAnsi="Courier New" w:cs="Courier New"/>
    </w:rPr>
  </w:style>
  <w:style w:type="character" w:styleId="863" w:customStyle="1">
    <w:name w:val="WW8Num1z2"/>
    <w:qFormat/>
    <w:rPr>
      <w:rFonts w:ascii="Wingdings" w:hAnsi="Wingdings" w:cs="Wingdings"/>
    </w:rPr>
  </w:style>
  <w:style w:type="character" w:styleId="864" w:customStyle="1">
    <w:name w:val="WW8Num2z0"/>
    <w:qFormat/>
  </w:style>
  <w:style w:type="character" w:styleId="865" w:customStyle="1">
    <w:name w:val="WW8Num3z0"/>
    <w:qFormat/>
  </w:style>
  <w:style w:type="character" w:styleId="866" w:customStyle="1">
    <w:name w:val="WW8Num4z0"/>
    <w:qFormat/>
    <w:rPr>
      <w:rFonts w:ascii="Symbol" w:hAnsi="Symbol" w:cs="Symbol"/>
    </w:rPr>
  </w:style>
  <w:style w:type="character" w:styleId="867" w:customStyle="1">
    <w:name w:val="WW8Num4z1"/>
    <w:qFormat/>
  </w:style>
  <w:style w:type="character" w:styleId="868" w:customStyle="1">
    <w:name w:val="WW8Num5z0"/>
    <w:qFormat/>
  </w:style>
  <w:style w:type="character" w:styleId="869" w:customStyle="1">
    <w:name w:val="WW8Num5z1"/>
    <w:qFormat/>
  </w:style>
  <w:style w:type="character" w:styleId="870" w:customStyle="1">
    <w:name w:val="WW8Num6z0"/>
    <w:qFormat/>
  </w:style>
  <w:style w:type="character" w:styleId="871" w:customStyle="1">
    <w:name w:val="WW8Num6z1"/>
    <w:qFormat/>
  </w:style>
  <w:style w:type="character" w:styleId="872" w:customStyle="1">
    <w:name w:val="WW8Num6z2"/>
    <w:qFormat/>
  </w:style>
  <w:style w:type="character" w:styleId="873" w:customStyle="1">
    <w:name w:val="WW8Num6z3"/>
    <w:qFormat/>
  </w:style>
  <w:style w:type="character" w:styleId="874" w:customStyle="1">
    <w:name w:val="WW8Num6z4"/>
    <w:qFormat/>
  </w:style>
  <w:style w:type="character" w:styleId="875" w:customStyle="1">
    <w:name w:val="WW8Num6z5"/>
    <w:qFormat/>
  </w:style>
  <w:style w:type="character" w:styleId="876" w:customStyle="1">
    <w:name w:val="WW8Num6z6"/>
    <w:qFormat/>
  </w:style>
  <w:style w:type="character" w:styleId="877" w:customStyle="1">
    <w:name w:val="WW8Num6z7"/>
    <w:qFormat/>
  </w:style>
  <w:style w:type="character" w:styleId="878" w:customStyle="1">
    <w:name w:val="WW8Num6z8"/>
    <w:qFormat/>
  </w:style>
  <w:style w:type="character" w:styleId="879" w:customStyle="1">
    <w:name w:val="WW8Num7z0"/>
    <w:qFormat/>
  </w:style>
  <w:style w:type="character" w:styleId="880" w:customStyle="1">
    <w:name w:val="WW8Num7z1"/>
    <w:qFormat/>
  </w:style>
  <w:style w:type="character" w:styleId="881" w:customStyle="1">
    <w:name w:val="WW8Num7z2"/>
    <w:qFormat/>
  </w:style>
  <w:style w:type="character" w:styleId="882" w:customStyle="1">
    <w:name w:val="WW8Num7z3"/>
    <w:qFormat/>
  </w:style>
  <w:style w:type="character" w:styleId="883" w:customStyle="1">
    <w:name w:val="WW8Num7z4"/>
    <w:qFormat/>
  </w:style>
  <w:style w:type="character" w:styleId="884" w:customStyle="1">
    <w:name w:val="WW8Num7z5"/>
    <w:qFormat/>
  </w:style>
  <w:style w:type="character" w:styleId="885" w:customStyle="1">
    <w:name w:val="WW8Num7z6"/>
    <w:qFormat/>
  </w:style>
  <w:style w:type="character" w:styleId="886" w:customStyle="1">
    <w:name w:val="WW8Num7z7"/>
    <w:qFormat/>
  </w:style>
  <w:style w:type="character" w:styleId="887" w:customStyle="1">
    <w:name w:val="WW8Num7z8"/>
    <w:qFormat/>
  </w:style>
  <w:style w:type="character" w:styleId="888" w:customStyle="1">
    <w:name w:val="WW8Num8z0"/>
    <w:qFormat/>
    <w:rPr>
      <w:rFonts w:ascii="Symbol" w:hAnsi="Symbol" w:cs="Symbol"/>
    </w:rPr>
  </w:style>
  <w:style w:type="character" w:styleId="889" w:customStyle="1">
    <w:name w:val="WW8Num8z1"/>
    <w:qFormat/>
  </w:style>
  <w:style w:type="character" w:styleId="890" w:customStyle="1">
    <w:name w:val="WW8Num8z2"/>
    <w:qFormat/>
  </w:style>
  <w:style w:type="character" w:styleId="891" w:customStyle="1">
    <w:name w:val="WW8Num8z3"/>
    <w:qFormat/>
  </w:style>
  <w:style w:type="character" w:styleId="892" w:customStyle="1">
    <w:name w:val="WW8Num8z4"/>
    <w:qFormat/>
  </w:style>
  <w:style w:type="character" w:styleId="893" w:customStyle="1">
    <w:name w:val="WW8Num8z5"/>
    <w:qFormat/>
  </w:style>
  <w:style w:type="character" w:styleId="894" w:customStyle="1">
    <w:name w:val="WW8Num8z6"/>
    <w:qFormat/>
  </w:style>
  <w:style w:type="character" w:styleId="895" w:customStyle="1">
    <w:name w:val="WW8Num8z7"/>
    <w:qFormat/>
  </w:style>
  <w:style w:type="character" w:styleId="896" w:customStyle="1">
    <w:name w:val="WW8Num8z8"/>
    <w:qFormat/>
  </w:style>
  <w:style w:type="character" w:styleId="897" w:customStyle="1">
    <w:name w:val="WW8Num9z0"/>
    <w:qFormat/>
    <w:rPr>
      <w:rFonts w:ascii="Symbol" w:hAnsi="Symbol" w:cs="Symbol"/>
    </w:rPr>
  </w:style>
  <w:style w:type="character" w:styleId="898" w:customStyle="1">
    <w:name w:val="WW8Num9z1"/>
    <w:qFormat/>
  </w:style>
  <w:style w:type="character" w:styleId="899" w:customStyle="1">
    <w:name w:val="WW8Num9z2"/>
    <w:qFormat/>
  </w:style>
  <w:style w:type="character" w:styleId="900" w:customStyle="1">
    <w:name w:val="WW8Num9z3"/>
    <w:qFormat/>
  </w:style>
  <w:style w:type="character" w:styleId="901" w:customStyle="1">
    <w:name w:val="WW8Num9z4"/>
    <w:qFormat/>
  </w:style>
  <w:style w:type="character" w:styleId="902" w:customStyle="1">
    <w:name w:val="WW8Num9z5"/>
    <w:qFormat/>
  </w:style>
  <w:style w:type="character" w:styleId="903" w:customStyle="1">
    <w:name w:val="WW8Num9z6"/>
    <w:qFormat/>
  </w:style>
  <w:style w:type="character" w:styleId="904" w:customStyle="1">
    <w:name w:val="WW8Num9z7"/>
    <w:qFormat/>
  </w:style>
  <w:style w:type="character" w:styleId="905" w:customStyle="1">
    <w:name w:val="WW8Num9z8"/>
    <w:qFormat/>
  </w:style>
  <w:style w:type="character" w:styleId="906" w:customStyle="1">
    <w:name w:val="WW8Num10z0"/>
    <w:qFormat/>
    <w:rPr>
      <w:rFonts w:ascii="Symbol" w:hAnsi="Symbol" w:cs="Symbol"/>
    </w:rPr>
  </w:style>
  <w:style w:type="character" w:styleId="907" w:customStyle="1">
    <w:name w:val="WW8Num10z1"/>
    <w:qFormat/>
    <w:rPr>
      <w:rFonts w:ascii="Courier New" w:hAnsi="Courier New" w:cs="Courier New"/>
    </w:rPr>
  </w:style>
  <w:style w:type="character" w:styleId="908" w:customStyle="1">
    <w:name w:val="WW8Num10z2"/>
    <w:qFormat/>
    <w:rPr>
      <w:rFonts w:ascii="Wingdings" w:hAnsi="Wingdings" w:cs="Wingdings"/>
    </w:rPr>
  </w:style>
  <w:style w:type="character" w:styleId="909" w:customStyle="1">
    <w:name w:val="WW8Num11z0"/>
    <w:qFormat/>
    <w:rPr>
      <w:rFonts w:ascii="Symbol" w:hAnsi="Symbol" w:cs="Symbol"/>
    </w:rPr>
  </w:style>
  <w:style w:type="character" w:styleId="910" w:customStyle="1">
    <w:name w:val="WW8Num11z1"/>
    <w:qFormat/>
    <w:rPr>
      <w:rFonts w:ascii="Courier New" w:hAnsi="Courier New" w:cs="Courier New"/>
    </w:rPr>
  </w:style>
  <w:style w:type="character" w:styleId="911" w:customStyle="1">
    <w:name w:val="WW8Num11z2"/>
    <w:qFormat/>
    <w:rPr>
      <w:rFonts w:ascii="Wingdings" w:hAnsi="Wingdings" w:cs="Wingdings"/>
    </w:rPr>
  </w:style>
  <w:style w:type="character" w:styleId="912" w:customStyle="1">
    <w:name w:val="WW8Num12z0"/>
    <w:qFormat/>
    <w:rPr>
      <w:rFonts w:ascii="Symbol" w:hAnsi="Symbol" w:cs="Symbol"/>
    </w:rPr>
  </w:style>
  <w:style w:type="character" w:styleId="913" w:customStyle="1">
    <w:name w:val="WW8Num12z1"/>
    <w:qFormat/>
  </w:style>
  <w:style w:type="character" w:styleId="914" w:customStyle="1">
    <w:name w:val="WW8Num13z0"/>
    <w:qFormat/>
  </w:style>
  <w:style w:type="character" w:styleId="915" w:customStyle="1">
    <w:name w:val="WW8Num13z1"/>
    <w:qFormat/>
  </w:style>
  <w:style w:type="character" w:styleId="916" w:customStyle="1">
    <w:name w:val="WW8Num13z2"/>
    <w:qFormat/>
  </w:style>
  <w:style w:type="character" w:styleId="917" w:customStyle="1">
    <w:name w:val="WW8Num13z3"/>
    <w:qFormat/>
  </w:style>
  <w:style w:type="character" w:styleId="918" w:customStyle="1">
    <w:name w:val="WW8Num13z4"/>
    <w:qFormat/>
  </w:style>
  <w:style w:type="character" w:styleId="919" w:customStyle="1">
    <w:name w:val="WW8Num13z5"/>
    <w:qFormat/>
  </w:style>
  <w:style w:type="character" w:styleId="920" w:customStyle="1">
    <w:name w:val="WW8Num13z6"/>
    <w:qFormat/>
  </w:style>
  <w:style w:type="character" w:styleId="921" w:customStyle="1">
    <w:name w:val="WW8Num13z7"/>
    <w:qFormat/>
  </w:style>
  <w:style w:type="character" w:styleId="922" w:customStyle="1">
    <w:name w:val="WW8Num13z8"/>
    <w:qFormat/>
  </w:style>
  <w:style w:type="character" w:styleId="923" w:customStyle="1">
    <w:name w:val="WW8Num14z0"/>
    <w:qFormat/>
  </w:style>
  <w:style w:type="character" w:styleId="924" w:customStyle="1">
    <w:name w:val="Noklusējuma rindkopas fonts"/>
    <w:qFormat/>
  </w:style>
  <w:style w:type="character" w:styleId="925" w:customStyle="1">
    <w:name w:val="Galvene Rakstz."/>
    <w:qFormat/>
    <w:rPr>
      <w:sz w:val="24"/>
      <w:szCs w:val="24"/>
      <w:lang w:val="lv-LV"/>
    </w:rPr>
  </w:style>
  <w:style w:type="character" w:styleId="926" w:customStyle="1">
    <w:name w:val="Kājene Rakstz."/>
    <w:qFormat/>
    <w:rPr>
      <w:sz w:val="24"/>
      <w:szCs w:val="24"/>
      <w:lang w:val="lv-LV"/>
    </w:rPr>
  </w:style>
  <w:style w:type="paragraph" w:styleId="927" w:customStyle="1">
    <w:name w:val="Heading"/>
    <w:basedOn w:val="857"/>
    <w:next w:val="928"/>
    <w:qFormat/>
    <w:rPr>
      <w:rFonts w:ascii="Liberation Sans" w:hAnsi="Liberation Sans" w:cs="Lohit Devanagari" w:eastAsia="Noto Sans CJK SC"/>
      <w:sz w:val="28"/>
      <w:szCs w:val="28"/>
    </w:rPr>
    <w:pPr>
      <w:keepNext/>
      <w:spacing w:after="120" w:before="240"/>
    </w:pPr>
  </w:style>
  <w:style w:type="paragraph" w:styleId="928">
    <w:name w:val="Body Text"/>
    <w:basedOn w:val="857"/>
    <w:pPr>
      <w:spacing w:lineRule="auto" w:line="276" w:after="140"/>
    </w:pPr>
  </w:style>
  <w:style w:type="paragraph" w:styleId="929">
    <w:name w:val="List"/>
    <w:basedOn w:val="928"/>
    <w:rPr>
      <w:rFonts w:cs="Lohit Devanagari"/>
    </w:rPr>
  </w:style>
  <w:style w:type="paragraph" w:styleId="930">
    <w:name w:val="Caption"/>
    <w:basedOn w:val="857"/>
    <w:qFormat/>
    <w:rPr>
      <w:rFonts w:cs="Lohit Devanagari"/>
      <w:i/>
      <w:iCs/>
    </w:rPr>
    <w:pPr>
      <w:spacing w:after="120" w:before="120"/>
      <w:suppressLineNumbers/>
    </w:pPr>
  </w:style>
  <w:style w:type="paragraph" w:styleId="931" w:customStyle="1">
    <w:name w:val="Index"/>
    <w:basedOn w:val="857"/>
    <w:qFormat/>
    <w:rPr>
      <w:rFonts w:cs="Lohit Devanagari"/>
    </w:rPr>
    <w:pPr>
      <w:suppressLineNumbers/>
    </w:pPr>
  </w:style>
  <w:style w:type="paragraph" w:styleId="932" w:customStyle="1">
    <w:name w:val="Header and Footer"/>
    <w:basedOn w:val="857"/>
    <w:qFormat/>
    <w:pPr>
      <w:tabs>
        <w:tab w:val="center" w:pos="4986" w:leader="none"/>
        <w:tab w:val="right" w:pos="9972" w:leader="none"/>
      </w:tabs>
      <w:suppressLineNumbers/>
    </w:pPr>
  </w:style>
  <w:style w:type="paragraph" w:styleId="933">
    <w:name w:val="Header"/>
    <w:basedOn w:val="857"/>
    <w:pPr>
      <w:tabs>
        <w:tab w:val="center" w:pos="4153" w:leader="none"/>
        <w:tab w:val="right" w:pos="8306" w:leader="none"/>
      </w:tabs>
    </w:pPr>
  </w:style>
  <w:style w:type="paragraph" w:styleId="934">
    <w:name w:val="Footer"/>
    <w:basedOn w:val="857"/>
    <w:pPr>
      <w:tabs>
        <w:tab w:val="center" w:pos="4153" w:leader="none"/>
        <w:tab w:val="right" w:pos="8306" w:leader="none"/>
      </w:tabs>
    </w:pPr>
  </w:style>
  <w:style w:type="paragraph" w:styleId="935" w:customStyle="1">
    <w:name w:val="Table Contents"/>
    <w:basedOn w:val="857"/>
    <w:qFormat/>
    <w:pPr>
      <w:widowControl w:val="off"/>
      <w:suppressLineNumbers/>
    </w:pPr>
  </w:style>
  <w:style w:type="paragraph" w:styleId="936" w:customStyle="1">
    <w:name w:val="Table Heading"/>
    <w:basedOn w:val="935"/>
    <w:qFormat/>
    <w:rPr>
      <w:b/>
      <w:bCs/>
    </w:rPr>
    <w:pPr>
      <w:jc w:val="center"/>
    </w:pPr>
  </w:style>
  <w:style w:type="paragraph" w:styleId="937" w:customStyle="1">
    <w:name w:val="Header Left"/>
    <w:basedOn w:val="933"/>
    <w:qFormat/>
    <w:pPr>
      <w:tabs>
        <w:tab w:val="clear" w:pos="4153" w:leader="none"/>
        <w:tab w:val="center" w:pos="4748" w:leader="none"/>
        <w:tab w:val="clear" w:pos="8306" w:leader="none"/>
        <w:tab w:val="right" w:pos="9497" w:leader="none"/>
      </w:tabs>
      <w:suppressLineNumbers/>
    </w:pPr>
  </w:style>
  <w:style w:type="numbering" w:styleId="938" w:customStyle="1">
    <w:name w:val="WW8Num1"/>
    <w:qFormat/>
  </w:style>
  <w:style w:type="numbering" w:styleId="939" w:customStyle="1">
    <w:name w:val="WW8Num2"/>
    <w:qFormat/>
  </w:style>
  <w:style w:type="numbering" w:styleId="940" w:customStyle="1">
    <w:name w:val="WW8Num3"/>
    <w:qFormat/>
  </w:style>
  <w:style w:type="numbering" w:styleId="941" w:customStyle="1">
    <w:name w:val="WW8Num4"/>
    <w:qFormat/>
  </w:style>
  <w:style w:type="numbering" w:styleId="942" w:customStyle="1">
    <w:name w:val="WW8Num5"/>
    <w:qFormat/>
  </w:style>
  <w:style w:type="numbering" w:styleId="943" w:customStyle="1">
    <w:name w:val="WW8Num6"/>
    <w:qFormat/>
  </w:style>
  <w:style w:type="numbering" w:styleId="944" w:customStyle="1">
    <w:name w:val="WW8Num7"/>
    <w:qFormat/>
  </w:style>
  <w:style w:type="numbering" w:styleId="945" w:customStyle="1">
    <w:name w:val="WW8Num8"/>
    <w:qFormat/>
  </w:style>
  <w:style w:type="numbering" w:styleId="946" w:customStyle="1">
    <w:name w:val="WW8Num9"/>
    <w:qFormat/>
  </w:style>
  <w:style w:type="numbering" w:styleId="947" w:customStyle="1">
    <w:name w:val="WW8Num10"/>
    <w:qFormat/>
  </w:style>
  <w:style w:type="numbering" w:styleId="948" w:customStyle="1">
    <w:name w:val="WW8Num11"/>
    <w:qFormat/>
  </w:style>
  <w:style w:type="numbering" w:styleId="949" w:customStyle="1">
    <w:name w:val="WW8Num12"/>
    <w:qFormat/>
  </w:style>
  <w:style w:type="numbering" w:styleId="950" w:customStyle="1">
    <w:name w:val="WW8Num13"/>
    <w:qFormat/>
  </w:style>
  <w:style w:type="numbering" w:styleId="951" w:customStyle="1">
    <w:name w:val="WW8Num14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Sadarbības līgums starp Olaines pilsētas pašvaldību latvijā un Nowa Saržinas pilsētas pašvaldību polijā</dc:title>
  <dc:subject/>
  <dc:creator>kristine</dc:creator>
  <cp:keywords> </cp:keywords>
  <dc:description/>
  <dc:language>en-US</dc:language>
  <cp:lastModifiedBy>СТАЛЬНИЧЕНКО Юрій Валерійович</cp:lastModifiedBy>
  <cp:revision>22</cp:revision>
  <dcterms:created xsi:type="dcterms:W3CDTF">2022-09-22T13:26:00Z</dcterms:created>
  <dcterms:modified xsi:type="dcterms:W3CDTF">2022-09-26T16:08:33Z</dcterms:modified>
</cp:coreProperties>
</file>