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8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3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8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третя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83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3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15 </w:t>
      </w:r>
      <w:r>
        <w:rPr>
          <w:color w:val="000000"/>
          <w:sz w:val="28"/>
          <w:szCs w:val="28"/>
          <w:lang w:val="uk-UA"/>
        </w:rPr>
        <w:t xml:space="preserve">вересня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 xml:space="preserve">. 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301</w:t>
      </w:r>
      <w:r/>
    </w:p>
    <w:p>
      <w:pPr>
        <w:ind w:right="5387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приміщення за адресою: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м. Мена, вул. 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Героїв АТО, 6</w:t>
      </w:r>
      <w:r/>
    </w:p>
    <w:p>
      <w:pPr>
        <w:pStyle w:val="885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 </w:t>
      </w:r>
      <w:r>
        <w:rPr>
          <w:sz w:val="28"/>
          <w:szCs w:val="28"/>
        </w:rPr>
        <w:t xml:space="preserve">забезпечення ефективної діяльності Відділу освіти Менської міської ради, покращення співпраці з іншими структурними підрозділами Менської міської ради та економії бюджетних коштів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888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відання, 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</w:t>
      </w:r>
      <w:r>
        <w:rPr>
          <w:color w:val="000000"/>
        </w:rPr>
        <w:t xml:space="preserve">Менська міська рада</w:t>
      </w:r>
      <w:r/>
    </w:p>
    <w:p>
      <w:pPr>
        <w:pStyle w:val="885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</w:t>
      </w:r>
      <w:r>
        <w:rPr>
          <w:color w:val="000000"/>
          <w:sz w:val="28"/>
          <w:szCs w:val="28"/>
          <w:lang w:val="uk-UA"/>
        </w:rPr>
        <w:t xml:space="preserve"> Відділу освіти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частин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адміністративного </w:t>
      </w:r>
      <w:r>
        <w:rPr>
          <w:color w:val="000000"/>
          <w:sz w:val="28"/>
          <w:szCs w:val="28"/>
          <w:lang w:val="uk-UA"/>
        </w:rPr>
        <w:t xml:space="preserve">приміщення</w:t>
      </w:r>
      <w:r>
        <w:rPr>
          <w:color w:val="000000"/>
          <w:sz w:val="28"/>
          <w:szCs w:val="28"/>
          <w:lang w:val="uk-UA"/>
        </w:rPr>
        <w:t xml:space="preserve"> Менської міської ради, а саме </w:t>
      </w: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абінети: № </w:t>
      </w:r>
      <w:r>
        <w:rPr>
          <w:sz w:val="28"/>
          <w:szCs w:val="28"/>
          <w:lang w:val="uk-UA"/>
        </w:rPr>
        <w:t xml:space="preserve">40 (площею 10,8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№ </w:t>
      </w:r>
      <w:r>
        <w:rPr>
          <w:sz w:val="28"/>
          <w:szCs w:val="28"/>
          <w:lang w:val="uk-UA"/>
        </w:rPr>
        <w:t xml:space="preserve">43 (площею 9,6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44 (площею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14,6</w:t>
      </w:r>
      <w:r>
        <w:rPr>
          <w:color w:val="000000"/>
          <w:sz w:val="28"/>
          <w:szCs w:val="28"/>
          <w:lang w:val="uk-UA"/>
        </w:rPr>
        <w:t xml:space="preserve"> 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46 (площею 12,1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47 (площею 11,9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48 (площею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10,1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адресою: вулиця</w:t>
      </w:r>
      <w:r>
        <w:rPr>
          <w:color w:val="000000"/>
          <w:sz w:val="28"/>
          <w:szCs w:val="28"/>
          <w:lang w:val="uk-UA"/>
        </w:rPr>
        <w:t xml:space="preserve"> Героїв АТО, 6</w:t>
      </w:r>
      <w:r>
        <w:rPr>
          <w:color w:val="000000"/>
          <w:sz w:val="28"/>
          <w:szCs w:val="28"/>
          <w:lang w:val="uk-UA"/>
        </w:rPr>
        <w:t xml:space="preserve"> м. Мена Чернігівської області.</w:t>
      </w:r>
      <w:r/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color w:val="000000"/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</w:rPr>
        <w:t xml:space="preserve">міському голові Г.А. Примакову:</w:t>
      </w:r>
      <w:r/>
    </w:p>
    <w:p>
      <w:pPr>
        <w:pStyle w:val="884"/>
        <w:ind w:firstLine="567"/>
        <w:jc w:val="both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створити комісію для приймання-передачі майна;</w:t>
      </w:r>
      <w:r/>
    </w:p>
    <w:p>
      <w:pPr>
        <w:pStyle w:val="886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pStyle w:val="886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укласти договір</w:t>
      </w:r>
      <w:r>
        <w:rPr>
          <w:rFonts w:ascii="Times New Roman" w:hAnsi="Times New Roman"/>
          <w:sz w:val="28"/>
          <w:szCs w:val="28"/>
        </w:rPr>
        <w:t xml:space="preserve"> про закріплення майна на праві </w:t>
      </w:r>
      <w:r>
        <w:rPr>
          <w:rFonts w:ascii="Times New Roman" w:hAnsi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Менсь</w:t>
      </w:r>
      <w:r>
        <w:rPr>
          <w:sz w:val="28"/>
          <w:szCs w:val="28"/>
          <w:lang w:val="uk-UA"/>
        </w:rPr>
        <w:t xml:space="preserve">кій міській раді та Відділу освіти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szCs w:val="28"/>
          <w:lang w:val="uk-UA"/>
        </w:rPr>
        <w:t xml:space="preserve">укласти договір про відшкодування Відділом освіти частини витрат Менської міської ради за утримання приміщення та надання комунальних послуг.</w:t>
      </w:r>
      <w:r>
        <w:rPr>
          <w:sz w:val="28"/>
        </w:rPr>
      </w:r>
      <w:r/>
    </w:p>
    <w:p>
      <w:pPr>
        <w:pStyle w:val="88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з пи</w:t>
      </w:r>
      <w:r>
        <w:rPr>
          <w:color w:val="000000"/>
          <w:sz w:val="28"/>
          <w:szCs w:val="28"/>
          <w:lang w:val="uk-UA"/>
        </w:rPr>
        <w:t xml:space="preserve">тан</w:t>
      </w:r>
      <w:r>
        <w:rPr>
          <w:color w:val="000000"/>
          <w:sz w:val="28"/>
          <w:szCs w:val="28"/>
          <w:lang w:val="uk-UA"/>
        </w:rPr>
        <w:t xml:space="preserve">ь планування, фінансів, бюджету, соціально-економічного розвитку, житлово-комунального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 Л. Неберу</w:t>
      </w:r>
      <w:r>
        <w:rPr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</w:t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Й ЦЕНТР СОЦІАЛЬНОГО ОБСЛУГОВУВАННЯ (НДАННЯ ЦЕНТР СОЦІАЛЬНОГО ОБСЛУГОВУВАННЯ (НАДАННЯ СОЦІАЛЬНИХ ПОСЛУГ))</w:t>
      </w:r>
      <w:r/>
    </w:p>
    <w:p>
      <w:pPr>
        <w:tabs>
          <w:tab w:val="left" w:pos="6803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39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698"/>
    <w:next w:val="698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98"/>
    <w:next w:val="698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98"/>
    <w:next w:val="698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98"/>
    <w:next w:val="698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98"/>
    <w:next w:val="698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98"/>
    <w:next w:val="698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9">
    <w:name w:val="Heading 7"/>
    <w:basedOn w:val="698"/>
    <w:next w:val="698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0">
    <w:name w:val="Heading 8"/>
    <w:basedOn w:val="698"/>
    <w:next w:val="69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1">
    <w:name w:val="Heading 9"/>
    <w:basedOn w:val="698"/>
    <w:next w:val="698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Title Char"/>
    <w:basedOn w:val="699"/>
    <w:link w:val="722"/>
    <w:uiPriority w:val="10"/>
    <w:rPr>
      <w:sz w:val="48"/>
      <w:szCs w:val="48"/>
    </w:rPr>
  </w:style>
  <w:style w:type="character" w:styleId="673">
    <w:name w:val="Subtitle Char"/>
    <w:basedOn w:val="699"/>
    <w:link w:val="724"/>
    <w:uiPriority w:val="11"/>
    <w:rPr>
      <w:sz w:val="24"/>
      <w:szCs w:val="24"/>
    </w:rPr>
  </w:style>
  <w:style w:type="character" w:styleId="674">
    <w:name w:val="Quote Char"/>
    <w:link w:val="726"/>
    <w:uiPriority w:val="29"/>
    <w:rPr>
      <w:i/>
    </w:rPr>
  </w:style>
  <w:style w:type="character" w:styleId="675">
    <w:name w:val="Intense Quote Char"/>
    <w:link w:val="728"/>
    <w:uiPriority w:val="30"/>
    <w:rPr>
      <w:i/>
    </w:rPr>
  </w:style>
  <w:style w:type="paragraph" w:styleId="676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7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6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7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8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4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5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6">
    <w:name w:val="Footnote Text Char"/>
    <w:link w:val="863"/>
    <w:uiPriority w:val="99"/>
    <w:rPr>
      <w:sz w:val="18"/>
    </w:rPr>
  </w:style>
  <w:style w:type="character" w:styleId="697">
    <w:name w:val="Endnote Text Char"/>
    <w:link w:val="866"/>
    <w:uiPriority w:val="99"/>
    <w:rPr>
      <w:sz w:val="20"/>
    </w:r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Заголовок 1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Заголовок 21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Заголовок 31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Заголовок 41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Заголовок 51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Заголовок 61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Заголовок 71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Заголовок 81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Заголовок 91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8"/>
    <w:rPr>
      <w:rFonts w:ascii="Times New Roman" w:hAnsi="Times New Roman" w:eastAsia="Times New Roman"/>
      <w:lang w:val="uk-UA"/>
    </w:rPr>
    <w:pPr>
      <w:ind w:left="720"/>
    </w:pPr>
  </w:style>
  <w:style w:type="paragraph" w:styleId="72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Верхній колонтитул1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Нижній колонтитул1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1">
    <w:name w:val="Balloon Text"/>
    <w:basedOn w:val="698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9"/>
    <w:link w:val="881"/>
    <w:semiHidden/>
    <w:rPr>
      <w:rFonts w:ascii="Tahoma" w:hAnsi="Tahoma" w:eastAsia="Calibri"/>
      <w:sz w:val="16"/>
      <w:szCs w:val="16"/>
      <w:lang w:bidi="en-US"/>
    </w:rPr>
  </w:style>
  <w:style w:type="paragraph" w:styleId="883">
    <w:name w:val="Normal (Web)"/>
    <w:basedOn w:val="69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5" w:customStyle="1">
    <w:name w:val="Основной текст1"/>
    <w:basedOn w:val="698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6" w:customStyle="1">
    <w:name w:val="Абзац списка1"/>
    <w:basedOn w:val="698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7" w:customStyle="1">
    <w:name w:val="Обычный (веб)1"/>
    <w:basedOn w:val="69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88" w:customStyle="1">
    <w:name w:val="docy"/>
    <w:basedOn w:val="699"/>
  </w:style>
  <w:style w:type="paragraph" w:styleId="889">
    <w:name w:val="Header"/>
    <w:basedOn w:val="698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9"/>
    <w:link w:val="889"/>
    <w:uiPriority w:val="99"/>
    <w:semiHidden/>
  </w:style>
  <w:style w:type="paragraph" w:styleId="891">
    <w:name w:val="Footer"/>
    <w:basedOn w:val="698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9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ADE367B-3DE6-4ADB-9CF5-14B439873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2022-09-14T08:57:00Z</dcterms:created>
  <dcterms:modified xsi:type="dcterms:W3CDTF">2022-09-16T14:41:00Z</dcterms:modified>
</cp:coreProperties>
</file>