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05C" w:rsidRDefault="0035705C" w:rsidP="00F8270D">
      <w:pPr>
        <w:pStyle w:val="4047bqiaagaaeyqcaaagiaiaaapydgaabqapaaaaaaaaaaaaaaaaaaaaaaaaaaaaaaaaaaaaaaaaaaaaaaaaaaaaaaaaaaaaaaaaaaaaaaaaaaaaaaaaaaaaaaaaaaaaaaaaaaaaaaaaaaaaaaaaaaaaaaaaaaaaaaaaaaaaaaaaaaaaaaaaaaaaaaaaaaaaaaaaaaaaaaaaaaaaaaaaaaaaaaaaaaaaaaaaaaaaaaaa"/>
        <w:widowControl w:val="0"/>
        <w:tabs>
          <w:tab w:val="left" w:pos="4536"/>
          <w:tab w:val="left" w:pos="7371"/>
        </w:tabs>
        <w:spacing w:before="0" w:beforeAutospacing="0" w:after="0" w:afterAutospacing="0"/>
        <w:jc w:val="center"/>
      </w:pPr>
    </w:p>
    <w:p w:rsidR="0035705C" w:rsidRDefault="00F8376F">
      <w:pPr>
        <w:pStyle w:val="4047bqiaagaaeyqcaaagiaiaaapydgaabqapaaaaaaaaaaaaaaaaaaaaaaaaaaaaaaaaaaaaaaaaaaaaaaaaaaaaaaaaaaaaaaaaaaaaaaaaaaaaaaaaaaaaaaaaaaaaaaaaaaaaaaaaaaaaaaaaaaaaaaaaaaaaaaaaaaaaaaaaaaaaaaaaaaaaaaaaaaaaaaaaaaaaaaaaaaaaaaaaaaaaaaaaaaaaaaaaaaaaaaaa"/>
        <w:widowControl w:val="0"/>
        <w:spacing w:before="0" w:beforeAutospacing="0" w:after="0" w:afterAutospacing="0"/>
        <w:jc w:val="center"/>
        <w:rPr>
          <w:b/>
          <w:color w:val="000000"/>
          <w:sz w:val="28"/>
          <w:szCs w:val="28"/>
        </w:rPr>
      </w:pPr>
      <w:r>
        <w:rPr>
          <w:b/>
          <w:bCs/>
          <w:color w:val="000000"/>
          <w:sz w:val="28"/>
          <w:szCs w:val="28"/>
        </w:rPr>
        <w:t>МЕНСЬКА МІСЬКА РАДА</w:t>
      </w:r>
    </w:p>
    <w:p w:rsidR="0035705C" w:rsidRDefault="00F8376F">
      <w:pPr>
        <w:pStyle w:val="aff9"/>
        <w:widowControl w:val="0"/>
        <w:spacing w:before="0" w:beforeAutospacing="0" w:after="0" w:afterAutospacing="0"/>
        <w:jc w:val="center"/>
      </w:pPr>
      <w:r>
        <w:t> </w:t>
      </w:r>
    </w:p>
    <w:p w:rsidR="0035705C" w:rsidRDefault="00F8376F">
      <w:pPr>
        <w:pStyle w:val="aff9"/>
        <w:widowControl w:val="0"/>
        <w:spacing w:before="0" w:beforeAutospacing="0" w:after="0" w:afterAutospacing="0"/>
        <w:jc w:val="center"/>
      </w:pPr>
      <w:bookmarkStart w:id="0" w:name="_GoBack"/>
      <w:bookmarkEnd w:id="0"/>
      <w:r>
        <w:rPr>
          <w:b/>
          <w:bCs/>
          <w:color w:val="000000"/>
          <w:sz w:val="28"/>
          <w:szCs w:val="28"/>
        </w:rPr>
        <w:t>ВИКОНАВЧИЙ КОМІТЕТ</w:t>
      </w:r>
    </w:p>
    <w:p w:rsidR="0035705C" w:rsidRDefault="00F8376F" w:rsidP="00B54574">
      <w:pPr>
        <w:pStyle w:val="aff9"/>
        <w:widowControl w:val="0"/>
        <w:tabs>
          <w:tab w:val="left" w:pos="4536"/>
        </w:tabs>
        <w:spacing w:before="0" w:beforeAutospacing="0" w:after="0" w:afterAutospacing="0"/>
        <w:jc w:val="center"/>
      </w:pPr>
      <w:r>
        <w:rPr>
          <w:b/>
          <w:bCs/>
          <w:color w:val="000000"/>
          <w:sz w:val="28"/>
          <w:szCs w:val="28"/>
        </w:rPr>
        <w:t>РІШЕННЯ</w:t>
      </w:r>
    </w:p>
    <w:p w:rsidR="0035705C" w:rsidRDefault="0035705C">
      <w:pPr>
        <w:pStyle w:val="aff9"/>
        <w:widowControl w:val="0"/>
        <w:spacing w:before="0" w:beforeAutospacing="0" w:after="0" w:afterAutospacing="0"/>
      </w:pPr>
    </w:p>
    <w:p w:rsidR="0035705C" w:rsidRDefault="00085B34" w:rsidP="00B54574">
      <w:pPr>
        <w:pStyle w:val="aff9"/>
        <w:widowControl w:val="0"/>
        <w:tabs>
          <w:tab w:val="left" w:pos="4394"/>
          <w:tab w:val="left" w:pos="4537"/>
          <w:tab w:val="left" w:pos="7371"/>
          <w:tab w:val="left" w:pos="8080"/>
          <w:tab w:val="left" w:pos="8364"/>
        </w:tabs>
        <w:spacing w:before="0" w:beforeAutospacing="0" w:after="0" w:afterAutospacing="0"/>
      </w:pPr>
      <w:r>
        <w:rPr>
          <w:color w:val="000000"/>
          <w:sz w:val="28"/>
          <w:szCs w:val="28"/>
        </w:rPr>
        <w:t>12</w:t>
      </w:r>
      <w:r w:rsidR="00B54574">
        <w:rPr>
          <w:color w:val="000000"/>
          <w:sz w:val="28"/>
          <w:szCs w:val="28"/>
        </w:rPr>
        <w:t xml:space="preserve"> вересня 2022 року</w:t>
      </w:r>
      <w:r w:rsidR="00B54574">
        <w:rPr>
          <w:color w:val="000000"/>
          <w:sz w:val="28"/>
          <w:szCs w:val="28"/>
        </w:rPr>
        <w:tab/>
        <w:t xml:space="preserve"> м. </w:t>
      </w:r>
      <w:proofErr w:type="spellStart"/>
      <w:r w:rsidR="00B54574">
        <w:rPr>
          <w:color w:val="000000"/>
          <w:sz w:val="28"/>
          <w:szCs w:val="28"/>
        </w:rPr>
        <w:t>Мена</w:t>
      </w:r>
      <w:proofErr w:type="spellEnd"/>
      <w:r w:rsidR="00B54574">
        <w:rPr>
          <w:color w:val="000000"/>
          <w:sz w:val="28"/>
          <w:szCs w:val="28"/>
        </w:rPr>
        <w:t xml:space="preserve">                           </w:t>
      </w:r>
      <w:r w:rsidR="00F8376F">
        <w:rPr>
          <w:color w:val="000000"/>
          <w:sz w:val="28"/>
          <w:szCs w:val="28"/>
        </w:rPr>
        <w:t xml:space="preserve">№ </w:t>
      </w:r>
      <w:r w:rsidR="00B54574">
        <w:rPr>
          <w:color w:val="000000"/>
          <w:sz w:val="28"/>
          <w:szCs w:val="28"/>
        </w:rPr>
        <w:t>163</w:t>
      </w:r>
    </w:p>
    <w:p w:rsidR="0035705C" w:rsidRDefault="0035705C">
      <w:pPr>
        <w:pStyle w:val="aff9"/>
        <w:spacing w:before="0" w:beforeAutospacing="0" w:after="0" w:afterAutospacing="0"/>
        <w:jc w:val="both"/>
      </w:pPr>
    </w:p>
    <w:p w:rsidR="0035705C" w:rsidRDefault="00F8376F">
      <w:pPr>
        <w:pStyle w:val="aff9"/>
        <w:spacing w:before="0" w:beforeAutospacing="0" w:after="0" w:afterAutospacing="0"/>
        <w:jc w:val="both"/>
        <w:rPr>
          <w:b/>
          <w:sz w:val="28"/>
          <w:szCs w:val="28"/>
        </w:rPr>
      </w:pPr>
      <w:r>
        <w:rPr>
          <w:b/>
          <w:sz w:val="28"/>
          <w:szCs w:val="28"/>
        </w:rPr>
        <w:t xml:space="preserve">Про затвердження Акту визначення розміру </w:t>
      </w:r>
      <w:r>
        <w:rPr>
          <w:rStyle w:val="aff3"/>
          <w:b/>
          <w:color w:val="000000"/>
          <w:sz w:val="28"/>
          <w:szCs w:val="28"/>
          <w:u w:val="none"/>
        </w:rPr>
        <w:t>збитків</w:t>
      </w:r>
      <w:r>
        <w:rPr>
          <w:b/>
          <w:sz w:val="28"/>
          <w:szCs w:val="28"/>
        </w:rPr>
        <w:t>, заподіяних Менській міській раді внаслідок використання земельних ділянок без правовстановлюючих документів</w:t>
      </w:r>
    </w:p>
    <w:p w:rsidR="0035705C" w:rsidRDefault="0035705C">
      <w:pPr>
        <w:pStyle w:val="a0"/>
        <w:rPr>
          <w:lang w:val="uk-UA"/>
        </w:rPr>
      </w:pPr>
    </w:p>
    <w:p w:rsidR="0035705C" w:rsidRDefault="00F8376F">
      <w:pPr>
        <w:pStyle w:val="a0"/>
        <w:ind w:firstLine="567"/>
        <w:jc w:val="both"/>
        <w:rPr>
          <w:sz w:val="28"/>
          <w:szCs w:val="28"/>
          <w:lang w:val="uk-UA"/>
        </w:rPr>
      </w:pPr>
      <w:r>
        <w:rPr>
          <w:sz w:val="28"/>
          <w:szCs w:val="28"/>
          <w:lang w:val="uk-UA"/>
        </w:rPr>
        <w:t>Відповідно до Земельного кодексу України, постанови Кабінету Міністрів України від 19.04.1993 № 284 «Про порядок визначення та відшкодування збитків власникам землі та землекористувачам», рішення виконавчого комітету Менської міської ради від 26 березня 2021 року №</w:t>
      </w:r>
      <w:r w:rsidR="00B97CD5">
        <w:rPr>
          <w:sz w:val="28"/>
          <w:szCs w:val="28"/>
          <w:lang w:val="uk-UA"/>
        </w:rPr>
        <w:t xml:space="preserve"> </w:t>
      </w:r>
      <w:r>
        <w:rPr>
          <w:sz w:val="28"/>
          <w:szCs w:val="28"/>
          <w:lang w:val="uk-UA"/>
        </w:rPr>
        <w:t>82 «Про створення комісії для визначення розміру збитків, заподіяних власникам землі та землекористувачам»,</w:t>
      </w:r>
      <w:r>
        <w:rPr>
          <w:color w:val="000000"/>
          <w:sz w:val="28"/>
          <w:szCs w:val="28"/>
          <w:lang w:val="uk-UA"/>
        </w:rPr>
        <w:t xml:space="preserve"> </w:t>
      </w:r>
      <w:r>
        <w:rPr>
          <w:rStyle w:val="docdatadocyv52290bqiaagaaeyqcaaagiaiaaamkbqaabrgfaaaaaaaaaaaaaaaaaaaaaaaaaaaaaaaaaaaaaaaaaaaaaaaaaaaaaaaaaaaaaaaaaaaaaaaaaaaaaaaaaaaaaaaaaaaaaaaaaaaaaaaaaaaaaaaaaaaaaaaaaaaaaaaaaaaaaaaaaaaaaaaaaaaaaaaaaaaaaaaaaaaaaaaaaaaaaaaaaaaaaaaaaaaaaaaaaaaaaaaa"/>
          <w:color w:val="000000"/>
          <w:sz w:val="28"/>
          <w:szCs w:val="28"/>
          <w:lang w:val="uk-UA"/>
        </w:rPr>
        <w:t>керуючись Законом України «Про місцеве самоврядування в Україні», виконавчий комітет Менської міської ради</w:t>
      </w:r>
      <w:r>
        <w:rPr>
          <w:sz w:val="28"/>
          <w:szCs w:val="28"/>
          <w:lang w:val="uk-UA"/>
        </w:rPr>
        <w:t>:</w:t>
      </w:r>
    </w:p>
    <w:p w:rsidR="0035705C" w:rsidRDefault="00F8376F" w:rsidP="00B54574">
      <w:pPr>
        <w:pStyle w:val="a0"/>
        <w:jc w:val="both"/>
        <w:rPr>
          <w:sz w:val="16"/>
          <w:szCs w:val="16"/>
          <w:lang w:val="uk-UA"/>
        </w:rPr>
      </w:pPr>
      <w:r>
        <w:rPr>
          <w:sz w:val="28"/>
          <w:szCs w:val="28"/>
          <w:lang w:val="uk-UA"/>
        </w:rPr>
        <w:t>ВИРІШИВ:</w:t>
      </w:r>
      <w:r w:rsidR="00B54574">
        <w:rPr>
          <w:sz w:val="16"/>
          <w:szCs w:val="16"/>
          <w:lang w:val="uk-UA"/>
        </w:rPr>
        <w:t xml:space="preserve"> </w:t>
      </w:r>
    </w:p>
    <w:p w:rsidR="0035705C" w:rsidRDefault="00F8376F">
      <w:pPr>
        <w:pStyle w:val="a0"/>
        <w:numPr>
          <w:ilvl w:val="0"/>
          <w:numId w:val="1"/>
        </w:numPr>
        <w:tabs>
          <w:tab w:val="left" w:pos="851"/>
        </w:tabs>
        <w:ind w:left="0" w:firstLine="426"/>
        <w:jc w:val="both"/>
        <w:rPr>
          <w:sz w:val="28"/>
          <w:szCs w:val="28"/>
          <w:lang w:val="uk-UA"/>
        </w:rPr>
      </w:pPr>
      <w:r>
        <w:rPr>
          <w:sz w:val="28"/>
          <w:szCs w:val="28"/>
          <w:lang w:val="uk-UA"/>
        </w:rPr>
        <w:t>Затвердити Акт визначення розмірів збитків, заподіяних Менській міській раді суб’єктами господарювання внаслідок використання земельних ділянок на території Менської міської територіальної громади без правовстановлюючих документів, що додається до цього рішення (додаток 1), згідно з яким розміри зазначених збитків за період з 01 вересня 2019 року по 31 серпня 2022 року склали:</w:t>
      </w:r>
    </w:p>
    <w:p w:rsidR="0035705C" w:rsidRDefault="00F8376F">
      <w:pPr>
        <w:pStyle w:val="a0"/>
        <w:numPr>
          <w:ilvl w:val="0"/>
          <w:numId w:val="4"/>
        </w:numPr>
        <w:tabs>
          <w:tab w:val="left" w:pos="284"/>
        </w:tabs>
        <w:jc w:val="both"/>
        <w:rPr>
          <w:sz w:val="28"/>
          <w:szCs w:val="28"/>
          <w:lang w:val="uk-UA"/>
        </w:rPr>
      </w:pPr>
      <w:r>
        <w:rPr>
          <w:sz w:val="28"/>
          <w:szCs w:val="28"/>
          <w:lang w:val="uk-UA"/>
        </w:rPr>
        <w:t xml:space="preserve">ПП «РЕГІОН-СЕРВІС-ДМ» за земельну ділянку площею 1,5245 га кадастровий номер 7423010100:01:003:0944 для розміщення об’єкта нерухомого майна (квасильний цех), що знаходиться за </w:t>
      </w:r>
      <w:proofErr w:type="spellStart"/>
      <w:r>
        <w:rPr>
          <w:sz w:val="28"/>
          <w:szCs w:val="28"/>
          <w:lang w:val="uk-UA"/>
        </w:rPr>
        <w:t>адресою</w:t>
      </w:r>
      <w:proofErr w:type="spellEnd"/>
      <w:r w:rsidR="00C30FFB">
        <w:rPr>
          <w:sz w:val="28"/>
          <w:szCs w:val="28"/>
          <w:lang w:val="uk-UA"/>
        </w:rPr>
        <w:t>:</w:t>
      </w:r>
      <w:r>
        <w:rPr>
          <w:sz w:val="28"/>
          <w:szCs w:val="28"/>
          <w:lang w:val="uk-UA"/>
        </w:rPr>
        <w:t xml:space="preserve"> Чернігівська область, </w:t>
      </w:r>
      <w:proofErr w:type="spellStart"/>
      <w:r>
        <w:rPr>
          <w:sz w:val="28"/>
          <w:szCs w:val="28"/>
          <w:lang w:val="uk-UA"/>
        </w:rPr>
        <w:t>Корюківський</w:t>
      </w:r>
      <w:proofErr w:type="spellEnd"/>
      <w:r>
        <w:rPr>
          <w:sz w:val="28"/>
          <w:szCs w:val="28"/>
          <w:lang w:val="uk-UA"/>
        </w:rPr>
        <w:t xml:space="preserve"> (раніше – Менський) район, місто </w:t>
      </w:r>
      <w:proofErr w:type="spellStart"/>
      <w:r>
        <w:rPr>
          <w:sz w:val="28"/>
          <w:szCs w:val="28"/>
          <w:lang w:val="uk-UA"/>
        </w:rPr>
        <w:t>Мена</w:t>
      </w:r>
      <w:proofErr w:type="spellEnd"/>
      <w:r>
        <w:rPr>
          <w:sz w:val="28"/>
          <w:szCs w:val="28"/>
          <w:lang w:val="uk-UA"/>
        </w:rPr>
        <w:t>, вулиця Шевченка, 82 – 506304 (п’ятсот шість тисяч триста чотири) грн 58 коп.</w:t>
      </w:r>
      <w:r w:rsidR="00B54574">
        <w:rPr>
          <w:sz w:val="28"/>
          <w:szCs w:val="28"/>
          <w:lang w:val="uk-UA"/>
        </w:rPr>
        <w:t>;</w:t>
      </w:r>
    </w:p>
    <w:p w:rsidR="0035705C" w:rsidRDefault="00F8376F">
      <w:pPr>
        <w:pStyle w:val="a0"/>
        <w:numPr>
          <w:ilvl w:val="0"/>
          <w:numId w:val="4"/>
        </w:numPr>
        <w:tabs>
          <w:tab w:val="left" w:pos="284"/>
        </w:tabs>
        <w:jc w:val="both"/>
        <w:rPr>
          <w:sz w:val="28"/>
          <w:szCs w:val="28"/>
          <w:lang w:val="uk-UA"/>
        </w:rPr>
      </w:pPr>
      <w:r>
        <w:rPr>
          <w:bCs/>
          <w:sz w:val="28"/>
          <w:szCs w:val="28"/>
          <w:lang w:val="uk-UA"/>
        </w:rPr>
        <w:t>ПП «</w:t>
      </w:r>
      <w:proofErr w:type="spellStart"/>
      <w:r>
        <w:rPr>
          <w:bCs/>
          <w:sz w:val="28"/>
          <w:szCs w:val="28"/>
          <w:lang w:val="uk-UA"/>
        </w:rPr>
        <w:t>Міжрайпаливо</w:t>
      </w:r>
      <w:proofErr w:type="spellEnd"/>
      <w:r>
        <w:rPr>
          <w:bCs/>
          <w:sz w:val="28"/>
          <w:szCs w:val="28"/>
          <w:lang w:val="uk-UA"/>
        </w:rPr>
        <w:t>» за земельну ділянку</w:t>
      </w:r>
      <w:r>
        <w:rPr>
          <w:sz w:val="28"/>
          <w:szCs w:val="28"/>
          <w:lang w:val="uk-UA"/>
        </w:rPr>
        <w:t xml:space="preserve"> площею 2,26 га для розміщення об'єктів паливної бази з допоміжними буд</w:t>
      </w:r>
      <w:r w:rsidR="00C30FFB">
        <w:rPr>
          <w:sz w:val="28"/>
          <w:szCs w:val="28"/>
          <w:lang w:val="uk-UA"/>
        </w:rPr>
        <w:t xml:space="preserve">івлями та спорудами, за </w:t>
      </w:r>
      <w:proofErr w:type="spellStart"/>
      <w:r w:rsidR="00C30FFB">
        <w:rPr>
          <w:sz w:val="28"/>
          <w:szCs w:val="28"/>
          <w:lang w:val="uk-UA"/>
        </w:rPr>
        <w:t>адресою</w:t>
      </w:r>
      <w:proofErr w:type="spellEnd"/>
      <w:r w:rsidR="00C30FFB">
        <w:rPr>
          <w:sz w:val="28"/>
          <w:szCs w:val="28"/>
          <w:lang w:val="uk-UA"/>
        </w:rPr>
        <w:t xml:space="preserve">: </w:t>
      </w:r>
      <w:r>
        <w:rPr>
          <w:sz w:val="28"/>
          <w:szCs w:val="28"/>
          <w:lang w:val="uk-UA"/>
        </w:rPr>
        <w:t xml:space="preserve">Чернігівська область, </w:t>
      </w:r>
      <w:proofErr w:type="spellStart"/>
      <w:r>
        <w:rPr>
          <w:sz w:val="28"/>
          <w:szCs w:val="28"/>
          <w:lang w:val="uk-UA"/>
        </w:rPr>
        <w:t>Корюківський</w:t>
      </w:r>
      <w:proofErr w:type="spellEnd"/>
      <w:r>
        <w:rPr>
          <w:sz w:val="28"/>
          <w:szCs w:val="28"/>
          <w:lang w:val="uk-UA"/>
        </w:rPr>
        <w:t xml:space="preserve"> (раніше – Менський) район, місто </w:t>
      </w:r>
      <w:proofErr w:type="spellStart"/>
      <w:r>
        <w:rPr>
          <w:sz w:val="28"/>
          <w:szCs w:val="28"/>
          <w:lang w:val="uk-UA"/>
        </w:rPr>
        <w:t>Мена</w:t>
      </w:r>
      <w:proofErr w:type="spellEnd"/>
      <w:r>
        <w:rPr>
          <w:sz w:val="28"/>
          <w:szCs w:val="28"/>
          <w:lang w:val="uk-UA"/>
        </w:rPr>
        <w:t xml:space="preserve">, вулиця Шевченка, 93 – 1426088 (один мільйон чотириста двадцять шість тисяч вісімдесят вісім) грн 46 </w:t>
      </w:r>
      <w:proofErr w:type="spellStart"/>
      <w:r>
        <w:rPr>
          <w:sz w:val="28"/>
          <w:szCs w:val="28"/>
          <w:lang w:val="uk-UA"/>
        </w:rPr>
        <w:t>коп</w:t>
      </w:r>
      <w:proofErr w:type="spellEnd"/>
      <w:r>
        <w:rPr>
          <w:sz w:val="28"/>
          <w:szCs w:val="28"/>
          <w:lang w:val="uk-UA"/>
        </w:rPr>
        <w:t>;</w:t>
      </w:r>
    </w:p>
    <w:p w:rsidR="0035705C" w:rsidRDefault="00F8376F">
      <w:pPr>
        <w:pStyle w:val="a0"/>
        <w:numPr>
          <w:ilvl w:val="0"/>
          <w:numId w:val="1"/>
        </w:numPr>
        <w:tabs>
          <w:tab w:val="left" w:pos="284"/>
        </w:tabs>
        <w:ind w:left="0" w:firstLine="426"/>
        <w:jc w:val="both"/>
        <w:rPr>
          <w:sz w:val="28"/>
          <w:szCs w:val="28"/>
          <w:lang w:val="uk-UA"/>
        </w:rPr>
      </w:pPr>
      <w:r>
        <w:rPr>
          <w:sz w:val="28"/>
          <w:szCs w:val="28"/>
          <w:lang w:val="uk-UA"/>
        </w:rPr>
        <w:t>Повідомити керівника ПП «РЕГІОН-СЕРВІС-ДМ» та</w:t>
      </w:r>
      <w:r>
        <w:rPr>
          <w:lang w:val="uk-UA"/>
        </w:rPr>
        <w:t xml:space="preserve"> </w:t>
      </w:r>
      <w:r>
        <w:rPr>
          <w:sz w:val="28"/>
          <w:szCs w:val="28"/>
          <w:lang w:val="uk-UA"/>
        </w:rPr>
        <w:t>керівника ПП «</w:t>
      </w:r>
      <w:proofErr w:type="spellStart"/>
      <w:r>
        <w:rPr>
          <w:sz w:val="28"/>
          <w:szCs w:val="28"/>
          <w:lang w:val="uk-UA"/>
        </w:rPr>
        <w:t>Міжрайпаливо</w:t>
      </w:r>
      <w:proofErr w:type="spellEnd"/>
      <w:r>
        <w:rPr>
          <w:sz w:val="28"/>
          <w:szCs w:val="28"/>
          <w:lang w:val="uk-UA"/>
        </w:rPr>
        <w:t>», користувачів спірних земельних ділянок з даним рішенням та актом визначення розмірів збитків, заподіяних внаслідок використання земельної ділянки без правовстановлюючих документів.</w:t>
      </w:r>
    </w:p>
    <w:p w:rsidR="0035705C" w:rsidRDefault="00B97CD5" w:rsidP="00C30FFB">
      <w:pPr>
        <w:pStyle w:val="a0"/>
        <w:ind w:firstLine="284"/>
        <w:jc w:val="both"/>
        <w:rPr>
          <w:sz w:val="28"/>
          <w:lang w:val="uk-UA"/>
        </w:rPr>
      </w:pPr>
      <w:r>
        <w:rPr>
          <w:sz w:val="28"/>
          <w:lang w:val="uk-UA"/>
        </w:rPr>
        <w:t xml:space="preserve">   </w:t>
      </w:r>
      <w:r w:rsidR="00F8376F">
        <w:rPr>
          <w:sz w:val="28"/>
          <w:lang w:val="uk-UA"/>
        </w:rPr>
        <w:t xml:space="preserve">3. Контроль за виконанням цього рішення покласти на першого заступника міського голови О.Л. </w:t>
      </w:r>
      <w:proofErr w:type="spellStart"/>
      <w:r w:rsidR="00F8376F">
        <w:rPr>
          <w:sz w:val="28"/>
          <w:lang w:val="uk-UA"/>
        </w:rPr>
        <w:t>Неберу</w:t>
      </w:r>
      <w:proofErr w:type="spellEnd"/>
      <w:r w:rsidR="00F8376F">
        <w:rPr>
          <w:sz w:val="28"/>
          <w:lang w:val="uk-UA"/>
        </w:rPr>
        <w:t xml:space="preserve">. </w:t>
      </w:r>
    </w:p>
    <w:p w:rsidR="0035705C" w:rsidRDefault="0035705C">
      <w:pPr>
        <w:pStyle w:val="a0"/>
        <w:tabs>
          <w:tab w:val="left" w:pos="6379"/>
        </w:tabs>
        <w:jc w:val="both"/>
        <w:rPr>
          <w:rStyle w:val="docdatadocyv52290bqiaagaaeyqcaaagiaiaaamkbqaabrgfaaaaaaaaaaaaaaaaaaaaaaaaaaaaaaaaaaaaaaaaaaaaaaaaaaaaaaaaaaaaaaaaaaaaaaaaaaaaaaaaaaaaaaaaaaaaaaaaaaaaaaaaaaaaaaaaaaaaaaaaaaaaaaaaaaaaaaaaaaaaaaaaaaaaaaaaaaaaaaaaaaaaaaaaaaaaaaaaaaaaaaaaaaaaaaaaaaaaaaaa"/>
          <w:color w:val="000000"/>
          <w:sz w:val="28"/>
          <w:szCs w:val="28"/>
        </w:rPr>
      </w:pPr>
    </w:p>
    <w:p w:rsidR="0035705C" w:rsidRDefault="00F8376F">
      <w:pPr>
        <w:pStyle w:val="a0"/>
        <w:tabs>
          <w:tab w:val="left" w:pos="6379"/>
        </w:tabs>
        <w:jc w:val="both"/>
        <w:rPr>
          <w:color w:val="000000"/>
          <w:sz w:val="28"/>
          <w:szCs w:val="28"/>
        </w:rPr>
      </w:pPr>
      <w:proofErr w:type="spellStart"/>
      <w:r>
        <w:rPr>
          <w:rStyle w:val="docdatadocyv52290bqiaagaaeyqcaaagiaiaaamkbqaabrgfaaaaaaaaaaaaaaaaaaaaaaaaaaaaaaaaaaaaaaaaaaaaaaaaaaaaaaaaaaaaaaaaaaaaaaaaaaaaaaaaaaaaaaaaaaaaaaaaaaaaaaaaaaaaaaaaaaaaaaaaaaaaaaaaaaaaaaaaaaaaaaaaaaaaaaaaaaaaaaaaaaaaaaaaaaaaaaaaaaaaaaaaaaaaaaaaaaaaaaaa"/>
          <w:color w:val="000000"/>
          <w:sz w:val="28"/>
          <w:szCs w:val="28"/>
        </w:rPr>
        <w:t>Міський</w:t>
      </w:r>
      <w:proofErr w:type="spellEnd"/>
      <w:r>
        <w:rPr>
          <w:rStyle w:val="docdatadocyv52290bqiaagaaeyqcaaagiaiaaamkbqaabrgfaaaaaaaaaaaaaaaaaaaaaaaaaaaaaaaaaaaaaaaaaaaaaaaaaaaaaaaaaaaaaaaaaaaaaaaaaaaaaaaaaaaaaaaaaaaaaaaaaaaaaaaaaaaaaaaaaaaaaaaaaaaaaaaaaaaaaaaaaaaaaaaaaaaaaaaaaaaaaaaaaaaaaaaaaaaaaaaaaaaaaaaaaaaaaaaaaaaaaaaa"/>
          <w:color w:val="000000"/>
          <w:sz w:val="28"/>
          <w:szCs w:val="28"/>
        </w:rPr>
        <w:t xml:space="preserve"> голова</w:t>
      </w:r>
      <w:r>
        <w:rPr>
          <w:rStyle w:val="docdatadocyv52290bqiaagaaeyqcaaagiaiaaamkbqaabrgfaaaaaaaaaaaaaaaaaaaaaaaaaaaaaaaaaaaaaaaaaaaaaaaaaaaaaaaaaaaaaaaaaaaaaaaaaaaaaaaaaaaaaaaaaaaaaaaaaaaaaaaaaaaaaaaaaaaaaaaaaaaaaaaaaaaaaaaaaaaaaaaaaaaaaaaaaaaaaaaaaaaaaaaaaaaaaaaaaaaaaaaaaaaaaaaaaaaaaaaa"/>
          <w:color w:val="000000"/>
          <w:sz w:val="28"/>
          <w:szCs w:val="28"/>
        </w:rPr>
        <w:tab/>
      </w:r>
      <w:proofErr w:type="spellStart"/>
      <w:r>
        <w:rPr>
          <w:color w:val="000000"/>
          <w:sz w:val="28"/>
          <w:szCs w:val="28"/>
        </w:rPr>
        <w:t>Геннадій</w:t>
      </w:r>
      <w:proofErr w:type="spellEnd"/>
      <w:r>
        <w:rPr>
          <w:color w:val="000000"/>
          <w:sz w:val="28"/>
          <w:szCs w:val="28"/>
        </w:rPr>
        <w:t xml:space="preserve"> ПРИМАКОВ</w:t>
      </w:r>
    </w:p>
    <w:sectPr w:rsidR="0035705C" w:rsidSect="001702B5">
      <w:headerReference w:type="default" r:id="rId8"/>
      <w:pgSz w:w="11906" w:h="16838"/>
      <w:pgMar w:top="567" w:right="851" w:bottom="539" w:left="1418"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224" w:rsidRDefault="00983224">
      <w:r>
        <w:separator/>
      </w:r>
    </w:p>
  </w:endnote>
  <w:endnote w:type="continuationSeparator" w:id="0">
    <w:p w:rsidR="00983224" w:rsidRDefault="0098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00"/>
    <w:family w:val="auto"/>
    <w:pitch w:val="default"/>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224" w:rsidRDefault="00983224">
      <w:r>
        <w:separator/>
      </w:r>
    </w:p>
  </w:footnote>
  <w:footnote w:type="continuationSeparator" w:id="0">
    <w:p w:rsidR="00983224" w:rsidRDefault="00983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05C" w:rsidRDefault="00F8376F">
    <w:pPr>
      <w:pStyle w:val="aff5"/>
      <w:jc w:val="center"/>
    </w:pPr>
    <w:r>
      <w:rPr>
        <w:noProof/>
        <w:sz w:val="20"/>
        <w:szCs w:val="20"/>
        <w:lang w:val="uk-UA" w:eastAsia="uk-UA"/>
      </w:rPr>
      <mc:AlternateContent>
        <mc:Choice Requires="wpg">
          <w:drawing>
            <wp:inline distT="0" distB="0" distL="0" distR="0">
              <wp:extent cx="434340" cy="6096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stretch/>
                    </pic:blipFill>
                    <pic:spPr bwMode="auto">
                      <a:xfrm>
                        <a:off x="0" y="0"/>
                        <a:ext cx="434340" cy="60960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8.0pt;" stroked="f">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310BF"/>
    <w:multiLevelType w:val="hybridMultilevel"/>
    <w:tmpl w:val="2E9A333C"/>
    <w:lvl w:ilvl="0" w:tplc="084836F2">
      <w:start w:val="1"/>
      <w:numFmt w:val="decimal"/>
      <w:lvlText w:val="%1."/>
      <w:lvlJc w:val="left"/>
      <w:pPr>
        <w:tabs>
          <w:tab w:val="num" w:pos="720"/>
        </w:tabs>
        <w:ind w:left="720" w:hanging="360"/>
      </w:pPr>
    </w:lvl>
    <w:lvl w:ilvl="1" w:tplc="59EC1186">
      <w:start w:val="1"/>
      <w:numFmt w:val="lowerLetter"/>
      <w:lvlText w:val="%2."/>
      <w:lvlJc w:val="left"/>
      <w:pPr>
        <w:tabs>
          <w:tab w:val="num" w:pos="1440"/>
        </w:tabs>
        <w:ind w:left="1440" w:hanging="360"/>
      </w:pPr>
    </w:lvl>
    <w:lvl w:ilvl="2" w:tplc="C0BC8AF6">
      <w:start w:val="1"/>
      <w:numFmt w:val="lowerRoman"/>
      <w:lvlText w:val="%3."/>
      <w:lvlJc w:val="right"/>
      <w:pPr>
        <w:tabs>
          <w:tab w:val="num" w:pos="2160"/>
        </w:tabs>
        <w:ind w:left="2160" w:hanging="180"/>
      </w:pPr>
    </w:lvl>
    <w:lvl w:ilvl="3" w:tplc="A21E07A0">
      <w:start w:val="1"/>
      <w:numFmt w:val="decimal"/>
      <w:lvlText w:val="%4."/>
      <w:lvlJc w:val="left"/>
      <w:pPr>
        <w:tabs>
          <w:tab w:val="num" w:pos="2880"/>
        </w:tabs>
        <w:ind w:left="2880" w:hanging="360"/>
      </w:pPr>
    </w:lvl>
    <w:lvl w:ilvl="4" w:tplc="F368A14A">
      <w:start w:val="1"/>
      <w:numFmt w:val="lowerLetter"/>
      <w:lvlText w:val="%5."/>
      <w:lvlJc w:val="left"/>
      <w:pPr>
        <w:tabs>
          <w:tab w:val="num" w:pos="3600"/>
        </w:tabs>
        <w:ind w:left="3600" w:hanging="360"/>
      </w:pPr>
    </w:lvl>
    <w:lvl w:ilvl="5" w:tplc="0598F136">
      <w:start w:val="1"/>
      <w:numFmt w:val="lowerRoman"/>
      <w:lvlText w:val="%6."/>
      <w:lvlJc w:val="right"/>
      <w:pPr>
        <w:tabs>
          <w:tab w:val="num" w:pos="4320"/>
        </w:tabs>
        <w:ind w:left="4320" w:hanging="180"/>
      </w:pPr>
    </w:lvl>
    <w:lvl w:ilvl="6" w:tplc="262E21FC">
      <w:start w:val="1"/>
      <w:numFmt w:val="decimal"/>
      <w:lvlText w:val="%7."/>
      <w:lvlJc w:val="left"/>
      <w:pPr>
        <w:tabs>
          <w:tab w:val="num" w:pos="5040"/>
        </w:tabs>
        <w:ind w:left="5040" w:hanging="360"/>
      </w:pPr>
    </w:lvl>
    <w:lvl w:ilvl="7" w:tplc="0BF64FD0">
      <w:start w:val="1"/>
      <w:numFmt w:val="lowerLetter"/>
      <w:lvlText w:val="%8."/>
      <w:lvlJc w:val="left"/>
      <w:pPr>
        <w:tabs>
          <w:tab w:val="num" w:pos="5760"/>
        </w:tabs>
        <w:ind w:left="5760" w:hanging="360"/>
      </w:pPr>
    </w:lvl>
    <w:lvl w:ilvl="8" w:tplc="554E0BFC">
      <w:start w:val="1"/>
      <w:numFmt w:val="lowerRoman"/>
      <w:lvlText w:val="%9."/>
      <w:lvlJc w:val="right"/>
      <w:pPr>
        <w:tabs>
          <w:tab w:val="num" w:pos="6480"/>
        </w:tabs>
        <w:ind w:left="6480" w:hanging="180"/>
      </w:pPr>
    </w:lvl>
  </w:abstractNum>
  <w:abstractNum w:abstractNumId="1" w15:restartNumberingAfterBreak="0">
    <w:nsid w:val="44D02752"/>
    <w:multiLevelType w:val="hybridMultilevel"/>
    <w:tmpl w:val="5934805E"/>
    <w:lvl w:ilvl="0" w:tplc="1B588476">
      <w:start w:val="1"/>
      <w:numFmt w:val="decimal"/>
      <w:lvlText w:val="%1)"/>
      <w:lvlJc w:val="left"/>
      <w:pPr>
        <w:ind w:left="786" w:hanging="360"/>
      </w:pPr>
    </w:lvl>
    <w:lvl w:ilvl="1" w:tplc="4A24DD44">
      <w:start w:val="1"/>
      <w:numFmt w:val="lowerLetter"/>
      <w:lvlText w:val="%2."/>
      <w:lvlJc w:val="left"/>
      <w:pPr>
        <w:ind w:left="1506" w:hanging="360"/>
      </w:pPr>
    </w:lvl>
    <w:lvl w:ilvl="2" w:tplc="00FC0E62">
      <w:start w:val="1"/>
      <w:numFmt w:val="lowerRoman"/>
      <w:lvlText w:val="%3."/>
      <w:lvlJc w:val="right"/>
      <w:pPr>
        <w:ind w:left="2226" w:hanging="180"/>
      </w:pPr>
    </w:lvl>
    <w:lvl w:ilvl="3" w:tplc="1E949966">
      <w:start w:val="1"/>
      <w:numFmt w:val="decimal"/>
      <w:lvlText w:val="%4."/>
      <w:lvlJc w:val="left"/>
      <w:pPr>
        <w:ind w:left="2946" w:hanging="360"/>
      </w:pPr>
    </w:lvl>
    <w:lvl w:ilvl="4" w:tplc="46105084">
      <w:start w:val="1"/>
      <w:numFmt w:val="lowerLetter"/>
      <w:lvlText w:val="%5."/>
      <w:lvlJc w:val="left"/>
      <w:pPr>
        <w:ind w:left="3666" w:hanging="360"/>
      </w:pPr>
    </w:lvl>
    <w:lvl w:ilvl="5" w:tplc="4BB86A36">
      <w:start w:val="1"/>
      <w:numFmt w:val="lowerRoman"/>
      <w:lvlText w:val="%6."/>
      <w:lvlJc w:val="right"/>
      <w:pPr>
        <w:ind w:left="4386" w:hanging="180"/>
      </w:pPr>
    </w:lvl>
    <w:lvl w:ilvl="6" w:tplc="25BC0BB0">
      <w:start w:val="1"/>
      <w:numFmt w:val="decimal"/>
      <w:lvlText w:val="%7."/>
      <w:lvlJc w:val="left"/>
      <w:pPr>
        <w:ind w:left="5106" w:hanging="360"/>
      </w:pPr>
    </w:lvl>
    <w:lvl w:ilvl="7" w:tplc="D92AD5A0">
      <w:start w:val="1"/>
      <w:numFmt w:val="lowerLetter"/>
      <w:lvlText w:val="%8."/>
      <w:lvlJc w:val="left"/>
      <w:pPr>
        <w:ind w:left="5826" w:hanging="360"/>
      </w:pPr>
    </w:lvl>
    <w:lvl w:ilvl="8" w:tplc="09BA85F0">
      <w:start w:val="1"/>
      <w:numFmt w:val="lowerRoman"/>
      <w:lvlText w:val="%9."/>
      <w:lvlJc w:val="right"/>
      <w:pPr>
        <w:ind w:left="6546" w:hanging="180"/>
      </w:pPr>
    </w:lvl>
  </w:abstractNum>
  <w:abstractNum w:abstractNumId="2" w15:restartNumberingAfterBreak="0">
    <w:nsid w:val="5EC5739E"/>
    <w:multiLevelType w:val="hybridMultilevel"/>
    <w:tmpl w:val="8A56ACDE"/>
    <w:lvl w:ilvl="0" w:tplc="6D62CBE2">
      <w:start w:val="1"/>
      <w:numFmt w:val="decimal"/>
      <w:lvlText w:val="%1."/>
      <w:lvlJc w:val="left"/>
      <w:pPr>
        <w:tabs>
          <w:tab w:val="num" w:pos="720"/>
        </w:tabs>
        <w:ind w:left="720" w:hanging="360"/>
      </w:pPr>
    </w:lvl>
    <w:lvl w:ilvl="1" w:tplc="5A6E9AC4">
      <w:start w:val="1"/>
      <w:numFmt w:val="lowerLetter"/>
      <w:lvlText w:val="%2."/>
      <w:lvlJc w:val="left"/>
      <w:pPr>
        <w:tabs>
          <w:tab w:val="num" w:pos="1440"/>
        </w:tabs>
        <w:ind w:left="1440" w:hanging="360"/>
      </w:pPr>
    </w:lvl>
    <w:lvl w:ilvl="2" w:tplc="D458DA1C">
      <w:start w:val="1"/>
      <w:numFmt w:val="lowerRoman"/>
      <w:lvlText w:val="%3."/>
      <w:lvlJc w:val="right"/>
      <w:pPr>
        <w:tabs>
          <w:tab w:val="num" w:pos="2160"/>
        </w:tabs>
        <w:ind w:left="2160" w:hanging="180"/>
      </w:pPr>
    </w:lvl>
    <w:lvl w:ilvl="3" w:tplc="1AF81C86">
      <w:start w:val="1"/>
      <w:numFmt w:val="decimal"/>
      <w:lvlText w:val="%4."/>
      <w:lvlJc w:val="left"/>
      <w:pPr>
        <w:tabs>
          <w:tab w:val="num" w:pos="2880"/>
        </w:tabs>
        <w:ind w:left="2880" w:hanging="360"/>
      </w:pPr>
    </w:lvl>
    <w:lvl w:ilvl="4" w:tplc="C31A5478">
      <w:start w:val="1"/>
      <w:numFmt w:val="lowerLetter"/>
      <w:lvlText w:val="%5."/>
      <w:lvlJc w:val="left"/>
      <w:pPr>
        <w:tabs>
          <w:tab w:val="num" w:pos="3600"/>
        </w:tabs>
        <w:ind w:left="3600" w:hanging="360"/>
      </w:pPr>
    </w:lvl>
    <w:lvl w:ilvl="5" w:tplc="1868D1E4">
      <w:start w:val="1"/>
      <w:numFmt w:val="lowerRoman"/>
      <w:lvlText w:val="%6."/>
      <w:lvlJc w:val="right"/>
      <w:pPr>
        <w:tabs>
          <w:tab w:val="num" w:pos="4320"/>
        </w:tabs>
        <w:ind w:left="4320" w:hanging="180"/>
      </w:pPr>
    </w:lvl>
    <w:lvl w:ilvl="6" w:tplc="D6A4F8C4">
      <w:start w:val="1"/>
      <w:numFmt w:val="decimal"/>
      <w:lvlText w:val="%7."/>
      <w:lvlJc w:val="left"/>
      <w:pPr>
        <w:tabs>
          <w:tab w:val="num" w:pos="5040"/>
        </w:tabs>
        <w:ind w:left="5040" w:hanging="360"/>
      </w:pPr>
    </w:lvl>
    <w:lvl w:ilvl="7" w:tplc="2084E9EE">
      <w:start w:val="1"/>
      <w:numFmt w:val="lowerLetter"/>
      <w:lvlText w:val="%8."/>
      <w:lvlJc w:val="left"/>
      <w:pPr>
        <w:tabs>
          <w:tab w:val="num" w:pos="5760"/>
        </w:tabs>
        <w:ind w:left="5760" w:hanging="360"/>
      </w:pPr>
    </w:lvl>
    <w:lvl w:ilvl="8" w:tplc="1794CF18">
      <w:start w:val="1"/>
      <w:numFmt w:val="lowerRoman"/>
      <w:lvlText w:val="%9."/>
      <w:lvlJc w:val="right"/>
      <w:pPr>
        <w:tabs>
          <w:tab w:val="num" w:pos="6480"/>
        </w:tabs>
        <w:ind w:left="6480" w:hanging="180"/>
      </w:pPr>
    </w:lvl>
  </w:abstractNum>
  <w:abstractNum w:abstractNumId="3" w15:restartNumberingAfterBreak="0">
    <w:nsid w:val="7EA55957"/>
    <w:multiLevelType w:val="hybridMultilevel"/>
    <w:tmpl w:val="4EB85450"/>
    <w:lvl w:ilvl="0" w:tplc="DED40680">
      <w:start w:val="1"/>
      <w:numFmt w:val="decimal"/>
      <w:lvlText w:val="%1."/>
      <w:lvlJc w:val="left"/>
      <w:pPr>
        <w:ind w:left="720" w:hanging="360"/>
      </w:pPr>
      <w:rPr>
        <w:rFonts w:ascii="Times New Roman" w:hAnsi="Times New Roman"/>
        <w:b w:val="0"/>
      </w:rPr>
    </w:lvl>
    <w:lvl w:ilvl="1" w:tplc="B56C8374">
      <w:start w:val="1"/>
      <w:numFmt w:val="lowerLetter"/>
      <w:lvlText w:val="%2."/>
      <w:lvlJc w:val="left"/>
      <w:pPr>
        <w:ind w:left="1440" w:hanging="360"/>
      </w:pPr>
    </w:lvl>
    <w:lvl w:ilvl="2" w:tplc="8FAA1780">
      <w:start w:val="1"/>
      <w:numFmt w:val="lowerRoman"/>
      <w:lvlText w:val="%3."/>
      <w:lvlJc w:val="right"/>
      <w:pPr>
        <w:ind w:left="2160" w:hanging="180"/>
      </w:pPr>
    </w:lvl>
    <w:lvl w:ilvl="3" w:tplc="EFE83A04">
      <w:start w:val="1"/>
      <w:numFmt w:val="decimal"/>
      <w:lvlText w:val="%4."/>
      <w:lvlJc w:val="left"/>
      <w:pPr>
        <w:ind w:left="2880" w:hanging="360"/>
      </w:pPr>
    </w:lvl>
    <w:lvl w:ilvl="4" w:tplc="2B9687D0">
      <w:start w:val="1"/>
      <w:numFmt w:val="lowerLetter"/>
      <w:lvlText w:val="%5."/>
      <w:lvlJc w:val="left"/>
      <w:pPr>
        <w:ind w:left="3600" w:hanging="360"/>
      </w:pPr>
    </w:lvl>
    <w:lvl w:ilvl="5" w:tplc="BE7AEEAC">
      <w:start w:val="1"/>
      <w:numFmt w:val="lowerRoman"/>
      <w:lvlText w:val="%6."/>
      <w:lvlJc w:val="right"/>
      <w:pPr>
        <w:ind w:left="4320" w:hanging="180"/>
      </w:pPr>
    </w:lvl>
    <w:lvl w:ilvl="6" w:tplc="ED4E479E">
      <w:start w:val="1"/>
      <w:numFmt w:val="decimal"/>
      <w:lvlText w:val="%7."/>
      <w:lvlJc w:val="left"/>
      <w:pPr>
        <w:ind w:left="5040" w:hanging="360"/>
      </w:pPr>
    </w:lvl>
    <w:lvl w:ilvl="7" w:tplc="EC40D650">
      <w:start w:val="1"/>
      <w:numFmt w:val="lowerLetter"/>
      <w:lvlText w:val="%8."/>
      <w:lvlJc w:val="left"/>
      <w:pPr>
        <w:ind w:left="5760" w:hanging="360"/>
      </w:pPr>
    </w:lvl>
    <w:lvl w:ilvl="8" w:tplc="59D82B04">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05C"/>
    <w:rsid w:val="00085B34"/>
    <w:rsid w:val="001702B5"/>
    <w:rsid w:val="00184C8C"/>
    <w:rsid w:val="0035705C"/>
    <w:rsid w:val="00983224"/>
    <w:rsid w:val="00B54574"/>
    <w:rsid w:val="00B97CD5"/>
    <w:rsid w:val="00C30FFB"/>
    <w:rsid w:val="00C961AC"/>
    <w:rsid w:val="00F044AE"/>
    <w:rsid w:val="00F8270D"/>
    <w:rsid w:val="00F83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75A3E-18AF-457D-B1B3-BDED61C5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link w:val="10"/>
    <w:uiPriority w:val="9"/>
    <w:qFormat/>
    <w:pPr>
      <w:keepNext/>
      <w:keepLines/>
      <w:spacing w:before="480" w:after="200"/>
      <w:outlineLvl w:val="0"/>
    </w:pPr>
    <w:rPr>
      <w:rFonts w:ascii="Arial" w:eastAsia="Arial" w:hAnsi="Arial" w:cs="Arial"/>
      <w:sz w:val="40"/>
      <w:szCs w:val="40"/>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0"/>
    <w:next w:val="a0"/>
    <w:link w:val="30"/>
    <w:pPr>
      <w:keepNext/>
      <w:outlineLvl w:val="2"/>
    </w:pPr>
    <w:rPr>
      <w:b/>
      <w:bCs/>
      <w:sz w:val="28"/>
      <w:lang w:val="uk-UA"/>
    </w:rPr>
  </w:style>
  <w:style w:type="paragraph" w:styleId="4">
    <w:name w:val="heading 4"/>
    <w:basedOn w:val="a0"/>
    <w:next w:val="a0"/>
    <w:link w:val="40"/>
    <w:pPr>
      <w:keepNext/>
      <w:jc w:val="center"/>
      <w:outlineLvl w:val="3"/>
    </w:pPr>
    <w:rPr>
      <w:sz w:val="28"/>
      <w:lang w:val="uk-UA"/>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4">
    <w:name w:val="List Paragraph"/>
    <w:uiPriority w:val="34"/>
    <w:qFormat/>
    <w:pPr>
      <w:ind w:left="720"/>
      <w:contextualSpacing/>
    </w:pPr>
  </w:style>
  <w:style w:type="paragraph" w:styleId="a5">
    <w:name w:val="No Spacing"/>
    <w:uiPriority w:val="1"/>
    <w:qFormat/>
  </w:style>
  <w:style w:type="paragraph" w:styleId="a6">
    <w:name w:val="Title"/>
    <w:link w:val="a7"/>
    <w:uiPriority w:val="10"/>
    <w:qFormat/>
    <w:pPr>
      <w:spacing w:before="300" w:after="200"/>
      <w:contextualSpacing/>
    </w:pPr>
    <w:rPr>
      <w:sz w:val="48"/>
      <w:szCs w:val="48"/>
    </w:rPr>
  </w:style>
  <w:style w:type="character" w:customStyle="1" w:styleId="a7">
    <w:name w:val="Назва Знак"/>
    <w:link w:val="a6"/>
    <w:uiPriority w:val="10"/>
    <w:rPr>
      <w:sz w:val="48"/>
      <w:szCs w:val="48"/>
    </w:rPr>
  </w:style>
  <w:style w:type="paragraph" w:styleId="a8">
    <w:name w:val="Subtitle"/>
    <w:link w:val="a9"/>
    <w:uiPriority w:val="11"/>
    <w:qFormat/>
    <w:pPr>
      <w:spacing w:before="200" w:after="200"/>
    </w:pPr>
    <w:rPr>
      <w:sz w:val="24"/>
      <w:szCs w:val="24"/>
    </w:rPr>
  </w:style>
  <w:style w:type="character" w:customStyle="1" w:styleId="a9">
    <w:name w:val="Підзаголовок Знак"/>
    <w:link w:val="a8"/>
    <w:uiPriority w:val="11"/>
    <w:rPr>
      <w:sz w:val="24"/>
      <w:szCs w:val="24"/>
    </w:rPr>
  </w:style>
  <w:style w:type="paragraph" w:styleId="aa">
    <w:name w:val="Quote"/>
    <w:link w:val="ab"/>
    <w:uiPriority w:val="29"/>
    <w:qFormat/>
    <w:pPr>
      <w:ind w:left="720" w:right="720"/>
    </w:pPr>
    <w:rPr>
      <w:i/>
    </w:rPr>
  </w:style>
  <w:style w:type="character" w:customStyle="1" w:styleId="ab">
    <w:name w:val="Цитата Знак"/>
    <w:link w:val="aa"/>
    <w:uiPriority w:val="29"/>
    <w:rPr>
      <w:i/>
    </w:rPr>
  </w:style>
  <w:style w:type="paragraph" w:styleId="ac">
    <w:name w:val="Intense Quote"/>
    <w:link w:val="ad"/>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d">
    <w:name w:val="Насичена цитата Знак"/>
    <w:link w:val="ac"/>
    <w:uiPriority w:val="30"/>
    <w:rPr>
      <w:i/>
    </w:rPr>
  </w:style>
  <w:style w:type="paragraph" w:styleId="ae">
    <w:name w:val="header"/>
    <w:link w:val="af"/>
    <w:uiPriority w:val="99"/>
    <w:unhideWhenUsed/>
    <w:pPr>
      <w:tabs>
        <w:tab w:val="center" w:pos="7143"/>
        <w:tab w:val="right" w:pos="14287"/>
      </w:tabs>
    </w:pPr>
  </w:style>
  <w:style w:type="character" w:customStyle="1" w:styleId="af">
    <w:name w:val="Верхній колонтитул Знак"/>
    <w:link w:val="ae"/>
    <w:uiPriority w:val="99"/>
  </w:style>
  <w:style w:type="paragraph" w:styleId="af0">
    <w:name w:val="footer"/>
    <w:link w:val="af1"/>
    <w:uiPriority w:val="99"/>
    <w:unhideWhenUsed/>
    <w:pPr>
      <w:tabs>
        <w:tab w:val="center" w:pos="7143"/>
        <w:tab w:val="right" w:pos="14287"/>
      </w:tabs>
    </w:pPr>
  </w:style>
  <w:style w:type="character" w:customStyle="1" w:styleId="FooterChar">
    <w:name w:val="Footer Char"/>
    <w:uiPriority w:val="99"/>
  </w:style>
  <w:style w:type="paragraph" w:styleId="af2">
    <w:name w:val="caption"/>
    <w:uiPriority w:val="35"/>
    <w:semiHidden/>
    <w:unhideWhenUsed/>
    <w:qFormat/>
    <w:pPr>
      <w:spacing w:line="276" w:lineRule="auto"/>
    </w:pPr>
    <w:rPr>
      <w:b/>
      <w:bCs/>
      <w:color w:val="4F81BD" w:themeColor="accent1"/>
      <w:sz w:val="18"/>
      <w:szCs w:val="18"/>
    </w:rPr>
  </w:style>
  <w:style w:type="character" w:customStyle="1" w:styleId="af1">
    <w:name w:val="Нижній колонтитул Знак"/>
    <w:link w:val="af0"/>
    <w:uiPriority w:val="99"/>
  </w:style>
  <w:style w:type="table" w:styleId="af3">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1">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lang w:eastAsia="uk-U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lang w:eastAsia="uk-U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lang w:eastAsia="uk-U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lang w:eastAsia="uk-U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lang w:eastAsia="uk-U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lang w:eastAsia="uk-U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lang w:eastAsia="uk-U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4">
    <w:name w:val="Hyperlink"/>
    <w:uiPriority w:val="99"/>
    <w:unhideWhenUsed/>
    <w:rPr>
      <w:color w:val="0000FF" w:themeColor="hyperlink"/>
      <w:u w:val="single"/>
    </w:rPr>
  </w:style>
  <w:style w:type="paragraph" w:styleId="af5">
    <w:name w:val="footnote text"/>
    <w:link w:val="af6"/>
    <w:uiPriority w:val="99"/>
    <w:semiHidden/>
    <w:unhideWhenUsed/>
    <w:pPr>
      <w:spacing w:after="40"/>
    </w:pPr>
    <w:rPr>
      <w:sz w:val="18"/>
    </w:rPr>
  </w:style>
  <w:style w:type="character" w:customStyle="1" w:styleId="af6">
    <w:name w:val="Текст виноски Знак"/>
    <w:link w:val="af5"/>
    <w:uiPriority w:val="99"/>
    <w:rPr>
      <w:sz w:val="18"/>
    </w:rPr>
  </w:style>
  <w:style w:type="character" w:styleId="af7">
    <w:name w:val="footnote reference"/>
    <w:uiPriority w:val="99"/>
    <w:unhideWhenUsed/>
    <w:rPr>
      <w:vertAlign w:val="superscript"/>
    </w:rPr>
  </w:style>
  <w:style w:type="paragraph" w:styleId="af8">
    <w:name w:val="endnote text"/>
    <w:link w:val="af9"/>
    <w:uiPriority w:val="99"/>
    <w:semiHidden/>
    <w:unhideWhenUsed/>
  </w:style>
  <w:style w:type="character" w:customStyle="1" w:styleId="af9">
    <w:name w:val="Текст кінцевої виноски Знак"/>
    <w:link w:val="af8"/>
    <w:uiPriority w:val="99"/>
    <w:rPr>
      <w:sz w:val="20"/>
    </w:rPr>
  </w:style>
  <w:style w:type="character" w:styleId="afa">
    <w:name w:val="endnote reference"/>
    <w:uiPriority w:val="99"/>
    <w:semiHidden/>
    <w:unhideWhenUsed/>
    <w:rPr>
      <w:vertAlign w:val="superscript"/>
    </w:rPr>
  </w:style>
  <w:style w:type="paragraph" w:styleId="12">
    <w:name w:val="toc 1"/>
    <w:uiPriority w:val="39"/>
    <w:unhideWhenUsed/>
    <w:pPr>
      <w:spacing w:after="57"/>
    </w:pPr>
  </w:style>
  <w:style w:type="paragraph" w:styleId="22">
    <w:name w:val="toc 2"/>
    <w:uiPriority w:val="39"/>
    <w:unhideWhenUsed/>
    <w:pPr>
      <w:spacing w:after="57"/>
      <w:ind w:left="283"/>
    </w:pPr>
  </w:style>
  <w:style w:type="paragraph" w:styleId="32">
    <w:name w:val="toc 3"/>
    <w:uiPriority w:val="39"/>
    <w:unhideWhenUsed/>
    <w:pPr>
      <w:spacing w:after="57"/>
      <w:ind w:left="567"/>
    </w:pPr>
  </w:style>
  <w:style w:type="paragraph" w:styleId="42">
    <w:name w:val="toc 4"/>
    <w:uiPriority w:val="39"/>
    <w:unhideWhenUsed/>
    <w:pPr>
      <w:spacing w:after="57"/>
      <w:ind w:left="850"/>
    </w:pPr>
  </w:style>
  <w:style w:type="paragraph" w:styleId="52">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b">
    <w:name w:val="TOC Heading"/>
    <w:uiPriority w:val="39"/>
    <w:unhideWhenUsed/>
  </w:style>
  <w:style w:type="paragraph" w:styleId="afc">
    <w:name w:val="table of figures"/>
    <w:uiPriority w:val="99"/>
    <w:unhideWhenUsed/>
  </w:style>
  <w:style w:type="paragraph" w:customStyle="1" w:styleId="a0">
    <w:name w:val="Обычный"/>
    <w:link w:val="a0"/>
    <w:rPr>
      <w:sz w:val="24"/>
      <w:szCs w:val="24"/>
      <w:lang w:val="ru-RU" w:eastAsia="ru-RU"/>
    </w:rPr>
  </w:style>
  <w:style w:type="character" w:customStyle="1" w:styleId="13">
    <w:name w:val="Основной шрифт абзаца;Знак Знак Знак Знак Знак1 Знак Знак Знак Знак Знак Знак Знак Знак Знак"/>
    <w:link w:val="afd"/>
    <w:semiHidden/>
  </w:style>
  <w:style w:type="table" w:customStyle="1" w:styleId="afe">
    <w:name w:val="Обычная таблица"/>
    <w:semiHidden/>
    <w:tblPr>
      <w:tblCellMar>
        <w:top w:w="0" w:type="dxa"/>
        <w:left w:w="0" w:type="dxa"/>
        <w:bottom w:w="0" w:type="dxa"/>
        <w:right w:w="0" w:type="dxa"/>
      </w:tblCellMar>
    </w:tblPr>
  </w:style>
  <w:style w:type="numbering" w:customStyle="1" w:styleId="aff">
    <w:name w:val="Нет списка"/>
    <w:semiHidden/>
  </w:style>
  <w:style w:type="paragraph" w:customStyle="1" w:styleId="aff0">
    <w:name w:val="Відповідальний"/>
    <w:basedOn w:val="a0"/>
    <w:pPr>
      <w:ind w:left="2835"/>
      <w:jc w:val="both"/>
    </w:pPr>
    <w:rPr>
      <w:i/>
      <w:sz w:val="28"/>
      <w:szCs w:val="28"/>
    </w:rPr>
  </w:style>
  <w:style w:type="paragraph" w:customStyle="1" w:styleId="aff1">
    <w:name w:val="Основной текст отступ вверху"/>
    <w:basedOn w:val="aff2"/>
    <w:pPr>
      <w:spacing w:before="120" w:after="0"/>
      <w:jc w:val="center"/>
    </w:pPr>
    <w:rPr>
      <w:b/>
      <w:color w:val="000000"/>
      <w:sz w:val="28"/>
      <w:szCs w:val="20"/>
    </w:rPr>
  </w:style>
  <w:style w:type="paragraph" w:customStyle="1" w:styleId="aff2">
    <w:name w:val="Основной текст"/>
    <w:basedOn w:val="a0"/>
    <w:pPr>
      <w:spacing w:after="120"/>
    </w:pPr>
  </w:style>
  <w:style w:type="character" w:customStyle="1" w:styleId="30">
    <w:name w:val="Заголовок 3 Знак"/>
    <w:link w:val="3"/>
    <w:rPr>
      <w:b/>
      <w:bCs/>
      <w:sz w:val="28"/>
      <w:szCs w:val="24"/>
      <w:lang w:val="uk-UA" w:eastAsia="ru-RU" w:bidi="ar-SA"/>
    </w:rPr>
  </w:style>
  <w:style w:type="character" w:customStyle="1" w:styleId="40">
    <w:name w:val="Заголовок 4 Знак"/>
    <w:link w:val="4"/>
    <w:semiHidden/>
    <w:rPr>
      <w:sz w:val="28"/>
      <w:szCs w:val="24"/>
      <w:lang w:val="uk-UA" w:eastAsia="ru-RU" w:bidi="ar-SA"/>
    </w:rPr>
  </w:style>
  <w:style w:type="paragraph" w:customStyle="1" w:styleId="HTML">
    <w:name w:val="Стандартный HTML"/>
    <w:basedOn w:val="a0"/>
    <w:link w:val="HTML0"/>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semiHidden/>
    <w:rPr>
      <w:rFonts w:ascii="Courier New" w:hAnsi="Courier New"/>
      <w:lang w:val="ru-RU" w:eastAsia="ru-RU" w:bidi="ar-SA"/>
    </w:rPr>
  </w:style>
  <w:style w:type="character" w:customStyle="1" w:styleId="aff3">
    <w:name w:val="Гиперссылка"/>
    <w:rPr>
      <w:color w:val="0000FF"/>
      <w:u w:val="single"/>
    </w:rPr>
  </w:style>
  <w:style w:type="paragraph" w:customStyle="1" w:styleId="14">
    <w:name w:val="Знак Знак Знак Знак Знак1 Знак Знак Знак Знак Знак Знак Знак"/>
    <w:basedOn w:val="a0"/>
    <w:rPr>
      <w:rFonts w:ascii="Verdana" w:hAnsi="Verdana"/>
      <w:sz w:val="20"/>
      <w:szCs w:val="20"/>
      <w:lang w:val="en-US" w:eastAsia="en-US"/>
    </w:rPr>
  </w:style>
  <w:style w:type="table" w:customStyle="1" w:styleId="aff4">
    <w:name w:val="Сетка таблицы"/>
    <w:basedOn w:val="afe"/>
    <w:pPr>
      <w:spacing w:after="200" w:line="276" w:lineRule="auto"/>
    </w:pPr>
    <w:rPr>
      <w:rFonts w:ascii="Calibri" w:eastAsia="Calibri" w:hAnsi="Calibri"/>
    </w:rPr>
    <w:tblPr/>
  </w:style>
  <w:style w:type="table" w:customStyle="1" w:styleId="15">
    <w:name w:val="Обычная таблица1"/>
    <w:next w:val="afe"/>
    <w:semiHidden/>
    <w:rPr>
      <w:lang w:eastAsia="uk-UA"/>
    </w:rPr>
    <w:tblPr>
      <w:tblCellMar>
        <w:top w:w="0" w:type="dxa"/>
        <w:left w:w="0" w:type="dxa"/>
        <w:bottom w:w="0" w:type="dxa"/>
        <w:right w:w="0" w:type="dxa"/>
      </w:tblCellMar>
    </w:tblPr>
  </w:style>
  <w:style w:type="paragraph" w:customStyle="1" w:styleId="afd">
    <w:name w:val="Знак Знак Знак Знак Знак Знак Знак Знак Знак Знак Знак Знак Знак Знак Знак Знак Знак Знак Знак"/>
    <w:basedOn w:val="a0"/>
    <w:link w:val="13"/>
    <w:rPr>
      <w:rFonts w:ascii="Verdana" w:hAnsi="Verdana"/>
      <w:sz w:val="20"/>
      <w:szCs w:val="20"/>
      <w:lang w:val="en-US" w:eastAsia="en-US"/>
    </w:rPr>
  </w:style>
  <w:style w:type="character" w:customStyle="1" w:styleId="docdatadocyv52290bqiaagaaeyqcaaagiaiaaamkbqaabrgfaaaaaaaaaaaaaaaaaaaaaaaaaaaaaaaaaaaaaaaaaaaaaaaaaaaaaaaaaaaaaaaaaaaaaaaaaaaaaaaaaaaaaaaaaaaaaaaaaaaaaaaaaaaaaaaaaaaaaaaaaaaaaaaaaaaaaaaaaaaaaaaaaaaaaaaaaaaaaaaaaaaaaaaaaaaaaaaaaaaaaaaaaaaaaaaaaaaaaaaa">
    <w:name w:val="docdata;docy;v5;2290;bqiaagaaeyqcaaagiaiaaamkbqaabrgfaaaaaaaaaaaaaaaaaaaaaaaaaaaaaaaaaaaaaaaaaaaaaaaaaaaaaaaaaaaaaaaaaaaaaaaaaaaaaaaaaaaaaaaaaaaaaaaaaaaaaaaaaaaaaaaaaaaaaaaaaaaaaaaaaaaaaaaaaaaaaaaaaaaaaaaaaaaaaaaaaaaaaaaaaaaaaaaaaaaaaaaaaaaaaaaaaaaaaaaa"/>
  </w:style>
  <w:style w:type="paragraph" w:customStyle="1" w:styleId="aff5">
    <w:name w:val="Верхний колонтитул"/>
    <w:basedOn w:val="a0"/>
    <w:link w:val="aff6"/>
    <w:pPr>
      <w:tabs>
        <w:tab w:val="center" w:pos="4677"/>
        <w:tab w:val="right" w:pos="9355"/>
      </w:tabs>
    </w:pPr>
  </w:style>
  <w:style w:type="character" w:customStyle="1" w:styleId="aff6">
    <w:name w:val="Верхний колонтитул Знак"/>
    <w:link w:val="aff5"/>
    <w:rPr>
      <w:sz w:val="24"/>
      <w:szCs w:val="24"/>
      <w:lang w:val="ru-RU" w:eastAsia="ru-RU"/>
    </w:rPr>
  </w:style>
  <w:style w:type="paragraph" w:customStyle="1" w:styleId="aff7">
    <w:name w:val="Нижний колонтитул"/>
    <w:basedOn w:val="a0"/>
    <w:link w:val="aff8"/>
    <w:pPr>
      <w:tabs>
        <w:tab w:val="center" w:pos="4677"/>
        <w:tab w:val="right" w:pos="9355"/>
      </w:tabs>
    </w:pPr>
  </w:style>
  <w:style w:type="character" w:customStyle="1" w:styleId="aff8">
    <w:name w:val="Нижний колонтитул Знак"/>
    <w:link w:val="aff7"/>
    <w:rPr>
      <w:sz w:val="24"/>
      <w:szCs w:val="24"/>
      <w:lang w:val="ru-RU" w:eastAsia="ru-RU"/>
    </w:rPr>
  </w:style>
  <w:style w:type="paragraph" w:customStyle="1" w:styleId="4047bqiaagaaeyqcaaagiaiaaapydgaabqapaaaaaaaaaaaaaaaaaaaaaaaaaaaaaaaaaaaaaaaaaaaaaaaaaaaaaaaaaaaaaaaaaaaaaaaaaaaaaaaaaaaaaaaaaaaaaaaaaaaaaaaaaaaaaaaaaaaaaaaaaaaaaaaaaaaaaaaaaaaaaaaaaaaaaaaaaaaaaaaaaaaaaaaaaaaaaaaaaaaaaaaaaaaaaaaaaaaaaaaa">
    <w:name w:val="4047;bqiaagaaeyqcaaagiaiaaapydgaabqapaaaaaaaaaaaaaaaaaaaaaaaaaaaaaaaaaaaaaaaaaaaaaaaaaaaaaaaaaaaaaaaaaaaaaaaaaaaaaaaaaaaaaaaaaaaaaaaaaaaaaaaaaaaaaaaaaaaaaaaaaaaaaaaaaaaaaaaaaaaaaaaaaaaaaaaaaaaaaaaaaaaaaaaaaaaaaaaaaaaaaaaaaaaaaaaaaaaaaaaa"/>
    <w:basedOn w:val="a0"/>
    <w:pPr>
      <w:spacing w:before="100" w:beforeAutospacing="1" w:after="100" w:afterAutospacing="1"/>
    </w:pPr>
    <w:rPr>
      <w:lang w:val="uk-UA" w:eastAsia="uk-UA"/>
    </w:rPr>
  </w:style>
  <w:style w:type="paragraph" w:customStyle="1" w:styleId="aff9">
    <w:name w:val="Обычный (веб)"/>
    <w:basedOn w:val="a0"/>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1398</Words>
  <Characters>798</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Usher</cp:lastModifiedBy>
  <cp:revision>6</cp:revision>
  <cp:lastPrinted>2022-09-14T13:12:00Z</cp:lastPrinted>
  <dcterms:created xsi:type="dcterms:W3CDTF">2022-09-09T17:16:00Z</dcterms:created>
  <dcterms:modified xsi:type="dcterms:W3CDTF">2022-09-14T13:26:00Z</dcterms:modified>
</cp:coreProperties>
</file>