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703"/>
        <w:jc w:val="center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3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03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двадцять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4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291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left="0" w:right="5313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прийняття земельних ділянок державної власності у комунальну власність </w:t>
            </w:r>
            <w:r>
              <w:rPr>
                <w:b/>
                <w:bCs/>
                <w:sz w:val="28"/>
                <w:szCs w:val="28"/>
              </w:rPr>
              <w:t xml:space="preserve">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12, п.24 розділу X Перехідних положень Земельного </w:t>
      </w:r>
      <w:r>
        <w:rPr>
          <w:sz w:val="28"/>
          <w:szCs w:val="28"/>
        </w:rPr>
        <w:t xml:space="preserve">кодексу України,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відносин», п.34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Прийняти земельні ділянки державної власності у комунальну власність  Менської міської територіальної громади згідно додатку.</w:t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Доручити головному спеці</w:t>
      </w:r>
      <w:r>
        <w:rPr>
          <w:sz w:val="28"/>
          <w:szCs w:val="28"/>
        </w:rPr>
        <w:t xml:space="preserve">алісту відділу земельних відносин, агропромислового комплексу та екології Скирті Оксані Віталіївні, здійснити державну реєстрацію права комунальної власності на земельні ділянки, зазначені в додатку 1, п.1 цього рішення, згідно вимог чинного законодавства.</w:t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О.Л. Неберу</w:t>
      </w:r>
      <w:r>
        <w:rPr>
          <w:sz w:val="28"/>
          <w:szCs w:val="28"/>
        </w:rPr>
        <w:t xml:space="preserve"> та на пост</w:t>
      </w:r>
      <w:bookmarkStart w:id="1" w:name="_GoBack"/>
      <w:r/>
      <w:bookmarkEnd w:id="1"/>
      <w:r>
        <w:rPr>
          <w:sz w:val="28"/>
          <w:szCs w:val="28"/>
        </w:rPr>
        <w:t xml:space="preserve">ійну комісію з питань містобудування, будівництва, земельних відносин та охорони природи.</w:t>
      </w:r>
      <w:r/>
    </w:p>
    <w:p>
      <w:pPr>
        <w:pStyle w:val="86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714"/>
    <w:uiPriority w:val="99"/>
  </w:style>
  <w:style w:type="paragraph" w:styleId="677">
    <w:name w:val="endnote text"/>
    <w:basedOn w:val="681"/>
    <w:link w:val="678"/>
    <w:uiPriority w:val="99"/>
    <w:semiHidden/>
    <w:unhideWhenUsed/>
    <w:rPr>
      <w:sz w:val="20"/>
    </w:rPr>
    <w:pPr>
      <w:spacing w:lineRule="auto" w:line="240" w:after="0"/>
    </w:pPr>
  </w:style>
  <w:style w:type="character" w:styleId="678">
    <w:name w:val="Endnote Text Char"/>
    <w:link w:val="677"/>
    <w:uiPriority w:val="99"/>
    <w:rPr>
      <w:sz w:val="20"/>
    </w:rPr>
  </w:style>
  <w:style w:type="character" w:styleId="679">
    <w:name w:val="endnote reference"/>
    <w:basedOn w:val="691"/>
    <w:uiPriority w:val="99"/>
    <w:semiHidden/>
    <w:unhideWhenUsed/>
    <w:rPr>
      <w:vertAlign w:val="superscript"/>
    </w:rPr>
  </w:style>
  <w:style w:type="paragraph" w:styleId="68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rPr>
      <w:sz w:val="20"/>
      <w:szCs w:val="20"/>
      <w:lang w:val="uk-UA" w:bidi="ru-RU"/>
    </w:rPr>
  </w:style>
  <w:style w:type="paragraph" w:styleId="682">
    <w:name w:val="Heading 1"/>
    <w:basedOn w:val="681"/>
    <w:rPr>
      <w:b/>
      <w:bCs/>
      <w:sz w:val="32"/>
      <w:szCs w:val="32"/>
    </w:rPr>
    <w:pPr>
      <w:jc w:val="center"/>
      <w:keepNext/>
      <w:outlineLvl w:val="0"/>
    </w:pPr>
  </w:style>
  <w:style w:type="paragraph" w:styleId="683">
    <w:name w:val="Heading 2"/>
    <w:basedOn w:val="681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rPr>
      <w:rFonts w:ascii="Arial" w:hAnsi="Arial" w:cs="Arial" w:eastAsia="Arial"/>
      <w:sz w:val="40"/>
    </w:rPr>
  </w:style>
  <w:style w:type="character" w:styleId="695" w:customStyle="1">
    <w:name w:val="Heading 2 Char"/>
    <w:basedOn w:val="691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rPr>
      <w:rFonts w:ascii="Arial" w:hAnsi="Arial" w:cs="Arial" w:eastAsia="Arial"/>
      <w:sz w:val="30"/>
    </w:rPr>
  </w:style>
  <w:style w:type="character" w:styleId="697" w:customStyle="1">
    <w:name w:val="Heading 4 Char"/>
    <w:basedOn w:val="691"/>
    <w:rPr>
      <w:rFonts w:ascii="Arial" w:hAnsi="Arial" w:cs="Arial" w:eastAsia="Arial"/>
      <w:b/>
      <w:sz w:val="26"/>
    </w:rPr>
  </w:style>
  <w:style w:type="character" w:styleId="698" w:customStyle="1">
    <w:name w:val="Heading 5 Char"/>
    <w:basedOn w:val="691"/>
    <w:rPr>
      <w:rFonts w:ascii="Arial" w:hAnsi="Arial" w:cs="Arial" w:eastAsia="Arial"/>
      <w:b/>
      <w:sz w:val="24"/>
    </w:rPr>
  </w:style>
  <w:style w:type="character" w:styleId="699" w:customStyle="1">
    <w:name w:val="Heading 6 Char"/>
    <w:basedOn w:val="691"/>
    <w:rPr>
      <w:rFonts w:ascii="Arial" w:hAnsi="Arial" w:cs="Arial" w:eastAsia="Arial"/>
      <w:b/>
      <w:sz w:val="22"/>
    </w:rPr>
  </w:style>
  <w:style w:type="character" w:styleId="700" w:customStyle="1">
    <w:name w:val="Heading 7 Char"/>
    <w:basedOn w:val="691"/>
    <w:rPr>
      <w:rFonts w:ascii="Arial" w:hAnsi="Arial" w:cs="Arial" w:eastAsia="Arial"/>
      <w:b/>
      <w:i/>
      <w:sz w:val="22"/>
    </w:rPr>
  </w:style>
  <w:style w:type="character" w:styleId="701" w:customStyle="1">
    <w:name w:val="Heading 8 Char"/>
    <w:basedOn w:val="691"/>
    <w:rPr>
      <w:rFonts w:ascii="Arial" w:hAnsi="Arial" w:cs="Arial" w:eastAsia="Arial"/>
      <w:i/>
      <w:sz w:val="22"/>
    </w:rPr>
  </w:style>
  <w:style w:type="character" w:styleId="702" w:customStyle="1">
    <w:name w:val="Heading 9 Char"/>
    <w:basedOn w:val="691"/>
    <w:rPr>
      <w:rFonts w:ascii="Arial" w:hAnsi="Arial" w:cs="Arial" w:eastAsia="Arial"/>
      <w:i/>
      <w:sz w:val="21"/>
    </w:rPr>
  </w:style>
  <w:style w:type="paragraph" w:styleId="703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4">
    <w:name w:val="Title"/>
    <w:basedOn w:val="681"/>
    <w:rPr>
      <w:sz w:val="48"/>
      <w:szCs w:val="48"/>
    </w:rPr>
    <w:pPr>
      <w:contextualSpacing w:val="true"/>
      <w:spacing w:after="200" w:before="300"/>
    </w:pPr>
  </w:style>
  <w:style w:type="character" w:styleId="705" w:customStyle="1">
    <w:name w:val="Title Char"/>
    <w:basedOn w:val="691"/>
    <w:rPr>
      <w:rFonts w:ascii="Times New Roman" w:hAnsi="Times New Roman" w:cs="Times New Roman" w:eastAsia="Times New Roman"/>
      <w:sz w:val="48"/>
    </w:rPr>
  </w:style>
  <w:style w:type="paragraph" w:styleId="706">
    <w:name w:val="Subtitle"/>
    <w:basedOn w:val="681"/>
    <w:rPr>
      <w:sz w:val="24"/>
      <w:szCs w:val="24"/>
    </w:rPr>
    <w:pPr>
      <w:spacing w:after="200" w:before="200"/>
    </w:pPr>
  </w:style>
  <w:style w:type="character" w:styleId="707" w:customStyle="1">
    <w:name w:val="Subtitle Char"/>
    <w:basedOn w:val="691"/>
    <w:rPr>
      <w:rFonts w:ascii="Times New Roman" w:hAnsi="Times New Roman" w:cs="Times New Roman" w:eastAsia="Times New Roman"/>
      <w:sz w:val="24"/>
    </w:rPr>
  </w:style>
  <w:style w:type="paragraph" w:styleId="708">
    <w:name w:val="Quote"/>
    <w:basedOn w:val="681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09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0">
    <w:name w:val="Intense Quote"/>
    <w:basedOn w:val="681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1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2">
    <w:name w:val="Header"/>
    <w:basedOn w:val="681"/>
    <w:pPr>
      <w:tabs>
        <w:tab w:val="center" w:pos="7143" w:leader="none"/>
        <w:tab w:val="right" w:pos="14287" w:leader="none"/>
      </w:tabs>
    </w:pPr>
  </w:style>
  <w:style w:type="character" w:styleId="713" w:customStyle="1">
    <w:name w:val="Header Char"/>
    <w:basedOn w:val="691"/>
    <w:rPr>
      <w:rFonts w:ascii="Times New Roman" w:hAnsi="Times New Roman" w:cs="Times New Roman" w:eastAsia="Times New Roman"/>
      <w:sz w:val="24"/>
    </w:rPr>
  </w:style>
  <w:style w:type="paragraph" w:styleId="714">
    <w:name w:val="Footer"/>
    <w:basedOn w:val="681"/>
    <w:pPr>
      <w:tabs>
        <w:tab w:val="center" w:pos="7143" w:leader="none"/>
        <w:tab w:val="right" w:pos="14287" w:leader="none"/>
      </w:tabs>
    </w:pPr>
  </w:style>
  <w:style w:type="character" w:styleId="715" w:customStyle="1">
    <w:name w:val="Footer Char"/>
    <w:basedOn w:val="691"/>
    <w:rPr>
      <w:rFonts w:ascii="Times New Roman" w:hAnsi="Times New Roman" w:cs="Times New Roman" w:eastAsia="Times New Roman"/>
      <w:sz w:val="24"/>
    </w:rPr>
  </w:style>
  <w:style w:type="table" w:styleId="716">
    <w:name w:val="Table Grid"/>
    <w:basedOn w:val="692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17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19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0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3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5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6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7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2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08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09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0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2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4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2">
    <w:name w:val="Hyperlink"/>
    <w:basedOn w:val="691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3">
    <w:name w:val="footnote text"/>
    <w:basedOn w:val="681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4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5">
    <w:name w:val="footnote reference"/>
    <w:basedOn w:val="691"/>
    <w:rPr>
      <w:rFonts w:ascii="Times New Roman" w:hAnsi="Times New Roman" w:cs="Times New Roman" w:eastAsia="Times New Roman"/>
      <w:sz w:val="24"/>
      <w:vertAlign w:val="superscript"/>
    </w:rPr>
  </w:style>
  <w:style w:type="paragraph" w:styleId="846">
    <w:name w:val="toc 1"/>
    <w:basedOn w:val="681"/>
    <w:pPr>
      <w:spacing w:after="57"/>
    </w:pPr>
  </w:style>
  <w:style w:type="paragraph" w:styleId="847">
    <w:name w:val="toc 2"/>
    <w:basedOn w:val="681"/>
    <w:pPr>
      <w:ind w:left="283"/>
      <w:spacing w:after="57"/>
    </w:pPr>
  </w:style>
  <w:style w:type="paragraph" w:styleId="848">
    <w:name w:val="toc 3"/>
    <w:basedOn w:val="681"/>
    <w:pPr>
      <w:ind w:left="567"/>
      <w:spacing w:after="57"/>
    </w:pPr>
  </w:style>
  <w:style w:type="paragraph" w:styleId="849">
    <w:name w:val="toc 4"/>
    <w:basedOn w:val="681"/>
    <w:pPr>
      <w:ind w:left="850"/>
      <w:spacing w:after="57"/>
    </w:pPr>
  </w:style>
  <w:style w:type="paragraph" w:styleId="850">
    <w:name w:val="toc 5"/>
    <w:basedOn w:val="681"/>
    <w:pPr>
      <w:ind w:left="1134"/>
      <w:spacing w:after="57"/>
    </w:pPr>
  </w:style>
  <w:style w:type="paragraph" w:styleId="851">
    <w:name w:val="toc 6"/>
    <w:basedOn w:val="681"/>
    <w:pPr>
      <w:ind w:left="1417"/>
      <w:spacing w:after="57"/>
    </w:pPr>
  </w:style>
  <w:style w:type="paragraph" w:styleId="852">
    <w:name w:val="toc 7"/>
    <w:basedOn w:val="681"/>
    <w:pPr>
      <w:ind w:left="1701"/>
      <w:spacing w:after="57"/>
    </w:pPr>
  </w:style>
  <w:style w:type="paragraph" w:styleId="853">
    <w:name w:val="toc 8"/>
    <w:basedOn w:val="681"/>
    <w:pPr>
      <w:ind w:left="1984"/>
      <w:spacing w:after="57"/>
    </w:pPr>
  </w:style>
  <w:style w:type="paragraph" w:styleId="854">
    <w:name w:val="toc 9"/>
    <w:basedOn w:val="681"/>
    <w:pPr>
      <w:ind w:left="2268"/>
      <w:spacing w:after="57"/>
    </w:pPr>
  </w:style>
  <w:style w:type="paragraph" w:styleId="855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6" w:customStyle="1">
    <w:name w:val="Heading 1 Char1"/>
    <w:basedOn w:val="691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7">
    <w:name w:val="HTML Preformatted"/>
    <w:basedOn w:val="681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8" w:customStyle="1">
    <w:name w:val="HTML Preformatted Char"/>
    <w:basedOn w:val="691"/>
    <w:rPr>
      <w:rFonts w:ascii="Courier New" w:hAnsi="Courier New" w:cs="Courier New" w:eastAsia="Courier New"/>
      <w:sz w:val="24"/>
    </w:rPr>
  </w:style>
  <w:style w:type="character" w:styleId="859" w:customStyle="1">
    <w:name w:val="rvts23"/>
    <w:basedOn w:val="691"/>
    <w:rPr>
      <w:rFonts w:ascii="Times New Roman" w:hAnsi="Times New Roman" w:cs="Times New Roman" w:eastAsia="Times New Roman"/>
      <w:sz w:val="24"/>
    </w:rPr>
  </w:style>
  <w:style w:type="paragraph" w:styleId="860" w:customStyle="1">
    <w:name w:val="Титулка"/>
    <w:basedOn w:val="681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1">
    <w:name w:val="List Paragraph"/>
    <w:basedOn w:val="681"/>
    <w:qFormat/>
    <w:uiPriority w:val="34"/>
    <w:pPr>
      <w:contextualSpacing w:val="true"/>
      <w:ind w:left="720"/>
    </w:pPr>
  </w:style>
  <w:style w:type="paragraph" w:styleId="862">
    <w:name w:val="Balloon Text"/>
    <w:basedOn w:val="681"/>
    <w:semiHidden/>
    <w:rPr>
      <w:rFonts w:ascii="Segoe UI" w:hAnsi="Segoe UI" w:cs="Segoe UI" w:eastAsia="Segoe UI"/>
      <w:sz w:val="18"/>
      <w:szCs w:val="18"/>
    </w:rPr>
  </w:style>
  <w:style w:type="character" w:styleId="863" w:customStyle="1">
    <w:name w:val="Balloon Text Char"/>
    <w:basedOn w:val="691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4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11</cp:revision>
  <dcterms:created xsi:type="dcterms:W3CDTF">2022-08-16T09:57:00Z</dcterms:created>
  <dcterms:modified xsi:type="dcterms:W3CDTF">2022-08-29T15:55:37Z</dcterms:modified>
</cp:coreProperties>
</file>