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Додаток</w:t>
      </w:r>
      <w:r/>
    </w:p>
    <w:p>
      <w:pPr>
        <w:ind w:left="5520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до рішення виконавчого комітету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                                                                              18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серпня 2022 року № 135</w:t>
      </w:r>
      <w:bookmarkStart w:id="0" w:name="_GoBack"/>
      <w:r/>
      <w:bookmarkEnd w:id="0"/>
      <w:r/>
      <w:r/>
    </w:p>
    <w:p>
      <w:pPr>
        <w:ind w:right="1849"/>
        <w:jc w:val="center"/>
        <w:keepLines/>
        <w:keepNext/>
        <w:spacing w:lineRule="auto" w:line="270" w:after="231"/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uk-UA"/>
        </w:rPr>
        <w:t xml:space="preserve">               </w:t>
      </w:r>
      <w:r/>
    </w:p>
    <w:p>
      <w:pPr>
        <w:ind w:left="1847" w:right="1849" w:hanging="10"/>
        <w:jc w:val="center"/>
        <w:keepLines/>
        <w:keepNext/>
        <w:spacing w:lineRule="auto" w:line="270" w:after="231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uk-UA"/>
        </w:rPr>
        <w:t xml:space="preserve">ПРОТОКОЛ</w:t>
      </w:r>
      <w:r/>
    </w:p>
    <w:p>
      <w:pPr>
        <w:ind w:right="-1" w:hanging="10"/>
        <w:jc w:val="center"/>
        <w:keepLines/>
        <w:keepNext/>
        <w:spacing w:lineRule="auto" w:line="270" w:after="231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засідання комісії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питань фор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виплату грошової компенсації за належні для отримання житлові приміщення</w:t>
      </w:r>
      <w:r/>
    </w:p>
    <w:p>
      <w:pPr>
        <w:spacing w:lineRule="auto" w:line="267" w:after="270"/>
        <w:tabs>
          <w:tab w:val="center" w:pos="4961" w:leader="none"/>
          <w:tab w:val="left" w:pos="7245" w:leader="none"/>
          <w:tab w:val="center" w:pos="9256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15 серпня 2022 року                       м.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                                               № 6</w:t>
      </w:r>
      <w:r/>
    </w:p>
    <w:p>
      <w:pPr>
        <w:jc w:val="both"/>
        <w:spacing w:lineRule="auto" w:line="240" w:after="0"/>
        <w:rPr>
          <w:rFonts w:ascii="Helvetica" w:hAnsi="Helvetica" w:cs="Times New Roman" w:eastAsia="Times New Roman"/>
          <w:color w:val="20202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Присутні: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eastAsia="uk-UA"/>
        </w:rPr>
        <w:t xml:space="preserve">Примаков Г.А., міський голова,  голова комісії; Васильчук О.М., начальник служби у справах дітей міської ради, заступник голови комісії;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eastAsia="uk-UA"/>
        </w:rPr>
        <w:t xml:space="preserve">Гнип Л.Ф.,  провідний спеціаліст служби у справах дітей, секретар комісії.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 </w:t>
      </w:r>
      <w:r/>
    </w:p>
    <w:p>
      <w:pPr>
        <w:ind w:left="180" w:hanging="180"/>
        <w:jc w:val="both"/>
        <w:spacing w:lineRule="auto" w:line="240" w:after="0"/>
        <w:rPr>
          <w:rFonts w:ascii="Times New Roman" w:hAnsi="Times New Roman" w:cs="Times New Roman" w:eastAsia="Times New Roman"/>
          <w:color w:val="20202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Члени комісії:</w:t>
      </w:r>
      <w:r>
        <w:rPr>
          <w:rFonts w:ascii="Times New Roman" w:hAnsi="Times New Roman" w:cs="Times New Roman" w:eastAsia="Times New Roman"/>
          <w:b/>
          <w:bCs/>
          <w:color w:val="20202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Бернадська Т.А., Вишняк Т.С., 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 І.В., Ємець Т.О., Москальчук М.В., 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 А.П.,</w:t>
      </w:r>
      <w:r>
        <w:rPr>
          <w:rFonts w:ascii="Times New Roman" w:hAnsi="Times New Roman" w:cs="Times New Roman" w:eastAsia="Times New Roman"/>
          <w:b/>
          <w:bCs/>
          <w:color w:val="20202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bCs/>
          <w:color w:val="202020"/>
          <w:sz w:val="28"/>
          <w:szCs w:val="28"/>
          <w:lang w:eastAsia="uk-UA"/>
        </w:rPr>
        <w:t xml:space="preserve"> Л.О., Ющенко А.М..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                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Batang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Порядок денний: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Batang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Розгляд подання щодо надання дозволу на перерахування коштів зі спеціального рахунка як оплати за відповідним договором купівлі-продажу житлового приміщення особі з числа дітей-сиріт,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Потапенку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Дмитру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Михайловичу,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.......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року народження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за рахунок грошової компенсації відповідно до  </w:t>
      </w:r>
      <w:r>
        <w:rPr>
          <w:rFonts w:ascii="Times New Roman" w:hAnsi="Times New Roman" w:cs="Times New Roman" w:eastAsia="Batang"/>
          <w:color w:val="1D1D1B"/>
          <w:sz w:val="28"/>
          <w:szCs w:val="28"/>
          <w:lang w:eastAsia="uk-UA"/>
        </w:rPr>
        <w:t xml:space="preserve">постанови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Кабінету Міністрів України від 26.05.2021 року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будинків»» та поданої заяви з відповідним пакетом документів.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СЛУХАЛИ: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Васильчук О.М., яка  винесла на розгляд членів комісії подання про надання дозволу на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перерахування коштів зі спеціального рахунку                                                                 № </w:t>
      </w:r>
      <w:r>
        <w:rPr>
          <w:rFonts w:ascii="Times New Roman" w:hAnsi="Times New Roman" w:cs="Times New Roman" w:eastAsia="Batang"/>
          <w:sz w:val="28"/>
          <w:szCs w:val="24"/>
          <w:lang w:val="en-US" w:eastAsia="ru-RU"/>
        </w:rPr>
        <w:t xml:space="preserve">UA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853535530......., відкритого у філії - Чернігівське обласне управління АТ «Ощадбанк» на ім’я особи з числа дітей-сиріт Потапе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нка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Дмитра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Михайловича,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...... року народження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як оплати за договором купівлі-продажу житлового будинку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від 12 серпня 2022 року, серія та номер..., посвідченим приватним нотаріусом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Корюківського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районного нотаріального округу Чернігівської області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Дремлюгою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Р.М. на рахунок № </w:t>
      </w:r>
      <w:r>
        <w:rPr>
          <w:rFonts w:ascii="Times New Roman" w:hAnsi="Times New Roman" w:cs="Times New Roman" w:eastAsia="Batang"/>
          <w:sz w:val="28"/>
          <w:szCs w:val="24"/>
          <w:lang w:val="en-US" w:eastAsia="ru-RU"/>
        </w:rPr>
        <w:t xml:space="preserve">UA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673535530.........., відкритий в філії - Чернігівське обласне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управління АТ „Ощадбанк” на ім’я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.....Алли </w:t>
      </w:r>
      <w:r>
        <w:rPr>
          <w:rFonts w:ascii="Times New Roman" w:hAnsi="Times New Roman" w:cs="Times New Roman" w:eastAsia="Batang"/>
          <w:color w:val="000000"/>
          <w:sz w:val="28"/>
          <w:szCs w:val="24"/>
          <w:lang w:eastAsia="ru-RU"/>
        </w:rPr>
        <w:t xml:space="preserve">Г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ригорівни, </w:t>
      </w:r>
      <w:r>
        <w:rPr>
          <w:rFonts w:ascii="Times New Roman" w:hAnsi="Times New Roman" w:cs="Times New Roman" w:eastAsia="Batang"/>
          <w:sz w:val="28"/>
          <w:szCs w:val="28"/>
          <w:lang w:eastAsia="uk-UA"/>
        </w:rPr>
        <w:t xml:space="preserve">в сумі 450988,00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 грн. (чотириста п’ятдесят тисяч дев’ятсот вісімдесят вісім) гривень 00 копійок.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Потапенко Дмитро Михайлови..........року народження,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 зареєстрований за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адресою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, ........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Корюківського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 району, 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області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фактично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проживає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.......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Чернігівської області.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Має статус особи з числа дітей-сиріт, відповідно до свідоцтва про смерть матері серія .... №...., виданого виконкомом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Ушнянської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сільської ради Менського району Чернігівської області 14 грудня 2012 року та Повного витягу з Державного реєстру актів цивільного стану громадян щодо активного запису про народження, виданого відділом державної реєстрації актів цивільного ста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ну реєстраційної служби Менського районного управління юстиції 19.12.2012 року, № 00......., про запис батька відповідно до ч.1 ст. 135 Сімейного кодексу України. Власного житла не має, перебуває на квартирному обліку згідно рішення виконавчого комітету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Блистівської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  сільської ради Менського району Чернігівської області від 12  лютого 2014 року № 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 Інвалідності не має.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Згідно наданого договору купівлі-продажу квартири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від 12 серпня 2022 року, серія та номер..., посвідченим приватним нотаріусом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Корюківського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районного нотаріального округу Чернігівської області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Дремлюгою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Р.М,  продаж вчинено за </w:t>
      </w:r>
      <w:r>
        <w:rPr>
          <w:rFonts w:ascii="Times New Roman" w:hAnsi="Times New Roman" w:cs="Times New Roman" w:eastAsia="Batang"/>
          <w:sz w:val="28"/>
          <w:szCs w:val="28"/>
          <w:lang w:eastAsia="uk-UA"/>
        </w:rPr>
        <w:t xml:space="preserve">450988,00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 грн. (чотириста п’ятдесят тисяч дев’ятсот вісімдесят вісім) гривень 00 копійок.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Згідно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 до звіту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№12..... про оцінку об’єкта житлової нерухомості, виданого 26 липня 2022 року Суб’єктом оціночної діяльності ТОВ «Експертно-правовий центр «ПРАВЕКС», вартість об’єкта становить 468 038,00 (чотириста шістдесят вісім тисяч тридцять вісім) гривень 00 коп. </w:t>
      </w:r>
      <w:r/>
    </w:p>
    <w:p>
      <w:pPr>
        <w:jc w:val="both"/>
        <w:spacing w:lineRule="auto" w:line="240" w:after="0"/>
        <w:tabs>
          <w:tab w:val="num" w:pos="-720" w:leader="none"/>
          <w:tab w:val="num" w:pos="0" w:leader="none"/>
        </w:tabs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ab/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Згідно акту обстеження стану житлового приміщення (квартири), від 02.08.2022 року,</w:t>
      </w:r>
      <w:r>
        <w:rPr>
          <w:rFonts w:ascii="Times New Roman" w:hAnsi="Times New Roman" w:cs="Times New Roman" w:eastAsia="Batang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складеного комісією утвореної відповідно 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Корюківської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міської ради від 01.07.2021 року № 300 (із змінами, рішення виконкому від 21.09.2021 року №444) за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адресою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вул. Чернігівська, б......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Чернігівська область, загальною площею 31.1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., житловою – 17,9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., розташована на 1 поверсі 2 поверхового будинку,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складається з одної жилої кімнати, кухні, сумісного санвузла, коридору.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Є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газова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плита,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мийка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ванна,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унітаз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батареї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опалення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. Квартира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має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електропостачання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газопостачання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водопостачання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місцеве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опалення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встановлені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газовий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водяний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лічильники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є бойлер. </w:t>
      </w:r>
      <w:r/>
    </w:p>
    <w:p>
      <w:pPr>
        <w:jc w:val="both"/>
        <w:spacing w:lineRule="auto" w:line="240" w:after="0"/>
        <w:tabs>
          <w:tab w:val="num" w:pos="-720" w:leader="none"/>
          <w:tab w:val="num" w:pos="0" w:leader="none"/>
        </w:tabs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</w:r>
      <w:r/>
    </w:p>
    <w:p>
      <w:pPr>
        <w:ind w:right="5"/>
        <w:jc w:val="both"/>
        <w:spacing w:lineRule="auto" w:line="267" w:after="15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 xml:space="preserve">ВИСТУПИЛИ: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 xml:space="preserve">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Г.А.,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 xml:space="preserve">Нерослик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А.П., Москальчук М.В.</w:t>
      </w:r>
      <w:r/>
    </w:p>
    <w:p>
      <w:pPr>
        <w:ind w:right="5"/>
        <w:jc w:val="both"/>
        <w:spacing w:lineRule="auto" w:line="267" w:after="38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1. Відповідно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поданої заяви та наданих документів надати дозвіл на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перерахування коштів зі спеціального № </w:t>
      </w:r>
      <w:r>
        <w:rPr>
          <w:rFonts w:ascii="Times New Roman" w:hAnsi="Times New Roman" w:cs="Times New Roman" w:eastAsia="Batang"/>
          <w:sz w:val="28"/>
          <w:szCs w:val="24"/>
          <w:lang w:val="en-US" w:eastAsia="ru-RU"/>
        </w:rPr>
        <w:t xml:space="preserve">UA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8535355........, відкритого у філії - Чернігівське обласне управління АТ «Ощадбанк» на ім’я особи з числа дітей-сиріт Потапе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нка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Дмитра</w:t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Михайловича,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....... року народження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паспорт № ......, орган, що видав .... від 19 серпня 2021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року,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реєстраційний номер облікової картки платника податку.......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зареєстрованого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адресою</w:t>
      </w:r>
      <w:r>
        <w:rPr>
          <w:rFonts w:ascii="Times New Roman" w:hAnsi="Times New Roman" w:cs="Times New Roman" w:eastAsia="Batang"/>
          <w:bCs/>
          <w:sz w:val="28"/>
          <w:szCs w:val="28"/>
          <w:lang w:eastAsia="ru-RU"/>
        </w:rPr>
        <w:t xml:space="preserve">, в......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Корюківського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 району, 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8"/>
          <w:lang w:val="ru-RU" w:eastAsia="ru-RU"/>
        </w:rPr>
        <w:t xml:space="preserve">області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фактично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прожива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ючого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адресою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, ......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на рахунок № </w:t>
      </w:r>
      <w:r>
        <w:rPr>
          <w:rFonts w:ascii="Times New Roman" w:hAnsi="Times New Roman" w:cs="Times New Roman" w:eastAsia="Batang"/>
          <w:sz w:val="28"/>
          <w:szCs w:val="24"/>
          <w:lang w:val="en-US" w:eastAsia="ru-RU"/>
        </w:rPr>
        <w:t xml:space="preserve">UA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67353553000002......, відкритий в філії - Чернігівське обласне управління АТ „Ощадбанк” на ім’я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..... Алли Григорівни,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ідентифікаційний номер ........., </w:t>
      </w:r>
      <w:r>
        <w:rPr>
          <w:rFonts w:ascii="Times New Roman" w:hAnsi="Times New Roman" w:cs="Times New Roman" w:eastAsia="Batang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 w:eastAsia="Batang"/>
          <w:b/>
          <w:sz w:val="28"/>
          <w:szCs w:val="28"/>
          <w:lang w:eastAsia="uk-UA"/>
        </w:rPr>
        <w:t xml:space="preserve">450988,00</w:t>
      </w:r>
      <w:r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  <w:t xml:space="preserve"> грн. (чотириста п’ятдесят тисяч дев’ятсот вісімдесят вісім) гривень 00 копійок,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як оплату за договором купівлі-продажу квартири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від 12 серпня 2022 року, серія та номер....., посвідченим приватним нотаріусом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Корюківського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районного нотаріального округу Чернігівської області 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Дремлюгою</w:t>
      </w:r>
      <w:r>
        <w:rPr>
          <w:rFonts w:ascii="Times New Roman" w:hAnsi="Times New Roman" w:cs="Times New Roman" w:eastAsia="Batang"/>
          <w:sz w:val="28"/>
          <w:szCs w:val="24"/>
          <w:lang w:eastAsia="ru-RU"/>
        </w:rPr>
        <w:t xml:space="preserve"> Р.М..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Рішення комісії затвердити на засіданні виконавчого комітету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</w:t>
      </w:r>
      <w:r/>
    </w:p>
    <w:p>
      <w:pPr>
        <w:jc w:val="both"/>
        <w:spacing w:lineRule="auto" w:line="240" w:after="0"/>
        <w:tabs>
          <w:tab w:val="num" w:pos="0" w:leader="none"/>
        </w:tabs>
        <w:rPr>
          <w:rFonts w:ascii="Times New Roman" w:hAnsi="Times New Roman" w:cs="Times New Roman" w:eastAsia="Batang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Результати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голосування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: «за» -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, «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проти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» - 0, «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утримались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» - 0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 w:eastAsia="uk-UA"/>
        </w:rPr>
        <w:tab/>
      </w:r>
      <w:r/>
    </w:p>
    <w:p>
      <w:pPr>
        <w:ind w:left="798" w:right="5"/>
        <w:jc w:val="both"/>
        <w:spacing w:lineRule="auto" w:line="267" w:after="15"/>
        <w:rPr>
          <w:rFonts w:ascii="Times New Roman" w:hAnsi="Times New Roman" w:cs="Times New Roman" w:eastAsia="Times New Roman"/>
          <w:color w:val="000000"/>
          <w:sz w:val="16"/>
          <w:szCs w:val="16"/>
          <w:lang w:val="ru-RU" w:eastAsia="uk-UA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lang w:val="ru-RU" w:eastAsia="uk-U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                    ________________ 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Геннадій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ПРИМАКОВ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Заступник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голови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  _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________________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Олена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ВАСИЛЬЧУК     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: 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_________________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Тетяна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БЕРНАДСЬКА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              ________________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_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Тетяна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ВИШНЯК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              ________________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_  Людмила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ГНИП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              ________________  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Ірина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ЄКИМЕНКО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              ________________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_ 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Тетяна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ЄМЕЦЬ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               ________________   Марина МОСКАЛЬЧУК</w:t>
      </w:r>
      <w:r/>
    </w:p>
    <w:p>
      <w:pPr>
        <w:ind w:left="2694"/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________________   Алла НЕРОСЛИК</w:t>
      </w:r>
      <w:r/>
    </w:p>
    <w:p>
      <w:pPr>
        <w:ind w:left="2694"/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________________   Людмила СТАРОДУБ </w:t>
      </w:r>
      <w:r/>
    </w:p>
    <w:p>
      <w:pPr>
        <w:ind w:left="2694"/>
        <w:jc w:val="both"/>
        <w:spacing w:lineRule="auto" w:line="360" w:after="0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_________________ 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Андрій</w:t>
      </w: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ЮЩЕНКО</w:t>
      </w:r>
      <w:r/>
    </w:p>
    <w:p>
      <w:pPr>
        <w:ind w:left="798" w:right="5"/>
        <w:jc w:val="both"/>
        <w:spacing w:lineRule="auto" w:line="267" w:after="15"/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color w:val="202020"/>
          <w:sz w:val="28"/>
          <w:szCs w:val="28"/>
          <w:lang w:val="ru-RU" w:eastAsia="uk-UA"/>
        </w:rPr>
        <w:t xml:space="preserve">                               </w:t>
      </w:r>
      <w:r/>
    </w:p>
    <w:p>
      <w:pPr>
        <w:ind w:left="798" w:right="5"/>
        <w:jc w:val="both"/>
        <w:spacing w:lineRule="auto" w:line="267" w:after="15"/>
        <w:rPr>
          <w:rFonts w:ascii="Times New Roman" w:hAnsi="Times New Roman" w:cs="Times New Roman" w:eastAsia="Times New Roman"/>
          <w:color w:val="000000"/>
          <w:sz w:val="16"/>
          <w:szCs w:val="16"/>
          <w:lang w:val="ru-RU" w:eastAsia="uk-UA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lang w:val="ru-RU"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Batang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</w:r>
      <w:r/>
    </w:p>
    <w:p>
      <w:pPr>
        <w:ind w:right="1849"/>
        <w:keepLines/>
        <w:keepNext/>
        <w:spacing w:lineRule="auto" w:line="240" w:after="0"/>
        <w:rPr>
          <w:rFonts w:ascii="Times New Roman" w:hAnsi="Times New Roman" w:cs="Times New Roman" w:eastAsia="Batang"/>
          <w:sz w:val="24"/>
          <w:szCs w:val="24"/>
          <w:lang w:val="ru-RU" w:eastAsia="ru-RU"/>
        </w:rPr>
        <w:outlineLvl w:val="0"/>
      </w:pP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</w:r>
      <w:r/>
    </w:p>
    <w:p>
      <w:pPr>
        <w:ind w:right="1849"/>
        <w:keepLines/>
        <w:keepNext/>
        <w:spacing w:lineRule="auto" w:line="240" w:after="0"/>
        <w:rPr>
          <w:rFonts w:ascii="Times New Roman" w:hAnsi="Times New Roman" w:cs="Times New Roman" w:eastAsia="Batang"/>
          <w:sz w:val="24"/>
          <w:szCs w:val="24"/>
          <w:lang w:val="ru-RU" w:eastAsia="ru-RU"/>
        </w:rPr>
        <w:outlineLvl w:val="0"/>
      </w:pP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Нальник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Служби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у справах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дітей</w:t>
      </w:r>
      <w:r/>
    </w:p>
    <w:p>
      <w:pPr>
        <w:ind w:right="1849"/>
        <w:keepLines/>
        <w:keepNext/>
        <w:spacing w:lineRule="auto" w:line="240" w:after="0"/>
        <w:rPr>
          <w:rFonts w:ascii="Times New Roman" w:hAnsi="Times New Roman" w:cs="Times New Roman" w:eastAsia="Batang"/>
          <w:sz w:val="24"/>
          <w:szCs w:val="24"/>
          <w:lang w:val="ru-RU" w:eastAsia="ru-RU"/>
        </w:rPr>
        <w:outlineLvl w:val="0"/>
      </w:pP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Менської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міської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ради                                                     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Олена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ru-RU" w:eastAsia="ru-RU"/>
        </w:rPr>
        <w:t xml:space="preserve">Васильчук</w:t>
      </w:r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079" w:right="850" w:bottom="89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                               продовження додатка</w:t>
    </w:r>
    <w:r/>
  </w:p>
  <w:p>
    <w:pPr>
      <w:pStyle w:val="6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</w:t>
    </w:r>
    <w:r/>
  </w:p>
  <w:p>
    <w:pPr>
      <w:pStyle w:val="676"/>
      <w:jc w:val="center"/>
    </w:pPr>
    <w:r>
      <w:t xml:space="preserve">   </w:t>
    </w:r>
    <w:r/>
  </w:p>
  <w:p>
    <w:pPr>
      <w:pStyle w:val="676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2"/>
    <w:next w:val="6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2"/>
    <w:next w:val="6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2"/>
    <w:next w:val="6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2"/>
    <w:next w:val="67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3"/>
    <w:link w:val="676"/>
    <w:uiPriority w:val="99"/>
  </w:style>
  <w:style w:type="character" w:styleId="43">
    <w:name w:val="Footer Char"/>
    <w:basedOn w:val="673"/>
    <w:link w:val="678"/>
    <w:uiPriority w:val="99"/>
  </w:style>
  <w:style w:type="paragraph" w:styleId="44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8"/>
    <w:uiPriority w:val="99"/>
  </w:style>
  <w:style w:type="table" w:styleId="46">
    <w:name w:val="Table Grid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Header"/>
    <w:basedOn w:val="672"/>
    <w:link w:val="6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7" w:customStyle="1">
    <w:name w:val="Верхній колонтитул Знак"/>
    <w:basedOn w:val="673"/>
    <w:link w:val="676"/>
    <w:uiPriority w:val="99"/>
  </w:style>
  <w:style w:type="paragraph" w:styleId="678">
    <w:name w:val="Footer"/>
    <w:basedOn w:val="672"/>
    <w:link w:val="6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9" w:customStyle="1">
    <w:name w:val="Нижній колонтитул Знак"/>
    <w:basedOn w:val="673"/>
    <w:link w:val="67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7</cp:revision>
  <dcterms:created xsi:type="dcterms:W3CDTF">2022-08-18T14:59:00Z</dcterms:created>
  <dcterms:modified xsi:type="dcterms:W3CDTF">2022-08-20T14:52:33Z</dcterms:modified>
</cp:coreProperties>
</file>