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13" w:beforeAutospacing="0"/>
        <w:widowControl w:val="off"/>
        <w:rPr>
          <w:rFonts w:cs="Mangal" w:eastAsia="Lucida Sans Unicode"/>
          <w:b/>
          <w:color w:val="000000" w:themeColor="text1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color w:val="000000" w:themeColor="text1"/>
        </w:rPr>
      </w:r>
    </w:p>
    <w:p>
      <w:pPr>
        <w:jc w:val="center"/>
        <w:widowControl w:val="off"/>
        <w:rPr>
          <w:rFonts w:cs="Mangal" w:eastAsia="Lucida Sans Unicode"/>
          <w:b/>
          <w:color w:val="000000" w:themeColor="text1"/>
          <w:sz w:val="16"/>
          <w:szCs w:val="28"/>
        </w:rPr>
      </w:pPr>
      <w:r>
        <w:rPr>
          <w:rFonts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cs="Mangal" w:eastAsia="Lucida Sans Unicode"/>
          <w:b/>
          <w:color w:val="000000" w:themeColor="text1"/>
          <w:sz w:val="16"/>
          <w:szCs w:val="28"/>
        </w:rPr>
      </w:r>
      <w:r>
        <w:rPr>
          <w:color w:val="000000" w:themeColor="text1"/>
        </w:rPr>
      </w:r>
    </w:p>
    <w:p>
      <w:pPr>
        <w:pStyle w:val="904"/>
        <w:jc w:val="center"/>
        <w:spacing w:lineRule="auto" w:line="240" w:after="0" w:afterAutospacing="0"/>
        <w:widowControl w:val="off"/>
        <w:rPr>
          <w:rFonts w:cs="Mangal" w:eastAsia="Lucida Sans Unicode"/>
          <w:b/>
          <w:color w:val="000000" w:themeColor="text1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(двадцять перша сесія восьмого скликання)</w:t>
      </w:r>
      <w:r>
        <w:rPr>
          <w:color w:val="000000" w:themeColor="text1"/>
        </w:rPr>
      </w:r>
    </w:p>
    <w:p>
      <w:pPr>
        <w:pStyle w:val="904"/>
        <w:jc w:val="center"/>
        <w:spacing w:lineRule="auto" w:line="240" w:after="0" w:afterAutospacing="0"/>
        <w:widowControl w:val="off"/>
        <w:rPr>
          <w:rFonts w:cs="Mangal" w:eastAsia="Lucida Sans Unicode"/>
          <w:b/>
          <w:color w:val="000000" w:themeColor="text1"/>
          <w:sz w:val="28"/>
          <w:szCs w:val="28"/>
          <w:highlight w:val="none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color w:val="000000" w:themeColor="text1"/>
        </w:rPr>
      </w:r>
    </w:p>
    <w:p>
      <w:pPr>
        <w:pStyle w:val="904"/>
        <w:jc w:val="left"/>
        <w:spacing w:lineRule="auto" w:line="240" w:after="0" w:afterAutospacing="0"/>
        <w:widowControl w:val="off"/>
        <w:tabs>
          <w:tab w:val="left" w:pos="4535" w:leader="none"/>
          <w:tab w:val="left" w:pos="7370" w:leader="none"/>
        </w:tabs>
        <w:rPr>
          <w:rFonts w:cs="Mangal" w:eastAsia="Lucida Sans Unicode"/>
          <w:b/>
          <w:color w:val="000000" w:themeColor="text1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color w:val="000000" w:themeColor="text1"/>
          <w:sz w:val="28"/>
          <w:szCs w:val="28"/>
          <w:lang w:eastAsia="en-US"/>
        </w:rPr>
        <w:t xml:space="preserve">22 липня</w:t>
      </w:r>
      <w:r>
        <w:rPr>
          <w:color w:val="000000" w:themeColor="text1"/>
          <w:sz w:val="28"/>
          <w:szCs w:val="28"/>
          <w:lang w:eastAsia="en-US"/>
        </w:rPr>
        <w:t xml:space="preserve"> 2022 року</w:t>
      </w:r>
      <w:r>
        <w:rPr>
          <w:color w:val="000000" w:themeColor="text1"/>
          <w:sz w:val="28"/>
          <w:szCs w:val="28"/>
          <w:lang w:eastAsia="en-US"/>
        </w:rPr>
        <w:tab/>
        <w:t xml:space="preserve">м. Мена</w:t>
      </w:r>
      <w:r>
        <w:rPr>
          <w:color w:val="000000" w:themeColor="text1"/>
          <w:sz w:val="28"/>
          <w:szCs w:val="28"/>
          <w:lang w:eastAsia="en-US"/>
        </w:rPr>
        <w:t xml:space="preserve"> </w:t>
        <w:tab/>
        <w:t xml:space="preserve">№ 240</w:t>
      </w:r>
      <w:r>
        <w:rPr>
          <w:rFonts w:cs="Mangal" w:eastAsia="Lucida Sans Unicode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right="57"/>
        <w:jc w:val="both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№802  «Про затвердження Програми розвитку цивільного захисту Менської міської територіа</w:t>
      </w:r>
      <w:r>
        <w:rPr>
          <w:b/>
          <w:color w:val="000000" w:themeColor="text1"/>
          <w:sz w:val="28"/>
          <w:szCs w:val="28"/>
        </w:rPr>
        <w:t xml:space="preserve">льної громади на 2022-2024 роки</w:t>
      </w:r>
      <w:r>
        <w:rPr>
          <w:b/>
          <w:color w:val="000000" w:themeColor="text1"/>
          <w:sz w:val="28"/>
          <w:szCs w:val="24"/>
        </w:rPr>
        <w:t xml:space="preserve">»</w:t>
      </w:r>
      <w:r>
        <w:rPr>
          <w:color w:val="000000" w:themeColor="text1"/>
        </w:rPr>
      </w:r>
    </w:p>
    <w:p>
      <w:pPr>
        <w:ind w:right="481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</w:r>
      <w:r>
        <w:rPr>
          <w:color w:val="000000" w:themeColor="text1"/>
        </w:rPr>
      </w:r>
    </w:p>
    <w:p>
      <w:pPr>
        <w:pStyle w:val="932"/>
        <w:ind w:firstLine="567"/>
        <w:jc w:val="both"/>
        <w:tabs>
          <w:tab w:val="left" w:pos="709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rStyle w:val="901"/>
          <w:i w:val="false"/>
          <w:color w:val="000000" w:themeColor="text1"/>
          <w:sz w:val="28"/>
          <w:szCs w:val="28"/>
        </w:rPr>
      </w:r>
      <w:r>
        <w:rPr>
          <w:rStyle w:val="901"/>
          <w:i w:val="false"/>
          <w:color w:val="000000" w:themeColor="text1"/>
          <w:sz w:val="28"/>
          <w:szCs w:val="28"/>
        </w:rPr>
        <w:t xml:space="preserve">З метою 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забезпечення належного 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захисту населення і територій від наслідків над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звичайних ситуацій техногенного, 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природного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, соціального та воєнного</w:t>
      </w:r>
      <w:r>
        <w:rPr>
          <w:rStyle w:val="901"/>
          <w:i w:val="false"/>
          <w:color w:val="000000" w:themeColor="text1"/>
          <w:sz w:val="28"/>
          <w:szCs w:val="28"/>
        </w:rPr>
        <w:t xml:space="preserve"> характеру, </w:t>
      </w:r>
      <w:r>
        <w:rPr>
          <w:color w:val="000000" w:themeColor="text1"/>
          <w:sz w:val="28"/>
          <w:szCs w:val="28"/>
        </w:rPr>
        <w:t xml:space="preserve">керуючись ст.26 </w:t>
      </w:r>
      <w:r>
        <w:rPr>
          <w:color w:val="000000" w:themeColor="text1"/>
          <w:sz w:val="28"/>
        </w:rPr>
        <w:t xml:space="preserve">Закону України «Про місцеве самоврядування в Україні», Менська міська рада</w:t>
      </w:r>
      <w:r>
        <w:rPr>
          <w:rStyle w:val="901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pStyle w:val="932"/>
        <w:jc w:val="both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ВИРІШИЛА: </w:t>
      </w:r>
      <w:r>
        <w:rPr>
          <w:color w:val="000000" w:themeColor="text1"/>
        </w:rPr>
      </w:r>
    </w:p>
    <w:p>
      <w:pPr>
        <w:pStyle w:val="927"/>
        <w:numPr>
          <w:ilvl w:val="0"/>
          <w:numId w:val="4"/>
        </w:numPr>
        <w:ind w:left="0" w:right="0" w:firstLine="567"/>
        <w:jc w:val="both"/>
        <w:tabs>
          <w:tab w:val="left" w:pos="993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Внести </w:t>
      </w:r>
      <w:r>
        <w:rPr>
          <w:color w:val="000000" w:themeColor="text1"/>
          <w:sz w:val="28"/>
          <w:szCs w:val="28"/>
        </w:rPr>
        <w:t xml:space="preserve">наступні </w:t>
      </w:r>
      <w:r>
        <w:rPr>
          <w:color w:val="000000" w:themeColor="text1"/>
          <w:sz w:val="28"/>
          <w:szCs w:val="28"/>
        </w:rPr>
        <w:t xml:space="preserve">зміни до</w:t>
      </w:r>
      <w:r>
        <w:rPr>
          <w:color w:val="000000" w:themeColor="text1"/>
          <w:sz w:val="28"/>
          <w:szCs w:val="28"/>
        </w:rPr>
        <w:t xml:space="preserve"> Програми розвитку цивільного захисту Менської місь</w:t>
      </w:r>
      <w:r>
        <w:rPr>
          <w:color w:val="000000" w:themeColor="text1"/>
          <w:sz w:val="28"/>
          <w:szCs w:val="28"/>
        </w:rPr>
        <w:t xml:space="preserve">кої територіальної громади на 2022-2024 роки, затвердженої рішенням 15 сесії Менської міської ради 8 скликання від 09.12.2021 № 802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(далі – Програма):</w:t>
      </w:r>
      <w:r>
        <w:rPr>
          <w:color w:val="000000" w:themeColor="text1"/>
        </w:rPr>
      </w:r>
    </w:p>
    <w:p>
      <w:pPr>
        <w:pStyle w:val="927"/>
        <w:numPr>
          <w:ilvl w:val="1"/>
          <w:numId w:val="4"/>
        </w:numPr>
        <w:ind w:left="0" w:right="0" w:firstLine="567"/>
        <w:jc w:val="both"/>
        <w:tabs>
          <w:tab w:val="left" w:pos="1134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тексті та додатк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 Програми слова «</w:t>
      </w:r>
      <w:r>
        <w:rPr>
          <w:bCs/>
          <w:color w:val="000000" w:themeColor="text1"/>
          <w:sz w:val="28"/>
          <w:szCs w:val="28"/>
        </w:rPr>
        <w:t xml:space="preserve">надзвичайних ситуацій техногенного і природного характеру» замінити словами «надзвичайних ситуацій техногенного</w:t>
      </w:r>
      <w:r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природного</w:t>
      </w:r>
      <w:r>
        <w:rPr>
          <w:bCs/>
          <w:color w:val="000000" w:themeColor="text1"/>
          <w:sz w:val="28"/>
          <w:szCs w:val="28"/>
        </w:rPr>
        <w:t xml:space="preserve">, соціального та воєнного</w:t>
      </w:r>
      <w:r>
        <w:rPr>
          <w:bCs/>
          <w:color w:val="000000" w:themeColor="text1"/>
          <w:sz w:val="28"/>
          <w:szCs w:val="28"/>
        </w:rPr>
        <w:t xml:space="preserve"> характеру»;</w:t>
      </w:r>
      <w:r>
        <w:rPr>
          <w:color w:val="000000" w:themeColor="text1"/>
        </w:rPr>
      </w:r>
    </w:p>
    <w:p>
      <w:pPr>
        <w:pStyle w:val="927"/>
        <w:numPr>
          <w:ilvl w:val="1"/>
          <w:numId w:val="4"/>
        </w:numPr>
        <w:ind w:left="0" w:right="0" w:firstLine="567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Cs/>
          <w:color w:val="000000" w:themeColor="text1"/>
          <w:sz w:val="28"/>
          <w:szCs w:val="28"/>
          <w:highlight w:val="none"/>
        </w:rPr>
        <w:t xml:space="preserve">в </w:t>
      </w:r>
      <w:r>
        <w:rPr>
          <w:bCs/>
          <w:color w:val="000000" w:themeColor="text1"/>
          <w:sz w:val="28"/>
          <w:szCs w:val="28"/>
        </w:rPr>
      </w:r>
      <w:r>
        <w:rPr>
          <w:bCs/>
          <w:color w:val="000000" w:themeColor="text1"/>
          <w:sz w:val="28"/>
          <w:szCs w:val="28"/>
          <w:highlight w:val="none"/>
        </w:rPr>
        <w:t xml:space="preserve">паспорті Програми в графі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Обсяги та джерела фінансування</w:t>
      </w:r>
      <w:r>
        <w:rPr>
          <w:color w:val="000000" w:themeColor="text1"/>
          <w:sz w:val="28"/>
          <w:szCs w:val="28"/>
        </w:rPr>
        <w:t xml:space="preserve">»</w:t>
      </w:r>
      <w:r>
        <w:rPr>
          <w:bCs/>
          <w:color w:val="000000" w:themeColor="text1"/>
          <w:sz w:val="28"/>
          <w:szCs w:val="28"/>
          <w:highlight w:val="none"/>
        </w:rPr>
        <w:t xml:space="preserve"> позицію: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Всього за Програмою - 6218 тис. гривень, в т.ч.: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2022 рік - 1850 тис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грн.;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2023 рік - 2096 тис. грн.;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2024 рік - 2272тис. гр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н.</w:t>
      </w:r>
      <w:r>
        <w:rPr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 w:themeColor="text1"/>
          <w:sz w:val="28"/>
          <w:highlight w:val="none"/>
        </w:rPr>
        <w:t xml:space="preserve">замінити на позицію: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Всього за Програмою - 7553 тис. гривень, в т.ч.: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2022 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ік - 2205 тис. грн.;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2023 рік - 2541 тис. грн.;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0" w:firstLine="567"/>
        <w:jc w:val="both"/>
        <w:spacing w:after="0" w:before="0"/>
        <w:tabs>
          <w:tab w:val="left" w:pos="992" w:leader="none"/>
        </w:tabs>
        <w:rPr>
          <w:color w:val="000000" w:themeColor="text1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2024 рі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 - 2807 тис. грн.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pStyle w:val="927"/>
        <w:numPr>
          <w:ilvl w:val="1"/>
          <w:numId w:val="4"/>
        </w:numPr>
        <w:ind w:left="0" w:right="0" w:firstLine="567"/>
        <w:jc w:val="both"/>
        <w:tabs>
          <w:tab w:val="left" w:pos="1134" w:leader="none"/>
        </w:tabs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додатку </w:t>
      </w:r>
      <w:r>
        <w:rPr>
          <w:color w:val="000000" w:themeColor="text1"/>
          <w:sz w:val="28"/>
          <w:szCs w:val="28"/>
        </w:rPr>
        <w:t xml:space="preserve">до</w:t>
      </w:r>
      <w:r>
        <w:rPr>
          <w:color w:val="000000" w:themeColor="text1"/>
          <w:sz w:val="28"/>
          <w:szCs w:val="28"/>
        </w:rPr>
        <w:t xml:space="preserve"> Програми підпункт</w:t>
      </w:r>
      <w:r>
        <w:rPr>
          <w:color w:val="000000" w:themeColor="text1"/>
          <w:sz w:val="28"/>
          <w:szCs w:val="28"/>
        </w:rPr>
        <w:t xml:space="preserve">и 3.1</w:t>
      </w:r>
      <w:r>
        <w:rPr>
          <w:color w:val="000000" w:themeColor="text1"/>
          <w:sz w:val="28"/>
          <w:szCs w:val="28"/>
        </w:rPr>
        <w:t xml:space="preserve">, 3.2  пункту 3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апрямк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діяльності та заход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Програми розвитку цивільного захисту Менської міської територіальної громади на 2022-2024 роки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викласти в новій редакції </w:t>
      </w:r>
      <w:r>
        <w:rPr>
          <w:color w:val="000000" w:themeColor="text1"/>
          <w:sz w:val="28"/>
          <w:szCs w:val="28"/>
        </w:rPr>
        <w:t xml:space="preserve">згідно додатку до даного рішення – додається.</w:t>
      </w:r>
      <w:r>
        <w:rPr>
          <w:color w:val="000000" w:themeColor="text1"/>
        </w:rPr>
      </w:r>
    </w:p>
    <w:p>
      <w:pPr>
        <w:pStyle w:val="927"/>
        <w:ind w:right="0" w:firstLine="567"/>
        <w:jc w:val="both"/>
        <w:rPr>
          <w:color w:val="000000" w:themeColor="text1"/>
          <w:sz w:val="28"/>
          <w:szCs w:val="28"/>
        </w:rPr>
        <w:suppressLineNumbers w:val="0"/>
      </w:pPr>
      <w:r>
        <w:rPr>
          <w:color w:val="000000" w:themeColor="text1"/>
          <w:sz w:val="28"/>
          <w:szCs w:val="28"/>
        </w:rPr>
        <w:t xml:space="preserve">2. Контрол</w:t>
      </w:r>
      <w:r>
        <w:rPr>
          <w:color w:val="000000" w:themeColor="text1"/>
          <w:sz w:val="28"/>
          <w:szCs w:val="28"/>
        </w:rPr>
        <w:t xml:space="preserve">ь за виконанням рішення покласти на заступника міського голови з питань діяльності виконавчих органів ради </w:t>
      </w:r>
      <w:r>
        <w:rPr>
          <w:color w:val="000000" w:themeColor="text1"/>
          <w:sz w:val="28"/>
          <w:szCs w:val="28"/>
        </w:rPr>
        <w:t xml:space="preserve">Гаєвого</w:t>
      </w:r>
      <w:r>
        <w:rPr>
          <w:color w:val="000000" w:themeColor="text1"/>
          <w:sz w:val="28"/>
          <w:szCs w:val="28"/>
        </w:rPr>
        <w:t xml:space="preserve"> С.М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</w:rPr>
      </w:r>
    </w:p>
    <w:p>
      <w:pPr>
        <w:pStyle w:val="927"/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927"/>
        <w:ind w:right="-5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927"/>
        <w:ind w:right="-5"/>
        <w:tabs>
          <w:tab w:val="left" w:pos="6803" w:leader="none"/>
        </w:tabs>
        <w:rPr>
          <w:color w:val="000000" w:themeColor="text1"/>
          <w:sz w:val="28"/>
          <w:szCs w:val="28"/>
        </w:rPr>
        <w:sectPr>
          <w:headerReference w:type="default" r:id="rId9"/>
          <w:footerReference w:type="default" r:id="rId11"/>
          <w:footnotePr/>
          <w:endnotePr/>
          <w:type w:val="nextPage"/>
          <w:pgSz w:w="11906" w:h="16838" w:orient="portrait"/>
          <w:pgMar w:top="851" w:right="567" w:bottom="766" w:left="1701" w:header="261" w:footer="709" w:gutter="0"/>
          <w:cols w:num="1" w:sep="0" w:space="720" w:equalWidth="1"/>
          <w:docGrid w:linePitch="360"/>
        </w:sectPr>
      </w:pPr>
      <w:r>
        <w:rPr>
          <w:color w:val="000000" w:themeColor="text1"/>
          <w:sz w:val="28"/>
          <w:szCs w:val="28"/>
        </w:rPr>
        <w:t xml:space="preserve">Міський голова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Геннадій ПРИМАКОВ</w:t>
      </w:r>
      <w:r>
        <w:rPr>
          <w:color w:val="000000" w:themeColor="text1"/>
        </w:rPr>
      </w:r>
    </w:p>
    <w:p>
      <w:pPr>
        <w:ind w:left="1006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Додаток </w:t>
      </w:r>
      <w:r>
        <w:rPr>
          <w:color w:val="000000" w:themeColor="text1"/>
        </w:rPr>
      </w:r>
    </w:p>
    <w:p>
      <w:pPr>
        <w:ind w:left="10065"/>
        <w:jc w:val="both"/>
        <w:tabs>
          <w:tab w:val="right" w:pos="0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szCs w:val="24"/>
        </w:rPr>
        <w:t xml:space="preserve">до Програми розвитку цивільного захисту Менської міської територіальної на 2022-2024 роки </w:t>
      </w:r>
      <w:r>
        <w:rPr>
          <w:color w:val="000000" w:themeColor="text1"/>
        </w:rPr>
      </w:r>
    </w:p>
    <w:p>
      <w:pPr>
        <w:pStyle w:val="935"/>
        <w:ind w:left="538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</w:r>
      <w:r>
        <w:rPr>
          <w:color w:val="000000" w:themeColor="text1"/>
        </w:rPr>
      </w:r>
    </w:p>
    <w:p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Напрямки діяльності та заходи </w:t>
      </w:r>
      <w:r>
        <w:rPr>
          <w:b/>
          <w:color w:val="000000" w:themeColor="text1"/>
          <w:sz w:val="28"/>
          <w:szCs w:val="28"/>
        </w:rPr>
        <w:t xml:space="preserve">Програми розвитку цивільного захисту Менської міської територіальної громади на 2022-2024 роки</w:t>
      </w:r>
      <w:r>
        <w:rPr>
          <w:color w:val="000000" w:themeColor="text1"/>
        </w:rPr>
      </w:r>
    </w:p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W w:w="15946" w:type="dxa"/>
        <w:tblInd w:w="-594" w:type="dxa"/>
        <w:tblLook w:val="01E0" w:firstRow="1" w:lastRow="1" w:firstColumn="1" w:lastColumn="1" w:noHBand="0" w:noVBand="0"/>
      </w:tblPr>
      <w:tblGrid>
        <w:gridCol w:w="1135"/>
        <w:gridCol w:w="2109"/>
        <w:gridCol w:w="2261"/>
        <w:gridCol w:w="1046"/>
        <w:gridCol w:w="2379"/>
        <w:gridCol w:w="1992"/>
        <w:gridCol w:w="838"/>
        <w:gridCol w:w="839"/>
        <w:gridCol w:w="838"/>
        <w:gridCol w:w="2509"/>
      </w:tblGrid>
      <w:tr>
        <w:trPr>
          <w:cantSplit/>
          <w:trHeight w:val="57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Merge w:val="restart"/>
            <w:textDirection w:val="lrTb"/>
            <w:noWrap w:val="false"/>
          </w:tcPr>
          <w:p>
            <w:pPr>
              <w:pStyle w:val="910"/>
              <w:ind w:left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6" w:type="dxa"/>
            <w:vMerge w:val="restart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Створення та поповнення місцевого матеріального резерву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3.1. Придбання паливно-мастильних матеріалів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4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2022-2024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7" w:type="dxa"/>
            <w:vMerge w:val="restart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0" w:type="dxa"/>
            <w:vMerge w:val="restart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Запобігання і ліквідація наслідків надзвичайних ситуацій техногенного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природного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, соціального та воєнного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характеру з мінімальними фінансовими і матеріальними затратами. Покращення матеріально-технічного оснащення.</w:t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vMerge w:val="continue"/>
            <w:textDirection w:val="lrTb"/>
            <w:noWrap w:val="false"/>
          </w:tcPr>
          <w:p>
            <w:pPr>
              <w:pStyle w:val="940"/>
              <w:numPr>
                <w:ilvl w:val="0"/>
                <w:numId w:val="2"/>
              </w:numPr>
              <w:ind w:left="0" w:firstLine="0"/>
              <w:jc w:val="center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6" w:type="dxa"/>
            <w:vMerge w:val="continue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3.2. Придбання засобів для  запобігання і ліквідації наслідків надзвичайних ситуацій.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4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2022-2024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7" w:type="dxa"/>
            <w:vMerge w:val="continue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Бюджет Менської міської територіальної громади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300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0" w:type="dxa"/>
            <w:vMerge w:val="continue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2" w:type="dxa"/>
            <w:vMerge w:val="restart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Усього: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2205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2" w:type="dxa"/>
            <w:textDirection w:val="lrTb"/>
            <w:noWrap w:val="false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2541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2807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0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cantSplit/>
          <w:trHeight w:val="230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2" w:type="dxa"/>
            <w:vMerge w:val="continue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7553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0" w:type="dxa"/>
            <w:textDirection w:val="lrTb"/>
            <w:noWrap w:val="false"/>
          </w:tcPr>
          <w:p>
            <w:pPr>
              <w:pStyle w:val="940"/>
              <w:widowControl w:val="off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rPr>
          <w:color w:val="000000" w:themeColor="text1"/>
          <w:highlight w:val="none"/>
        </w:rPr>
      </w:pPr>
      <w:r>
        <w:rPr>
          <w:color w:val="000000" w:themeColor="text1"/>
        </w:rPr>
        <w:t xml:space="preserve">Заступник начальника\</w:t>
      </w:r>
      <w:r>
        <w:rPr>
          <w:color w:val="000000" w:themeColor="text1"/>
        </w:rPr>
      </w:r>
    </w:p>
    <w:p>
      <w:pPr>
        <w:tabs>
          <w:tab w:val="left" w:pos="9780" w:leader="none"/>
        </w:tabs>
        <w:rPr>
          <w:color w:val="000000" w:themeColor="text1"/>
        </w:rPr>
      </w:pPr>
      <w:r>
        <w:rPr>
          <w:color w:val="000000" w:themeColor="text1"/>
          <w:highlight w:val="none"/>
        </w:rPr>
        <w:t xml:space="preserve">юридичного відділу</w:t>
        <w:tab/>
        <w:t xml:space="preserve">Тетяна МАРЦЕВА</w:t>
      </w:r>
      <w:r>
        <w:rPr>
          <w:color w:val="000000" w:themeColor="text1"/>
          <w:highlight w:val="none"/>
        </w:rPr>
      </w:r>
    </w:p>
    <w:sectPr>
      <w:headerReference w:type="default" r:id="rId10"/>
      <w:footerReference w:type="default" r:id="rId12"/>
      <w:footnotePr/>
      <w:endnotePr/>
      <w:type w:val="nextPage"/>
      <w:pgSz w:w="16838" w:h="11906" w:orient="landscape"/>
      <w:pgMar w:top="993" w:right="1134" w:bottom="567" w:left="1134" w:header="70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Lohit Devanagari">
    <w:panose1 w:val="020B0600000000000000"/>
  </w:font>
  <w:font w:name="Liberation Sans">
    <w:panose1 w:val="020B0604020202020204"/>
  </w:font>
  <w:font w:name="noto sans cjk sc">
    <w:panose1 w:val="020704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ind w:right="360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027916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3355"/>
              <wp:effectExtent l="0" t="0" r="0" b="0"/>
              <wp:wrapSquare wrapText="bothSides"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874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pStyle w:val="931"/>
                            <w:rPr>
                              <w:rStyle w:val="900"/>
                            </w:rPr>
                          </w:pPr>
                          <w:r>
                            <w:rPr>
                              <w:rStyle w:val="900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00"/>
                              <w:color w:val="000000"/>
                            </w:rPr>
                            <w:instrText xml:space="preserve">PAGE</w:instrText>
                          </w:r>
                          <w:r>
                            <w:rPr>
                              <w:rStyle w:val="90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00"/>
                              <w:color w:val="000000"/>
                            </w:rPr>
                            <w:t xml:space="preserve">1</w:t>
                          </w:r>
                          <w:r>
                            <w:rPr>
                              <w:rStyle w:val="900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502791680;o:allowoverlap:true;o:allowincell:true;mso-position-horizontal-relative:margin;mso-position-horizontal:right;mso-position-vertical-relative:text;margin-top:0.0pt;mso-position-vertical:absolute;width:6.2pt;height:13.6pt;" coordsize="100000,100000" path="" filled="f" stroked="f">
              <v:path textboxrect="0,0,0,0"/>
              <w10:wrap type="square"/>
              <v:textbox>
                <w:txbxContent>
                  <w:p>
                    <w:pPr>
                      <w:pStyle w:val="931"/>
                      <w:rPr>
                        <w:rStyle w:val="900"/>
                      </w:rPr>
                    </w:pPr>
                    <w:r>
                      <w:rPr>
                        <w:rStyle w:val="900"/>
                        <w:color w:val="000000"/>
                      </w:rPr>
                      <w:fldChar w:fldCharType="begin"/>
                    </w:r>
                    <w:r>
                      <w:rPr>
                        <w:rStyle w:val="900"/>
                        <w:color w:val="000000"/>
                      </w:rPr>
                      <w:instrText xml:space="preserve">PAGE</w:instrText>
                    </w:r>
                    <w:r>
                      <w:rPr>
                        <w:rStyle w:val="900"/>
                        <w:color w:val="000000"/>
                      </w:rPr>
                      <w:fldChar w:fldCharType="separate"/>
                    </w:r>
                    <w:r>
                      <w:rPr>
                        <w:rStyle w:val="900"/>
                        <w:color w:val="000000"/>
                      </w:rPr>
                      <w:t xml:space="preserve">1</w:t>
                    </w:r>
                    <w:r>
                      <w:rPr>
                        <w:rStyle w:val="90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0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0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16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17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18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19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20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21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22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23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24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25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26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27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28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29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character" w:styleId="837">
    <w:name w:val="footnote reference"/>
    <w:basedOn w:val="840"/>
    <w:uiPriority w:val="99"/>
    <w:unhideWhenUsed/>
    <w:rPr>
      <w:vertAlign w:val="superscript"/>
    </w:rPr>
  </w:style>
  <w:style w:type="character" w:styleId="838">
    <w:name w:val="endnote reference"/>
    <w:basedOn w:val="840"/>
    <w:uiPriority w:val="99"/>
    <w:semiHidden/>
    <w:unhideWhenUsed/>
    <w:rPr>
      <w:vertAlign w:val="superscript"/>
    </w:rPr>
  </w:style>
  <w:style w:type="paragraph" w:styleId="839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 w:customStyle="1">
    <w:name w:val="Heading 1"/>
    <w:basedOn w:val="839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44" w:customStyle="1">
    <w:name w:val="Heading 2"/>
    <w:basedOn w:val="839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45" w:customStyle="1">
    <w:name w:val="Heading 3"/>
    <w:basedOn w:val="83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46" w:customStyle="1">
    <w:name w:val="Heading 4"/>
    <w:basedOn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47" w:customStyle="1">
    <w:name w:val="Heading 5"/>
    <w:basedOn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48" w:customStyle="1">
    <w:name w:val="Heading 6"/>
    <w:basedOn w:val="8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49" w:customStyle="1">
    <w:name w:val="Heading 7"/>
    <w:basedOn w:val="8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50" w:customStyle="1">
    <w:name w:val="Heading 8"/>
    <w:basedOn w:val="8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51" w:customStyle="1">
    <w:name w:val="Heading 9"/>
    <w:basedOn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52" w:customStyle="1">
    <w:name w:val="Heading 1 Char"/>
    <w:basedOn w:val="840"/>
    <w:qFormat/>
    <w:uiPriority w:val="9"/>
    <w:rPr>
      <w:rFonts w:ascii="Arial" w:hAnsi="Arial" w:cs="Arial" w:eastAsia="Arial"/>
      <w:sz w:val="40"/>
      <w:szCs w:val="40"/>
    </w:rPr>
  </w:style>
  <w:style w:type="character" w:styleId="853" w:customStyle="1">
    <w:name w:val="Heading 2 Char"/>
    <w:basedOn w:val="840"/>
    <w:qFormat/>
    <w:uiPriority w:val="9"/>
    <w:rPr>
      <w:rFonts w:ascii="Arial" w:hAnsi="Arial" w:cs="Arial" w:eastAsia="Arial"/>
      <w:sz w:val="34"/>
    </w:rPr>
  </w:style>
  <w:style w:type="character" w:styleId="854" w:customStyle="1">
    <w:name w:val="Heading 3 Char"/>
    <w:basedOn w:val="840"/>
    <w:qFormat/>
    <w:uiPriority w:val="9"/>
    <w:rPr>
      <w:rFonts w:ascii="Arial" w:hAnsi="Arial" w:cs="Arial" w:eastAsia="Arial"/>
      <w:sz w:val="30"/>
      <w:szCs w:val="30"/>
    </w:rPr>
  </w:style>
  <w:style w:type="character" w:styleId="855" w:customStyle="1">
    <w:name w:val="Heading 4 Char"/>
    <w:basedOn w:val="84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856" w:customStyle="1">
    <w:name w:val="Heading 5 Char"/>
    <w:basedOn w:val="84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857" w:customStyle="1">
    <w:name w:val="Heading 6 Char"/>
    <w:basedOn w:val="84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858" w:customStyle="1">
    <w:name w:val="Heading 7 Char"/>
    <w:basedOn w:val="84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9" w:customStyle="1">
    <w:name w:val="Heading 8 Char"/>
    <w:basedOn w:val="84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860" w:customStyle="1">
    <w:name w:val="Heading 9 Char"/>
    <w:basedOn w:val="84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861" w:customStyle="1">
    <w:name w:val="Title Char"/>
    <w:basedOn w:val="840"/>
    <w:qFormat/>
    <w:uiPriority w:val="10"/>
    <w:rPr>
      <w:sz w:val="48"/>
      <w:szCs w:val="48"/>
    </w:rPr>
  </w:style>
  <w:style w:type="character" w:styleId="862" w:customStyle="1">
    <w:name w:val="Subtitle Char"/>
    <w:basedOn w:val="840"/>
    <w:qFormat/>
    <w:uiPriority w:val="11"/>
    <w:rPr>
      <w:sz w:val="24"/>
      <w:szCs w:val="24"/>
    </w:rPr>
  </w:style>
  <w:style w:type="character" w:styleId="863" w:customStyle="1">
    <w:name w:val="Quote Char"/>
    <w:qFormat/>
    <w:uiPriority w:val="29"/>
    <w:rPr>
      <w:i/>
    </w:rPr>
  </w:style>
  <w:style w:type="character" w:styleId="864" w:customStyle="1">
    <w:name w:val="Intense Quote Char"/>
    <w:qFormat/>
    <w:uiPriority w:val="30"/>
    <w:rPr>
      <w:i/>
    </w:rPr>
  </w:style>
  <w:style w:type="character" w:styleId="865" w:customStyle="1">
    <w:name w:val="Header Char"/>
    <w:basedOn w:val="840"/>
    <w:qFormat/>
    <w:uiPriority w:val="99"/>
  </w:style>
  <w:style w:type="character" w:styleId="866" w:customStyle="1">
    <w:name w:val="Footer Char"/>
    <w:basedOn w:val="840"/>
    <w:qFormat/>
    <w:uiPriority w:val="99"/>
  </w:style>
  <w:style w:type="character" w:styleId="867" w:customStyle="1">
    <w:name w:val="Caption Char"/>
    <w:qFormat/>
    <w:uiPriority w:val="99"/>
  </w:style>
  <w:style w:type="character" w:styleId="868" w:customStyle="1">
    <w:name w:val="Footnote Text Char"/>
    <w:qFormat/>
    <w:uiPriority w:val="99"/>
    <w:rPr>
      <w:sz w:val="18"/>
    </w:rPr>
  </w:style>
  <w:style w:type="character" w:styleId="869" w:customStyle="1">
    <w:name w:val="Endnote Text Char"/>
    <w:qFormat/>
    <w:uiPriority w:val="99"/>
    <w:rPr>
      <w:sz w:val="20"/>
    </w:rPr>
  </w:style>
  <w:style w:type="character" w:styleId="870" w:customStyle="1">
    <w:name w:val="Прив'язка кінцевої виноски"/>
    <w:rPr>
      <w:vertAlign w:val="superscript"/>
    </w:rPr>
  </w:style>
  <w:style w:type="character" w:styleId="871" w:customStyle="1">
    <w:name w:val="Endnote Characters"/>
    <w:qFormat/>
    <w:uiPriority w:val="99"/>
    <w:semiHidden/>
    <w:unhideWhenUsed/>
    <w:rPr>
      <w:vertAlign w:val="superscript"/>
    </w:rPr>
  </w:style>
  <w:style w:type="character" w:styleId="872" w:customStyle="1">
    <w:name w:val="Заголовок 4 Знак"/>
    <w:basedOn w:val="840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873" w:customStyle="1">
    <w:name w:val="Заголовок 5 Знак"/>
    <w:basedOn w:val="840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874" w:customStyle="1">
    <w:name w:val="Заголовок 6 Знак"/>
    <w:basedOn w:val="840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875" w:customStyle="1">
    <w:name w:val="Заголовок 7 Знак"/>
    <w:basedOn w:val="840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6" w:customStyle="1">
    <w:name w:val="Заголовок 8 Знак"/>
    <w:basedOn w:val="840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877" w:customStyle="1">
    <w:name w:val="Заголовок 9 Знак"/>
    <w:basedOn w:val="840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878" w:customStyle="1">
    <w:name w:val="Название Знак"/>
    <w:basedOn w:val="840"/>
    <w:qFormat/>
    <w:uiPriority w:val="10"/>
    <w:rPr>
      <w:sz w:val="48"/>
      <w:szCs w:val="48"/>
    </w:rPr>
  </w:style>
  <w:style w:type="character" w:styleId="879" w:customStyle="1">
    <w:name w:val="Подзаголовок Знак"/>
    <w:basedOn w:val="840"/>
    <w:qFormat/>
    <w:uiPriority w:val="11"/>
    <w:rPr>
      <w:sz w:val="24"/>
      <w:szCs w:val="24"/>
    </w:rPr>
  </w:style>
  <w:style w:type="character" w:styleId="880" w:customStyle="1">
    <w:name w:val="Цитата 2 Знак"/>
    <w:qFormat/>
    <w:uiPriority w:val="29"/>
    <w:rPr>
      <w:i/>
    </w:rPr>
  </w:style>
  <w:style w:type="character" w:styleId="881" w:customStyle="1">
    <w:name w:val="Выделенная цитата Знак"/>
    <w:qFormat/>
    <w:uiPriority w:val="30"/>
    <w:rPr>
      <w:i/>
    </w:rPr>
  </w:style>
  <w:style w:type="character" w:styleId="882" w:customStyle="1">
    <w:name w:val="Гіперпосилання"/>
    <w:uiPriority w:val="99"/>
    <w:unhideWhenUsed/>
    <w:rPr>
      <w:color w:val="0000FF" w:themeColor="hyperlink"/>
      <w:u w:val="single"/>
    </w:rPr>
  </w:style>
  <w:style w:type="character" w:styleId="883" w:customStyle="1">
    <w:name w:val="Текст сноски Знак"/>
    <w:qFormat/>
    <w:uiPriority w:val="99"/>
    <w:rPr>
      <w:sz w:val="18"/>
    </w:rPr>
  </w:style>
  <w:style w:type="character" w:styleId="884" w:customStyle="1">
    <w:name w:val="Прив'язка виноски"/>
    <w:rPr>
      <w:vertAlign w:val="superscript"/>
    </w:rPr>
  </w:style>
  <w:style w:type="character" w:styleId="885" w:customStyle="1">
    <w:name w:val="Footnote Characters"/>
    <w:basedOn w:val="840"/>
    <w:qFormat/>
    <w:uiPriority w:val="99"/>
    <w:unhideWhenUsed/>
    <w:rPr>
      <w:vertAlign w:val="superscript"/>
    </w:rPr>
  </w:style>
  <w:style w:type="character" w:styleId="886" w:customStyle="1">
    <w:name w:val="Заголовок 1 Знак"/>
    <w:basedOn w:val="840"/>
    <w:qFormat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887" w:customStyle="1">
    <w:name w:val="Заголовок 2 Знак"/>
    <w:basedOn w:val="840"/>
    <w:qFormat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888" w:customStyle="1">
    <w:name w:val="Заголовок 3 Знак"/>
    <w:basedOn w:val="840"/>
    <w:qFormat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character" w:styleId="889" w:customStyle="1">
    <w:name w:val="Текст выноски Знак"/>
    <w:basedOn w:val="840"/>
    <w:qFormat/>
    <w:uiPriority w:val="99"/>
    <w:semiHidden/>
    <w:rPr>
      <w:rFonts w:ascii="Tahoma" w:hAnsi="Tahoma" w:cs="Tahoma"/>
      <w:sz w:val="16"/>
      <w:szCs w:val="16"/>
      <w:lang w:val="uk-UA" w:eastAsia="ru-RU"/>
    </w:rPr>
  </w:style>
  <w:style w:type="character" w:styleId="890" w:customStyle="1">
    <w:name w:val="Верхний колонтитул Знак"/>
    <w:basedOn w:val="840"/>
    <w:qFormat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styleId="891" w:customStyle="1">
    <w:name w:val="Нижний колонтитул Знак"/>
    <w:basedOn w:val="840"/>
    <w:qFormat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character" w:styleId="892" w:customStyle="1">
    <w:name w:val="rvts44"/>
    <w:basedOn w:val="840"/>
    <w:qFormat/>
    <w:uiPriority w:val="99"/>
    <w:rPr>
      <w:rFonts w:cs="Times New Roman"/>
    </w:rPr>
  </w:style>
  <w:style w:type="character" w:styleId="893" w:customStyle="1">
    <w:name w:val="rvts9"/>
    <w:basedOn w:val="840"/>
    <w:qFormat/>
    <w:uiPriority w:val="99"/>
    <w:rPr>
      <w:rFonts w:cs="Times New Roman"/>
    </w:rPr>
  </w:style>
  <w:style w:type="character" w:styleId="894" w:customStyle="1">
    <w:name w:val="Body Text Indent Char"/>
    <w:qFormat/>
    <w:uiPriority w:val="99"/>
    <w:rPr>
      <w:sz w:val="28"/>
      <w:lang w:val="uk-UA" w:eastAsia="uk-UA"/>
    </w:rPr>
  </w:style>
  <w:style w:type="character" w:styleId="895" w:customStyle="1">
    <w:name w:val="Body Text Indent Char1"/>
    <w:basedOn w:val="840"/>
    <w:qFormat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896" w:customStyle="1">
    <w:name w:val="Основной текст с отступом Знак"/>
    <w:basedOn w:val="840"/>
    <w:qFormat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897" w:customStyle="1">
    <w:name w:val="Основной текст (2)"/>
    <w:qFormat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898" w:customStyle="1">
    <w:name w:val="rvts0"/>
    <w:basedOn w:val="840"/>
    <w:qFormat/>
    <w:uiPriority w:val="99"/>
    <w:rPr>
      <w:rFonts w:cs="Times New Roman"/>
    </w:rPr>
  </w:style>
  <w:style w:type="character" w:styleId="899" w:customStyle="1">
    <w:name w:val="Обычный1 Знак"/>
    <w:basedOn w:val="840"/>
    <w:qFormat/>
    <w:uiPriority w:val="99"/>
    <w:rPr>
      <w:rFonts w:ascii="Times New Roman" w:hAnsi="Times New Roman" w:cs="Times New Roman"/>
      <w:sz w:val="26"/>
      <w:lang w:val="uk-UA" w:bidi="ar-SA" w:eastAsia="ar-SA"/>
    </w:rPr>
  </w:style>
  <w:style w:type="character" w:styleId="900">
    <w:name w:val="page number"/>
    <w:basedOn w:val="840"/>
    <w:qFormat/>
    <w:uiPriority w:val="99"/>
    <w:rPr>
      <w:rFonts w:cs="Times New Roman"/>
    </w:rPr>
  </w:style>
  <w:style w:type="character" w:styleId="901" w:customStyle="1">
    <w:name w:val="Виділення"/>
    <w:qFormat/>
    <w:rPr>
      <w:i/>
      <w:iCs/>
    </w:rPr>
  </w:style>
  <w:style w:type="character" w:styleId="902" w:customStyle="1">
    <w:name w:val="Символ нумерації"/>
    <w:qFormat/>
  </w:style>
  <w:style w:type="paragraph" w:styleId="903" w:customStyle="1">
    <w:name w:val="Заголовок"/>
    <w:basedOn w:val="839"/>
    <w:next w:val="904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904">
    <w:name w:val="Body Text"/>
    <w:basedOn w:val="839"/>
    <w:pPr>
      <w:spacing w:lineRule="auto" w:line="276" w:after="140"/>
    </w:pPr>
  </w:style>
  <w:style w:type="paragraph" w:styleId="905">
    <w:name w:val="List"/>
    <w:basedOn w:val="904"/>
    <w:rPr>
      <w:rFonts w:cs="Lohit Devanagari"/>
    </w:rPr>
  </w:style>
  <w:style w:type="paragraph" w:styleId="906" w:customStyle="1">
    <w:name w:val="Caption"/>
    <w:basedOn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907" w:customStyle="1">
    <w:name w:val="Покажчик"/>
    <w:basedOn w:val="839"/>
    <w:qFormat/>
    <w:rPr>
      <w:rFonts w:cs="Lohit Devanagari"/>
    </w:rPr>
    <w:pPr>
      <w:suppressLineNumbers/>
    </w:pPr>
  </w:style>
  <w:style w:type="paragraph" w:styleId="908" w:customStyle="1">
    <w:name w:val="endnote text"/>
    <w:basedOn w:val="839"/>
    <w:uiPriority w:val="99"/>
    <w:semiHidden/>
    <w:unhideWhenUsed/>
    <w:rPr>
      <w:sz w:val="20"/>
    </w:rPr>
  </w:style>
  <w:style w:type="paragraph" w:styleId="909">
    <w:name w:val="table of figures"/>
    <w:basedOn w:val="839"/>
    <w:qFormat/>
    <w:uiPriority w:val="99"/>
    <w:unhideWhenUsed/>
  </w:style>
  <w:style w:type="paragraph" w:styleId="910">
    <w:name w:val="List Paragraph"/>
    <w:basedOn w:val="839"/>
    <w:qFormat/>
    <w:uiPriority w:val="34"/>
    <w:pPr>
      <w:contextualSpacing w:val="true"/>
      <w:ind w:left="720"/>
    </w:pPr>
  </w:style>
  <w:style w:type="paragraph" w:styleId="911">
    <w:name w:val="No Spacing"/>
    <w:qFormat/>
    <w:uiPriority w:val="1"/>
    <w:rPr>
      <w:sz w:val="24"/>
    </w:rPr>
  </w:style>
  <w:style w:type="paragraph" w:styleId="912">
    <w:name w:val="Title"/>
    <w:basedOn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913">
    <w:name w:val="Subtitle"/>
    <w:basedOn w:val="839"/>
    <w:qFormat/>
    <w:uiPriority w:val="11"/>
    <w:rPr>
      <w:sz w:val="24"/>
      <w:szCs w:val="24"/>
    </w:rPr>
    <w:pPr>
      <w:spacing w:after="200" w:before="200"/>
    </w:pPr>
  </w:style>
  <w:style w:type="paragraph" w:styleId="914">
    <w:name w:val="Quote"/>
    <w:basedOn w:val="839"/>
    <w:qFormat/>
    <w:uiPriority w:val="29"/>
    <w:rPr>
      <w:i/>
    </w:rPr>
    <w:pPr>
      <w:ind w:left="720" w:right="720"/>
    </w:pPr>
  </w:style>
  <w:style w:type="paragraph" w:styleId="915">
    <w:name w:val="Intense Quote"/>
    <w:basedOn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916" w:customStyle="1">
    <w:name w:val="footnote text"/>
    <w:basedOn w:val="839"/>
    <w:uiPriority w:val="99"/>
    <w:semiHidden/>
    <w:unhideWhenUsed/>
    <w:rPr>
      <w:sz w:val="18"/>
    </w:rPr>
    <w:pPr>
      <w:spacing w:after="40"/>
    </w:pPr>
  </w:style>
  <w:style w:type="paragraph" w:styleId="917" w:customStyle="1">
    <w:name w:val="toc 1"/>
    <w:basedOn w:val="839"/>
    <w:uiPriority w:val="39"/>
    <w:unhideWhenUsed/>
    <w:pPr>
      <w:spacing w:after="57"/>
    </w:pPr>
  </w:style>
  <w:style w:type="paragraph" w:styleId="918" w:customStyle="1">
    <w:name w:val="toc 2"/>
    <w:basedOn w:val="839"/>
    <w:uiPriority w:val="39"/>
    <w:unhideWhenUsed/>
    <w:pPr>
      <w:ind w:left="283"/>
      <w:spacing w:after="57"/>
    </w:pPr>
  </w:style>
  <w:style w:type="paragraph" w:styleId="919" w:customStyle="1">
    <w:name w:val="toc 3"/>
    <w:basedOn w:val="839"/>
    <w:uiPriority w:val="39"/>
    <w:unhideWhenUsed/>
    <w:pPr>
      <w:ind w:left="567"/>
      <w:spacing w:after="57"/>
    </w:pPr>
  </w:style>
  <w:style w:type="paragraph" w:styleId="920" w:customStyle="1">
    <w:name w:val="toc 4"/>
    <w:basedOn w:val="839"/>
    <w:uiPriority w:val="39"/>
    <w:unhideWhenUsed/>
    <w:pPr>
      <w:ind w:left="850"/>
      <w:spacing w:after="57"/>
    </w:pPr>
  </w:style>
  <w:style w:type="paragraph" w:styleId="921" w:customStyle="1">
    <w:name w:val="toc 5"/>
    <w:basedOn w:val="839"/>
    <w:uiPriority w:val="39"/>
    <w:unhideWhenUsed/>
    <w:pPr>
      <w:ind w:left="1134"/>
      <w:spacing w:after="57"/>
    </w:pPr>
  </w:style>
  <w:style w:type="paragraph" w:styleId="922" w:customStyle="1">
    <w:name w:val="toc 6"/>
    <w:basedOn w:val="839"/>
    <w:uiPriority w:val="39"/>
    <w:unhideWhenUsed/>
    <w:pPr>
      <w:ind w:left="1417"/>
      <w:spacing w:after="57"/>
    </w:pPr>
  </w:style>
  <w:style w:type="paragraph" w:styleId="923" w:customStyle="1">
    <w:name w:val="toc 7"/>
    <w:basedOn w:val="839"/>
    <w:uiPriority w:val="39"/>
    <w:unhideWhenUsed/>
    <w:pPr>
      <w:ind w:left="1701"/>
      <w:spacing w:after="57"/>
    </w:pPr>
  </w:style>
  <w:style w:type="paragraph" w:styleId="924" w:customStyle="1">
    <w:name w:val="toc 8"/>
    <w:basedOn w:val="839"/>
    <w:uiPriority w:val="39"/>
    <w:unhideWhenUsed/>
    <w:pPr>
      <w:ind w:left="1984"/>
      <w:spacing w:after="57"/>
    </w:pPr>
  </w:style>
  <w:style w:type="paragraph" w:styleId="925" w:customStyle="1">
    <w:name w:val="toc 9"/>
    <w:basedOn w:val="839"/>
    <w:uiPriority w:val="39"/>
    <w:unhideWhenUsed/>
    <w:pPr>
      <w:ind w:left="2268"/>
      <w:spacing w:after="57"/>
    </w:pPr>
  </w:style>
  <w:style w:type="paragraph" w:styleId="926">
    <w:name w:val="TOC Heading"/>
    <w:qFormat/>
    <w:uiPriority w:val="39"/>
    <w:unhideWhenUsed/>
    <w:rPr>
      <w:sz w:val="24"/>
    </w:rPr>
  </w:style>
  <w:style w:type="paragraph" w:styleId="927" w:customStyle="1">
    <w:name w:val="Обычный1"/>
    <w:qFormat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28">
    <w:name w:val="Balloon Text"/>
    <w:basedOn w:val="839"/>
    <w:qFormat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29" w:customStyle="1">
    <w:name w:val="Верхній і нижній колонтитули"/>
    <w:basedOn w:val="839"/>
    <w:qFormat/>
  </w:style>
  <w:style w:type="paragraph" w:styleId="930" w:customStyle="1">
    <w:name w:val="Header"/>
    <w:basedOn w:val="8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paragraph" w:styleId="931" w:customStyle="1">
    <w:name w:val="Footer"/>
    <w:basedOn w:val="8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paragraph" w:styleId="932" w:customStyle="1">
    <w:name w:val="Standard"/>
    <w:qFormat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33">
    <w:name w:val="Normal (Web)"/>
    <w:basedOn w:val="839"/>
    <w:qFormat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paragraph" w:styleId="934">
    <w:name w:val="Body Text Indent"/>
    <w:basedOn w:val="83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paragraph" w:styleId="935" w:customStyle="1">
    <w:name w:val="Без интервала1"/>
    <w:basedOn w:val="839"/>
    <w:qFormat/>
    <w:uiPriority w:val="99"/>
    <w:rPr>
      <w:rFonts w:ascii="Calibri" w:hAnsi="Calibri"/>
      <w:sz w:val="32"/>
      <w:szCs w:val="32"/>
      <w:lang w:val="en-US" w:eastAsia="en-US"/>
    </w:rPr>
  </w:style>
  <w:style w:type="paragraph" w:styleId="936" w:customStyle="1">
    <w:name w:val="rvps21"/>
    <w:basedOn w:val="839"/>
    <w:qFormat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37" w:customStyle="1">
    <w:name w:val="Вміст рамки"/>
    <w:basedOn w:val="839"/>
    <w:qFormat/>
  </w:style>
  <w:style w:type="paragraph" w:styleId="938" w:customStyle="1">
    <w:name w:val="Вміст таблиці"/>
    <w:basedOn w:val="839"/>
    <w:qFormat/>
    <w:pPr>
      <w:suppressLineNumbers/>
    </w:pPr>
  </w:style>
  <w:style w:type="paragraph" w:styleId="939" w:customStyle="1">
    <w:name w:val="Заголовок таблиці"/>
    <w:basedOn w:val="938"/>
    <w:qFormat/>
    <w:rPr>
      <w:b/>
      <w:bCs/>
    </w:rPr>
    <w:pPr>
      <w:jc w:val="center"/>
    </w:pPr>
  </w:style>
  <w:style w:type="paragraph" w:styleId="940" w:customStyle="1">
    <w:name w:val="Звичайний"/>
    <w:qFormat/>
    <w:rPr>
      <w:sz w:val="24"/>
      <w:szCs w:val="24"/>
    </w:rPr>
  </w:style>
  <w:style w:type="paragraph" w:styleId="941">
    <w:name w:val="Header"/>
    <w:basedOn w:val="839"/>
    <w:link w:val="9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1"/>
    <w:basedOn w:val="840"/>
    <w:link w:val="941"/>
    <w:uiPriority w:val="99"/>
    <w:semiHidden/>
    <w:rPr>
      <w:rFonts w:ascii="Times New Roman" w:hAnsi="Times New Roman"/>
      <w:sz w:val="24"/>
      <w:szCs w:val="20"/>
      <w:lang w:val="uk-UA"/>
    </w:rPr>
  </w:style>
  <w:style w:type="paragraph" w:styleId="943">
    <w:name w:val="Footer"/>
    <w:basedOn w:val="839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1"/>
    <w:basedOn w:val="840"/>
    <w:link w:val="943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dc:language>uk-UA</dc:language>
  <cp:lastModifiedBy>СТАЛЬНИЧЕНКО Юрій Валерійович</cp:lastModifiedBy>
  <cp:revision>13</cp:revision>
  <dcterms:created xsi:type="dcterms:W3CDTF">2022-07-19T08:07:00Z</dcterms:created>
  <dcterms:modified xsi:type="dcterms:W3CDTF">2022-07-24T13:59:23Z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Reanimator Extreme Edition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