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rPr>
          <w:color w:val="000000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 </w:t>
      </w: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0"/>
          <w:szCs w:val="28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  <w:lang w:val="en-US"/>
        </w:rPr>
      </w:pP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27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червня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198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 службові 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С.М.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економічного розвитку та інвестицій Менської міської ради Скорохода С.М.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засіданні виконавчого ком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які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потребують термінового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вирішення,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bookmarkStart w:id="0" w:name="_Hlk106893666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рішення 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встановлення тарифів на поводження з побутовими відходами (перевезення та захоронення побутових ві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дходів) на території Менської територіальної громади</w:t>
      </w:r>
      <w:bookmarkStart w:id="1" w:name="_GoBack"/>
      <w:r/>
      <w:bookmarkEnd w:id="1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про результати конкурсу з визначення виконавця послуг з вивезення твердих побутових відходів на території Менської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метою </w:t>
      </w:r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забезпечення в найкоротший термін організації надання послуг з поводження з побутовими відходами в населених пунктах Менської територіальної громади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та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кож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внесення змін до рішення виконавчого комітету від 26 березня 2021 року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№ 75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«Про затвердження Порядку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 метою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запобігання надзвичайних ситуацій, ліквідації надзвичайних ситуацій та небезпечних подій техногенного і природного характеру та їх наслідків на території Менської територіальної громади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;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 ст.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позачергове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01 липня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2022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r/>
    </w:p>
    <w:p>
      <w:pPr>
        <w:pStyle w:val="844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1) </w:t>
      </w:r>
      <w:bookmarkStart w:id="3" w:name="_Hlk69281647"/>
      <w:r>
        <w:rPr>
          <w:bCs/>
          <w:color w:val="000000"/>
          <w:sz w:val="28"/>
          <w:szCs w:val="28"/>
        </w:rPr>
        <w:t xml:space="preserve">Про </w:t>
      </w:r>
      <w:r>
        <w:rPr>
          <w:bCs/>
          <w:color w:val="000000"/>
          <w:sz w:val="28"/>
          <w:szCs w:val="28"/>
        </w:rPr>
        <w:t xml:space="preserve">зміни до рішення про </w:t>
      </w:r>
      <w:r>
        <w:rPr>
          <w:bCs/>
          <w:color w:val="000000"/>
          <w:sz w:val="28"/>
          <w:szCs w:val="28"/>
        </w:rPr>
        <w:t xml:space="preserve">встановлення тарифів на поводження з побутовими відходами (перевезення та захоронення побутових відходів) на території Менської територіальної громади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844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Доповідає</w:t>
      </w:r>
      <w:r>
        <w:rPr>
          <w:sz w:val="28"/>
          <w:szCs w:val="28"/>
        </w:rPr>
        <w:t xml:space="preserve"> Скороход Сергій Віталійович</w:t>
      </w:r>
      <w:r>
        <w:rPr>
          <w:sz w:val="28"/>
          <w:szCs w:val="28"/>
        </w:rPr>
        <w:t xml:space="preserve">, начальник </w:t>
      </w:r>
      <w:r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 xml:space="preserve">економічного розвитку та інвестицій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.</w:t>
      </w:r>
      <w:r/>
    </w:p>
    <w:p>
      <w:pPr>
        <w:pStyle w:val="844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4" w:name="_Hlk107311527"/>
      <w:r/>
      <w:bookmarkEnd w:id="4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результати </w:t>
      </w:r>
      <w:r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t xml:space="preserve"> з визначення виконавця послуг з вивезення твердих побутових відходів на території Менської міської територіальної громади</w:t>
      </w:r>
      <w:r>
        <w:rPr>
          <w:sz w:val="28"/>
          <w:szCs w:val="28"/>
          <w:lang w:val="uk-UA"/>
        </w:rPr>
        <w:t xml:space="preserve">.</w:t>
      </w:r>
      <w:bookmarkEnd w:id="3"/>
      <w:r/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Ірина Валеріївна, головний спеціаліст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>
        <w:rPr>
          <w:rFonts w:ascii="Times New Roman" w:hAnsi="Times New Roman" w:cs="Times New Roman"/>
          <w:sz w:val="28"/>
          <w:szCs w:val="28"/>
        </w:rPr>
        <w:t xml:space="preserve">) Про внесення змін до рішення виконавчого комітету  26 березня 2021 року № 75 «Про затвердження Порядку</w:t>
      </w:r>
      <w:r>
        <w:rPr>
          <w:rFonts w:ascii="Times New Roman" w:hAnsi="Times New Roman" w:cs="Times New Roman"/>
          <w:sz w:val="28"/>
          <w:szCs w:val="28"/>
        </w:rPr>
        <w:t xml:space="preserve">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Ємець Тетяна Олександрівна, начальник відділу бухгалтерського обліку та звітності Менської міської ради.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bookmarkEnd w:id="2"/>
      <w:r/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                 Геннадій ПРИМАКОВ 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554633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38"/>
    <w:next w:val="838"/>
    <w:link w:val="6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5">
    <w:name w:val="Heading 1 Char"/>
    <w:basedOn w:val="839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38"/>
    <w:next w:val="838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7">
    <w:name w:val="Heading 2 Char"/>
    <w:basedOn w:val="839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38"/>
    <w:next w:val="838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>
    <w:name w:val="Heading 3 Char"/>
    <w:basedOn w:val="839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38"/>
    <w:next w:val="838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>
    <w:name w:val="Heading 4 Char"/>
    <w:basedOn w:val="839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38"/>
    <w:next w:val="838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3">
    <w:name w:val="Heading 5 Char"/>
    <w:basedOn w:val="839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38"/>
    <w:next w:val="838"/>
    <w:link w:val="6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5">
    <w:name w:val="Heading 6 Char"/>
    <w:basedOn w:val="839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38"/>
    <w:next w:val="838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7">
    <w:name w:val="Heading 7 Char"/>
    <w:basedOn w:val="83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38"/>
    <w:next w:val="838"/>
    <w:link w:val="6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9">
    <w:name w:val="Heading 8 Char"/>
    <w:basedOn w:val="839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38"/>
    <w:next w:val="838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>
    <w:name w:val="Heading 9 Char"/>
    <w:basedOn w:val="839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Title"/>
    <w:basedOn w:val="838"/>
    <w:next w:val="838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>
    <w:name w:val="Title Char"/>
    <w:basedOn w:val="839"/>
    <w:link w:val="682"/>
    <w:uiPriority w:val="10"/>
    <w:rPr>
      <w:sz w:val="48"/>
      <w:szCs w:val="48"/>
    </w:rPr>
  </w:style>
  <w:style w:type="paragraph" w:styleId="684">
    <w:name w:val="Subtitle"/>
    <w:basedOn w:val="838"/>
    <w:next w:val="838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>
    <w:name w:val="Subtitle Char"/>
    <w:basedOn w:val="839"/>
    <w:link w:val="684"/>
    <w:uiPriority w:val="11"/>
    <w:rPr>
      <w:sz w:val="24"/>
      <w:szCs w:val="24"/>
    </w:rPr>
  </w:style>
  <w:style w:type="paragraph" w:styleId="686">
    <w:name w:val="Quote"/>
    <w:basedOn w:val="838"/>
    <w:next w:val="838"/>
    <w:link w:val="687"/>
    <w:qFormat/>
    <w:uiPriority w:val="29"/>
    <w:rPr>
      <w:i/>
    </w:rPr>
    <w:pPr>
      <w:ind w:left="720" w:right="720"/>
    </w:p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8"/>
    <w:next w:val="838"/>
    <w:link w:val="68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9"/>
    <w:link w:val="848"/>
    <w:uiPriority w:val="99"/>
  </w:style>
  <w:style w:type="character" w:styleId="691">
    <w:name w:val="Footer Char"/>
    <w:basedOn w:val="839"/>
    <w:link w:val="850"/>
    <w:uiPriority w:val="99"/>
  </w:style>
  <w:style w:type="paragraph" w:styleId="692">
    <w:name w:val="Caption"/>
    <w:basedOn w:val="838"/>
    <w:next w:val="8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850"/>
    <w:uiPriority w:val="99"/>
  </w:style>
  <w:style w:type="table" w:styleId="694">
    <w:name w:val="Table Grid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Table Grid Light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4">
    <w:name w:val="List Table 7 Colorful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5">
    <w:name w:val="List Table 7 Colorful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6">
    <w:name w:val="List Table 7 Colorful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7">
    <w:name w:val="List Table 7 Colorful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8">
    <w:name w:val="List Table 7 Colorful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9">
    <w:name w:val="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 &amp; Lined - Accent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7">
    <w:name w:val="Bordered &amp; Lined - Accent 1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8">
    <w:name w:val="Bordered &amp; Lined - Accent 2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9">
    <w:name w:val="Bordered &amp; Lined - Accent 3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0">
    <w:name w:val="Bordered &amp; Lined - Accent 4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1">
    <w:name w:val="Bordered &amp; Lined - Accent 5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2">
    <w:name w:val="Bordered &amp; Lined - Accent 6"/>
    <w:basedOn w:val="8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3">
    <w:name w:val="Bordered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4">
    <w:name w:val="Bordered - Accent 1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5">
    <w:name w:val="Bordered - Accent 2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6">
    <w:name w:val="Bordered - Accent 3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7">
    <w:name w:val="Bordered - Accent 4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8">
    <w:name w:val="Bordered - Accent 5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9">
    <w:name w:val="Bordered - Accent 6"/>
    <w:basedOn w:val="8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000FF" w:themeColor="hyperlink"/>
      <w:u w:val="single"/>
    </w:rPr>
  </w:style>
  <w:style w:type="paragraph" w:styleId="821">
    <w:name w:val="footnote text"/>
    <w:basedOn w:val="838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>
    <w:name w:val="Footnote Text Char"/>
    <w:link w:val="821"/>
    <w:uiPriority w:val="99"/>
    <w:rPr>
      <w:sz w:val="18"/>
    </w:rPr>
  </w:style>
  <w:style w:type="character" w:styleId="823">
    <w:name w:val="footnote reference"/>
    <w:basedOn w:val="839"/>
    <w:uiPriority w:val="99"/>
    <w:unhideWhenUsed/>
    <w:rPr>
      <w:vertAlign w:val="superscript"/>
    </w:rPr>
  </w:style>
  <w:style w:type="paragraph" w:styleId="824">
    <w:name w:val="endnote text"/>
    <w:basedOn w:val="838"/>
    <w:link w:val="825"/>
    <w:uiPriority w:val="99"/>
    <w:semiHidden/>
    <w:unhideWhenUsed/>
    <w:rPr>
      <w:sz w:val="20"/>
    </w:rPr>
    <w:pPr>
      <w:spacing w:lineRule="auto" w:line="240" w:after="0"/>
    </w:p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9"/>
    <w:uiPriority w:val="99"/>
    <w:semiHidden/>
    <w:unhideWhenUsed/>
    <w:rPr>
      <w:vertAlign w:val="superscript"/>
    </w:rPr>
  </w:style>
  <w:style w:type="paragraph" w:styleId="827">
    <w:name w:val="toc 1"/>
    <w:basedOn w:val="838"/>
    <w:next w:val="838"/>
    <w:uiPriority w:val="39"/>
    <w:unhideWhenUsed/>
    <w:pPr>
      <w:ind w:left="0" w:right="0" w:firstLine="0"/>
      <w:spacing w:after="57"/>
    </w:pPr>
  </w:style>
  <w:style w:type="paragraph" w:styleId="828">
    <w:name w:val="toc 2"/>
    <w:basedOn w:val="838"/>
    <w:next w:val="838"/>
    <w:uiPriority w:val="39"/>
    <w:unhideWhenUsed/>
    <w:pPr>
      <w:ind w:left="283" w:right="0" w:firstLine="0"/>
      <w:spacing w:after="57"/>
    </w:pPr>
  </w:style>
  <w:style w:type="paragraph" w:styleId="829">
    <w:name w:val="toc 3"/>
    <w:basedOn w:val="838"/>
    <w:next w:val="838"/>
    <w:uiPriority w:val="39"/>
    <w:unhideWhenUsed/>
    <w:pPr>
      <w:ind w:left="567" w:right="0" w:firstLine="0"/>
      <w:spacing w:after="57"/>
    </w:pPr>
  </w:style>
  <w:style w:type="paragraph" w:styleId="830">
    <w:name w:val="toc 4"/>
    <w:basedOn w:val="838"/>
    <w:next w:val="838"/>
    <w:uiPriority w:val="39"/>
    <w:unhideWhenUsed/>
    <w:pPr>
      <w:ind w:left="850" w:right="0" w:firstLine="0"/>
      <w:spacing w:after="57"/>
    </w:pPr>
  </w:style>
  <w:style w:type="paragraph" w:styleId="831">
    <w:name w:val="toc 5"/>
    <w:basedOn w:val="838"/>
    <w:next w:val="838"/>
    <w:uiPriority w:val="39"/>
    <w:unhideWhenUsed/>
    <w:pPr>
      <w:ind w:left="1134" w:right="0" w:firstLine="0"/>
      <w:spacing w:after="57"/>
    </w:pPr>
  </w:style>
  <w:style w:type="paragraph" w:styleId="832">
    <w:name w:val="toc 6"/>
    <w:basedOn w:val="838"/>
    <w:next w:val="838"/>
    <w:uiPriority w:val="39"/>
    <w:unhideWhenUsed/>
    <w:pPr>
      <w:ind w:left="1417" w:right="0" w:firstLine="0"/>
      <w:spacing w:after="57"/>
    </w:pPr>
  </w:style>
  <w:style w:type="paragraph" w:styleId="833">
    <w:name w:val="toc 7"/>
    <w:basedOn w:val="838"/>
    <w:next w:val="838"/>
    <w:uiPriority w:val="39"/>
    <w:unhideWhenUsed/>
    <w:pPr>
      <w:ind w:left="1701" w:right="0" w:firstLine="0"/>
      <w:spacing w:after="57"/>
    </w:pPr>
  </w:style>
  <w:style w:type="paragraph" w:styleId="834">
    <w:name w:val="toc 8"/>
    <w:basedOn w:val="838"/>
    <w:next w:val="838"/>
    <w:uiPriority w:val="39"/>
    <w:unhideWhenUsed/>
    <w:pPr>
      <w:ind w:left="1984" w:right="0" w:firstLine="0"/>
      <w:spacing w:after="57"/>
    </w:pPr>
  </w:style>
  <w:style w:type="paragraph" w:styleId="835">
    <w:name w:val="toc 9"/>
    <w:basedOn w:val="838"/>
    <w:next w:val="838"/>
    <w:uiPriority w:val="39"/>
    <w:unhideWhenUsed/>
    <w:pPr>
      <w:ind w:left="2268" w:right="0" w:firstLine="0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838"/>
    <w:next w:val="838"/>
    <w:uiPriority w:val="99"/>
    <w:unhideWhenUsed/>
    <w:pPr>
      <w:spacing w:after="0" w:afterAutospacing="0"/>
    </w:pPr>
  </w:style>
  <w:style w:type="paragraph" w:styleId="838" w:default="1">
    <w:name w:val="Normal"/>
    <w:qFormat/>
    <w:pPr>
      <w:spacing w:lineRule="auto" w:line="276" w:after="200"/>
    </w:pPr>
  </w:style>
  <w:style w:type="character" w:styleId="839" w:default="1">
    <w:name w:val="Default Paragraph Font"/>
    <w:uiPriority w:val="1"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paragraph" w:styleId="842">
    <w:name w:val="List Paragraph"/>
    <w:basedOn w:val="838"/>
    <w:qFormat/>
    <w:uiPriority w:val="34"/>
    <w:pPr>
      <w:contextualSpacing w:val="true"/>
      <w:ind w:left="720"/>
    </w:pPr>
  </w:style>
  <w:style w:type="paragraph" w:styleId="843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44" w:customStyle="1">
    <w:name w:val="docdata"/>
    <w:basedOn w:val="83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5">
    <w:name w:val="Normal (Web)"/>
    <w:basedOn w:val="83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46" w:customStyle="1">
    <w:name w:val="1504"/>
    <w:basedOn w:val="839"/>
  </w:style>
  <w:style w:type="paragraph" w:styleId="847" w:customStyle="1">
    <w:name w:val="Обычны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8">
    <w:name w:val="Header"/>
    <w:basedOn w:val="838"/>
    <w:link w:val="84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9" w:customStyle="1">
    <w:name w:val="Верхній колонтитул Знак"/>
    <w:basedOn w:val="839"/>
    <w:link w:val="848"/>
    <w:uiPriority w:val="99"/>
  </w:style>
  <w:style w:type="paragraph" w:styleId="850">
    <w:name w:val="Footer"/>
    <w:basedOn w:val="838"/>
    <w:link w:val="85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1" w:customStyle="1">
    <w:name w:val="Нижній колонтитул Знак"/>
    <w:basedOn w:val="839"/>
    <w:link w:val="85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82</cp:revision>
  <dcterms:created xsi:type="dcterms:W3CDTF">2020-07-20T16:46:00Z</dcterms:created>
  <dcterms:modified xsi:type="dcterms:W3CDTF">2022-06-29T07:20:25Z</dcterms:modified>
</cp:coreProperties>
</file>