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червня 2022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193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5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  <w:lang w:val="uk-UA"/>
        </w:rPr>
        <w:t xml:space="preserve"> з огляду (оцінки) будівель (споруд, приміщень) закладів освіти, захисних споруд цивільного захисту та простих укриттів громади </w:t>
      </w:r>
      <w:r/>
    </w:p>
    <w:p>
      <w:pPr>
        <w:pStyle w:val="815"/>
        <w:ind w:righ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/>
    </w:p>
    <w:p>
      <w:pPr>
        <w:pStyle w:val="81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 до доручення Прем’єр-міністра України від 10.06.2022                      № 14529/1-22 та з метою забезпечення стійкого функціонування об’єктів освіти,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захисних споруд цивільного захисту та простих укриттів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умовах воєнного стану, створення освітнього середовища у закладах освіти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 території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 забезпечення життя і здоров’я учасників освітнього процесу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:</w:t>
      </w:r>
      <w:r/>
    </w:p>
    <w:p>
      <w:pPr>
        <w:pStyle w:val="819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творити  та затвердити склад комісії з </w:t>
      </w:r>
      <w:r>
        <w:rPr>
          <w:rFonts w:ascii="Times New Roman" w:hAnsi="Times New Roman"/>
          <w:sz w:val="28"/>
          <w:szCs w:val="28"/>
        </w:rPr>
        <w:t xml:space="preserve">огляду (оцінки) будівель (споруд, приміщень) закладів освіти, </w:t>
      </w:r>
      <w:r>
        <w:rPr>
          <w:rFonts w:ascii="Times New Roman" w:hAnsi="Times New Roman"/>
          <w:sz w:val="28"/>
          <w:szCs w:val="28"/>
        </w:rPr>
        <w:t xml:space="preserve">захисних споруд цивільного захисту та простих укриттів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територіальної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 з метою визначення можливості їх використання як найпростіших укриттів для здобувачів освіти і працівників, у тому числі для осіб з особливими освітніми потребами згідно з додатком</w:t>
      </w:r>
      <w:r>
        <w:rPr>
          <w:rFonts w:ascii="Times New Roman" w:hAnsi="Times New Roman"/>
          <w:sz w:val="28"/>
          <w:szCs w:val="28"/>
        </w:rPr>
        <w:t xml:space="preserve"> (додаток додається).</w:t>
      </w:r>
      <w:r/>
    </w:p>
    <w:p>
      <w:pPr>
        <w:pStyle w:val="81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провести обстеження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 скласти акти оцінки об’єкта (будівлі, споруди, приміщення) щодо можливості </w:t>
      </w:r>
      <w:r>
        <w:rPr>
          <w:rFonts w:ascii="Times New Roman" w:hAnsi="Times New Roman"/>
          <w:sz w:val="28"/>
          <w:szCs w:val="28"/>
        </w:rPr>
        <w:t xml:space="preserve">його використання для укриття населення, як найпростішого укриття, складеного за формою згідно з додатком 6 до Вимог забезпечення нумерації та здійснення обліку фонду захис</w:t>
      </w:r>
      <w:r>
        <w:rPr>
          <w:rFonts w:ascii="Times New Roman" w:hAnsi="Times New Roman"/>
          <w:sz w:val="28"/>
          <w:szCs w:val="28"/>
        </w:rPr>
        <w:t xml:space="preserve">них споруд цивільного захисту, затверджених наказом МВС України від 09.07.2018 № 579 “Про затвердження вимог з питань використання та обліку фонду захисних споруд цивільного захисту”, зареєстрованим у Міністерстві юстиції України 30.07.2018 за № 879/32331.</w:t>
      </w:r>
      <w:r/>
    </w:p>
    <w:p>
      <w:pPr>
        <w:pStyle w:val="81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за виконанням розпорядження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заступника міського гол</w:t>
      </w:r>
      <w:r>
        <w:rPr>
          <w:rFonts w:ascii="Times New Roman" w:hAnsi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sz w:val="28"/>
          <w:szCs w:val="28"/>
          <w:lang w:eastAsia="uk-UA"/>
        </w:rPr>
        <w:t xml:space="preserve">ви з питань діяльності виконавчих органів рад</w:t>
      </w:r>
      <w:r>
        <w:rPr>
          <w:rFonts w:ascii="Times New Roman" w:hAnsi="Times New Roman"/>
          <w:sz w:val="28"/>
          <w:szCs w:val="28"/>
          <w:lang w:eastAsia="uk-UA"/>
        </w:rPr>
        <w:t xml:space="preserve">и Гаєвого С.М</w:t>
      </w:r>
      <w:r>
        <w:rPr>
          <w:rFonts w:ascii="Times New Roman" w:hAnsi="Times New Roman"/>
          <w:b w:val="false"/>
          <w:i/>
          <w:color w:val="FF0000"/>
          <w:sz w:val="28"/>
          <w:szCs w:val="28"/>
        </w:rPr>
        <w:t xml:space="preserve">.</w:t>
      </w:r>
      <w:r>
        <w:rPr>
          <w:color w:val="FF0000"/>
        </w:rPr>
      </w:r>
      <w:r/>
    </w:p>
    <w:p>
      <w:pPr>
        <w:pStyle w:val="81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0"/>
        <w:ind w:left="5529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22 червня 2022 року № 193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Склад </w:t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к</w:t>
      </w:r>
      <w:r>
        <w:rPr>
          <w:b/>
          <w:iCs/>
          <w:sz w:val="28"/>
          <w:szCs w:val="28"/>
        </w:rPr>
        <w:t xml:space="preserve">омісії з</w:t>
      </w:r>
      <w:r>
        <w:rPr>
          <w:b/>
          <w:iCs/>
          <w:sz w:val="28"/>
          <w:szCs w:val="28"/>
        </w:rPr>
        <w:t xml:space="preserve"> огляду (оцінки) будівель (споруд, приміщень) закладів освіти, </w:t>
      </w:r>
      <w:r>
        <w:rPr>
          <w:b/>
          <w:sz w:val="28"/>
          <w:szCs w:val="28"/>
          <w:lang w:val="uk-UA"/>
        </w:rPr>
        <w:t xml:space="preserve">захисних споруд цивільного захисту та простих укриттів</w:t>
      </w:r>
      <w:r>
        <w:rPr>
          <w:b/>
          <w:iCs/>
          <w:sz w:val="28"/>
          <w:szCs w:val="28"/>
        </w:rPr>
        <w:t xml:space="preserve"> Менської міської територіальної громади</w:t>
      </w:r>
      <w:r>
        <w:rPr>
          <w:b/>
          <w:iCs/>
          <w:sz w:val="28"/>
          <w:szCs w:val="28"/>
        </w:rPr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  <w:r/>
    </w:p>
    <w:p>
      <w:pPr>
        <w:pStyle w:val="820"/>
        <w:jc w:val="center"/>
        <w:rPr>
          <w:b/>
          <w:i/>
          <w:sz w:val="18"/>
        </w:rPr>
      </w:pPr>
      <w:r>
        <w:rPr>
          <w:b/>
          <w:i/>
          <w:sz w:val="18"/>
        </w:rPr>
      </w:r>
      <w:r/>
    </w:p>
    <w:tbl>
      <w:tblPr>
        <w:tblW w:w="0" w:type="auto"/>
        <w:tblInd w:w="-28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736"/>
        <w:gridCol w:w="6186"/>
      </w:tblGrid>
      <w:tr>
        <w:trPr>
          <w:trHeight w:val="7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ГАЄВОЙ </w:t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Сергій Миколайович</w:t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міського гол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 з питань діяльності виконавчих органів рад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и, голова комісії.</w:t>
            </w:r>
            <w:r/>
          </w:p>
        </w:tc>
      </w:tr>
      <w:tr>
        <w:trPr>
          <w:trHeight w:val="111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ІЛЮШКІНА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Дар’я Валеріївна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архітектури та містобудування Менської міської ради, секретар комісії;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ЄКИМЕНКО</w:t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Ірина Валеріївна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головний спеціаліст відділу житлово-комунального госп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дарства, енергоефективності та комунального майна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Менської міської ради;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КАРПЕНКО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Олександр Петрович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завідувач сектору фізичної культури і спорту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Менської міської ради;</w:t>
            </w:r>
            <w:r>
              <w:rPr>
                <w:rFonts w:ascii="Times New Roman" w:hAnsi="Times New Roman"/>
                <w:iCs/>
                <w:sz w:val="28"/>
                <w:szCs w:val="28"/>
              </w:rPr>
            </w:r>
            <w:r/>
          </w:p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ЛУК’ЯНЕНКО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Ірина Федорівна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Відділу освіти Менської міської ради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ПЕТРИК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Роман Валерійович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9"/>
              <w:ind w:left="0" w:right="-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головний інспектор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Корюківського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 районного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відділу ГУДСНС в Чернігівській області (за згодою);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r>
            <w:r/>
          </w:p>
          <w:p>
            <w:pPr>
              <w:pStyle w:val="819"/>
              <w:ind w:left="0" w:right="-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ПОЛТОРАК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9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Юрій Володимирович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інженер з охорони праці КУ “Центр з обслуговування освітніх установ та закладів освіти”;</w:t>
            </w:r>
            <w:r>
              <w:rPr>
                <w:rFonts w:ascii="Times New Roman" w:hAnsi="Times New Roman"/>
                <w:iCs/>
                <w:sz w:val="28"/>
                <w:szCs w:val="28"/>
              </w:rPr>
            </w:r>
            <w:r/>
          </w:p>
          <w:p>
            <w:pPr>
              <w:pStyle w:val="819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iCs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ПРИЩЕПА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Вікторія Василівна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міського гол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 з питань діяльності виконавчих органів рад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и;</w:t>
            </w:r>
            <w:r/>
          </w:p>
          <w:p>
            <w:pPr>
              <w:jc w:val="both"/>
              <w:spacing w:lineRule="auto" w:line="240" w:after="0" w:afterAutospacing="0"/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керівник закладу освіти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6">
    <w:name w:val="Normal (Web)"/>
    <w:basedOn w:val="811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7" w:customStyle="1">
    <w:name w:val="docdata"/>
    <w:basedOn w:val="81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18" w:customStyle="1">
    <w:name w:val="Без інтервалів1"/>
    <w:rPr>
      <w:rFonts w:ascii="Calibri" w:hAnsi="Calibri" w:cs="Times New Roman" w:eastAsia="Times New Roman"/>
      <w:lang w:val="uk-UA"/>
    </w:rPr>
    <w:pPr>
      <w:spacing w:lineRule="auto" w:line="240" w:after="0"/>
    </w:pPr>
  </w:style>
  <w:style w:type="paragraph" w:styleId="81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20">
    <w:name w:val="Body Text"/>
    <w:basedOn w:val="811"/>
    <w:link w:val="821"/>
    <w:semiHidden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  <w:spacing w:lineRule="auto" w:line="240" w:after="0"/>
    </w:pPr>
  </w:style>
  <w:style w:type="character" w:styleId="821" w:customStyle="1">
    <w:name w:val="Основний текст Знак"/>
    <w:basedOn w:val="812"/>
    <w:link w:val="820"/>
    <w:semiHidden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paragraph" w:styleId="822">
    <w:name w:val="Balloon Text"/>
    <w:basedOn w:val="811"/>
    <w:link w:val="82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3" w:customStyle="1">
    <w:name w:val="Текст у виносці Знак"/>
    <w:basedOn w:val="812"/>
    <w:link w:val="822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15</cp:revision>
  <dcterms:created xsi:type="dcterms:W3CDTF">2022-02-23T08:05:00Z</dcterms:created>
  <dcterms:modified xsi:type="dcterms:W3CDTF">2022-06-27T14:09:47Z</dcterms:modified>
</cp:coreProperties>
</file>