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</w:r>
      <w:r>
        <w:rPr>
          <w:rFonts w:ascii="Times New Roman" w:hAnsi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7990" cy="61341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2799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8.3pt;" stroked="f" strokeweight="0.75pt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</w:pPr>
      <w:r/>
      <w:r/>
    </w:p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червня 2022 року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85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5528"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утвор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ініціативн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руп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підготовки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установчих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зборів 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формування складу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Молодіжної ради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100" w:afterAutospacing="1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32 Закону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постанови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Кабінету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Міністрів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18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грудня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2018 року № 1198 «Про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типових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молодіжні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консультативно-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дорадчі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та з метою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активізації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культурному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громадському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активної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суспільно-відповідальної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позиції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залучення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громади:</w:t>
      </w:r>
      <w:r/>
    </w:p>
    <w:p>
      <w:pPr>
        <w:numPr>
          <w:ilvl w:val="0"/>
          <w:numId w:val="7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Створити ініціативну групу з підготовки і проведення установчих зборів для фо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рмування складу Молодіжної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numPr>
          <w:ilvl w:val="0"/>
          <w:numId w:val="7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Уповноважити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створену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ініціативну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групу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відкритий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конкурс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складу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Молодіжної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Установчих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зборів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Молодіжної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ради.</w:t>
      </w:r>
      <w:r/>
    </w:p>
    <w:p>
      <w:pPr>
        <w:numPr>
          <w:ilvl w:val="0"/>
          <w:numId w:val="7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ради Прищепу В.В.</w:t>
      </w:r>
      <w:r/>
    </w:p>
    <w:p>
      <w:pPr>
        <w:contextualSpacing w:val="true"/>
        <w:tabs>
          <w:tab w:val="left" w:pos="226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tabs>
          <w:tab w:val="left" w:pos="226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spacing w:after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ПРИМАКОВ</w:t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br w:type="page"/>
      </w:r>
      <w:r>
        <w:rPr>
          <w:sz w:val="28"/>
          <w:szCs w:val="28"/>
        </w:rPr>
      </w:r>
      <w:r/>
    </w:p>
    <w:p>
      <w:pPr>
        <w:pStyle w:val="881"/>
        <w:contextualSpacing w:val="true"/>
        <w:ind w:left="5103" w:right="-284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81"/>
        <w:contextualSpacing w:val="true"/>
        <w:ind w:left="5103" w:right="-284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</w:t>
      </w:r>
      <w:r>
        <w:rPr>
          <w:sz w:val="28"/>
          <w:szCs w:val="28"/>
        </w:rPr>
        <w:t xml:space="preserve">голови </w:t>
      </w:r>
      <w:r/>
    </w:p>
    <w:p>
      <w:pPr>
        <w:pStyle w:val="881"/>
        <w:contextualSpacing w:val="true"/>
        <w:ind w:left="5103" w:right="-28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14 червня 2022 року № </w:t>
      </w:r>
      <w:r>
        <w:rPr>
          <w:bCs/>
          <w:iCs/>
          <w:sz w:val="28"/>
          <w:szCs w:val="28"/>
        </w:rPr>
        <w:t xml:space="preserve">185</w:t>
      </w:r>
      <w:r/>
    </w:p>
    <w:p>
      <w:pPr>
        <w:contextualSpacing w:val="true"/>
        <w:spacing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tabs>
          <w:tab w:val="left" w:pos="850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</w:rPr>
        <w:t xml:space="preserve">кл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r>
        <w:rPr>
          <w:rFonts w:ascii="Times New Roman" w:hAnsi="Times New Roman" w:cs="Times New Roman"/>
          <w:b/>
          <w:sz w:val="28"/>
          <w:szCs w:val="28"/>
        </w:rPr>
        <w:t xml:space="preserve">ініціативної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групи</w:t>
      </w:r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 xml:space="preserve">пiдготовки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установчих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зборi</w:t>
      </w:r>
      <w:r>
        <w:rPr>
          <w:rFonts w:ascii="Times New Roman" w:hAnsi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Молодiж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/>
    </w:p>
    <w:p>
      <w:pPr>
        <w:contextualSpacing w:val="true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6236"/>
      </w:tblGrid>
      <w:tr>
        <w:trPr/>
        <w:tc>
          <w:tcPr>
            <w:tcW w:w="3509" w:type="dxa"/>
            <w:vMerge w:val="restart"/>
            <w:textDirection w:val="lrTb"/>
            <w:noWrap w:val="false"/>
          </w:tcPr>
          <w:p>
            <w:pPr>
              <w:contextualSpacing w:val="true"/>
              <w:ind w:left="5103" w:hanging="5103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БУЛКО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Григорівна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 населення,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молоді та охорони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ГАМЕНИЦЯ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Володимирівна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Молодіжного клубу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 елітна молодь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Василівна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Комунальн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ого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 заклад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у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«Центр 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культури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 та 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дозвілля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молоді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»</w:t>
            </w:r>
            <w:r>
              <w:rPr>
                <w:rStyle w:val="880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  <w:tab w:val="left" w:pos="5103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Петрович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фізичної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МОСКАЛЬЧУК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Віталіївна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захисту населення,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сімʼї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здоровʼя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ind w:left="5103" w:hanging="5103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виконавчих органів ради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  <w:tab w:val="left" w:pos="5103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ФЕДОРЧЕНКО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Сніжана Володимирівна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ської міської ради</w:t>
            </w:r>
            <w:r/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УТКІН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Владиславович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 елітна молодь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</w:t>
            </w:r>
            <w:r/>
          </w:p>
        </w:tc>
      </w:tr>
      <w:tr>
        <w:trPr/>
        <w:tc>
          <w:tcPr>
            <w:tcW w:w="3509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ХРОПАЧ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Аліна Сергіївна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Громадської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«Добрі ініціативи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Менщини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/>
          </w:p>
        </w:tc>
      </w:tr>
      <w:tr>
        <w:trPr/>
        <w:tc>
          <w:tcPr>
            <w:tcW w:w="3509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ЦАРЕНКО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Вікторія Олегівна</w:t>
            </w:r>
            <w:r/>
          </w:p>
        </w:tc>
        <w:tc>
          <w:tcPr>
            <w:tcW w:w="623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tabs>
                <w:tab w:val="left" w:pos="850" w:leader="none"/>
              </w:tabs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представник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«Спілка жінок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Менщини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/>
          </w:p>
        </w:tc>
      </w:tr>
    </w:tbl>
    <w:p>
      <w:pPr>
        <w:contextualSpacing w:val="true"/>
        <w:ind w:left="5103" w:right="0" w:hanging="5103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0"/>
    <w:next w:val="870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5">
    <w:name w:val="Heading 1 Char"/>
    <w:basedOn w:val="871"/>
    <w:link w:val="694"/>
    <w:uiPriority w:val="9"/>
    <w:rPr>
      <w:rFonts w:ascii="Arial" w:hAnsi="Arial" w:cs="Arial" w:eastAsia="Arial"/>
      <w:sz w:val="40"/>
      <w:szCs w:val="40"/>
    </w:rPr>
  </w:style>
  <w:style w:type="paragraph" w:styleId="696">
    <w:name w:val="Heading 2"/>
    <w:basedOn w:val="870"/>
    <w:next w:val="87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7">
    <w:name w:val="Heading 2 Char"/>
    <w:basedOn w:val="871"/>
    <w:link w:val="696"/>
    <w:uiPriority w:val="9"/>
    <w:rPr>
      <w:rFonts w:ascii="Arial" w:hAnsi="Arial" w:cs="Arial" w:eastAsia="Arial"/>
      <w:sz w:val="34"/>
    </w:rPr>
  </w:style>
  <w:style w:type="paragraph" w:styleId="698">
    <w:name w:val="Heading 3"/>
    <w:basedOn w:val="870"/>
    <w:next w:val="870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9">
    <w:name w:val="Heading 3 Char"/>
    <w:basedOn w:val="871"/>
    <w:link w:val="698"/>
    <w:uiPriority w:val="9"/>
    <w:rPr>
      <w:rFonts w:ascii="Arial" w:hAnsi="Arial" w:cs="Arial" w:eastAsia="Arial"/>
      <w:sz w:val="30"/>
      <w:szCs w:val="30"/>
    </w:rPr>
  </w:style>
  <w:style w:type="paragraph" w:styleId="700">
    <w:name w:val="Heading 4"/>
    <w:basedOn w:val="870"/>
    <w:next w:val="870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1">
    <w:name w:val="Heading 4 Char"/>
    <w:basedOn w:val="871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basedOn w:val="870"/>
    <w:next w:val="870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3">
    <w:name w:val="Heading 5 Char"/>
    <w:basedOn w:val="871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>
    <w:name w:val="Heading 6"/>
    <w:basedOn w:val="870"/>
    <w:next w:val="870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5">
    <w:name w:val="Heading 6 Char"/>
    <w:basedOn w:val="871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>
    <w:name w:val="Heading 7"/>
    <w:basedOn w:val="870"/>
    <w:next w:val="870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7">
    <w:name w:val="Heading 7 Char"/>
    <w:basedOn w:val="871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>
    <w:name w:val="Heading 8"/>
    <w:basedOn w:val="870"/>
    <w:next w:val="870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9">
    <w:name w:val="Heading 8 Char"/>
    <w:basedOn w:val="871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>
    <w:name w:val="Heading 9"/>
    <w:basedOn w:val="870"/>
    <w:next w:val="870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>
    <w:name w:val="Heading 9 Char"/>
    <w:basedOn w:val="87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No Spacing"/>
    <w:qFormat/>
    <w:uiPriority w:val="1"/>
    <w:pPr>
      <w:spacing w:lineRule="auto" w:line="240" w:after="0" w:before="0"/>
    </w:pPr>
  </w:style>
  <w:style w:type="paragraph" w:styleId="713">
    <w:name w:val="Title"/>
    <w:basedOn w:val="870"/>
    <w:next w:val="870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>
    <w:name w:val="Title Char"/>
    <w:basedOn w:val="871"/>
    <w:link w:val="713"/>
    <w:uiPriority w:val="10"/>
    <w:rPr>
      <w:sz w:val="48"/>
      <w:szCs w:val="48"/>
    </w:rPr>
  </w:style>
  <w:style w:type="paragraph" w:styleId="715">
    <w:name w:val="Subtitle"/>
    <w:basedOn w:val="870"/>
    <w:next w:val="870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>
    <w:name w:val="Subtitle Char"/>
    <w:basedOn w:val="871"/>
    <w:link w:val="715"/>
    <w:uiPriority w:val="11"/>
    <w:rPr>
      <w:sz w:val="24"/>
      <w:szCs w:val="24"/>
    </w:rPr>
  </w:style>
  <w:style w:type="paragraph" w:styleId="717">
    <w:name w:val="Quote"/>
    <w:basedOn w:val="870"/>
    <w:next w:val="870"/>
    <w:link w:val="718"/>
    <w:qFormat/>
    <w:uiPriority w:val="29"/>
    <w:rPr>
      <w:i/>
    </w:rPr>
    <w:pPr>
      <w:ind w:left="720" w:right="720"/>
    </w:p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0"/>
    <w:next w:val="870"/>
    <w:link w:val="72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0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1"/>
    <w:link w:val="721"/>
    <w:uiPriority w:val="99"/>
  </w:style>
  <w:style w:type="paragraph" w:styleId="723">
    <w:name w:val="Footer"/>
    <w:basedOn w:val="870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1"/>
    <w:link w:val="723"/>
    <w:uiPriority w:val="99"/>
  </w:style>
  <w:style w:type="paragraph" w:styleId="725">
    <w:name w:val="Caption"/>
    <w:basedOn w:val="870"/>
    <w:next w:val="8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7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9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1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2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9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1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2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3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4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5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6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7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9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0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2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4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5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0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1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2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3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4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5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6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7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8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9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0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1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2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3">
    <w:name w:val="footnote text"/>
    <w:basedOn w:val="870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>
    <w:name w:val="Hyperlink"/>
    <w:basedOn w:val="871"/>
    <w:uiPriority w:val="99"/>
    <w:semiHidden/>
    <w:unhideWhenUsed/>
    <w:rPr>
      <w:color w:val="0000FF" w:themeColor="hyperlink"/>
      <w:u w:val="single"/>
    </w:rPr>
  </w:style>
  <w:style w:type="paragraph" w:styleId="875">
    <w:name w:val="Balloon Text"/>
    <w:basedOn w:val="870"/>
    <w:link w:val="8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6" w:customStyle="1">
    <w:name w:val="Текст у виносці Знак"/>
    <w:basedOn w:val="871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Normal (Web)"/>
    <w:basedOn w:val="870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8">
    <w:name w:val="List Paragraph"/>
    <w:basedOn w:val="870"/>
    <w:qFormat/>
    <w:uiPriority w:val="34"/>
    <w:pPr>
      <w:contextualSpacing w:val="true"/>
      <w:ind w:left="720"/>
    </w:pPr>
  </w:style>
  <w:style w:type="character" w:styleId="879">
    <w:name w:val="Placeholder Text"/>
    <w:basedOn w:val="871"/>
    <w:uiPriority w:val="99"/>
    <w:semiHidden/>
    <w:rPr>
      <w:color w:val="808080"/>
    </w:rPr>
  </w:style>
  <w:style w:type="character" w:styleId="880">
    <w:name w:val="Strong"/>
    <w:basedOn w:val="871"/>
    <w:qFormat/>
    <w:uiPriority w:val="22"/>
    <w:rPr>
      <w:b/>
      <w:bCs/>
    </w:rPr>
  </w:style>
  <w:style w:type="paragraph" w:styleId="881" w:customStyle="1">
    <w:name w:val="Обычный1"/>
    <w:rPr>
      <w:rFonts w:ascii="Times New Roman" w:hAnsi="Times New Roman" w:cs="Times New Roman" w:eastAsia="Times New Roman"/>
      <w:lang w:val="uk-UA" w:eastAsia="zh-C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Москальчук Марина Віталіївна*</cp:lastModifiedBy>
  <cp:revision>18</cp:revision>
  <dcterms:created xsi:type="dcterms:W3CDTF">2022-06-08T11:20:00Z</dcterms:created>
  <dcterms:modified xsi:type="dcterms:W3CDTF">2022-07-14T05:59:18Z</dcterms:modified>
</cp:coreProperties>
</file>