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8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98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98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10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червня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178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pStyle w:val="698"/>
        <w:ind w:left="0" w:right="5388" w:firstLine="0"/>
        <w:jc w:val="both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комісію з питань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комплексного визначення ступеня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індивідуальних потреб особи, яка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потребує надання соціальних послуг </w:t>
      </w:r>
      <w:r/>
    </w:p>
    <w:p>
      <w:pPr>
        <w:ind w:left="0" w:right="0" w:firstLine="708"/>
        <w:jc w:val="both"/>
        <w:spacing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1"/>
          <w:szCs w:val="21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метою комплексного визначення ступеня індивідуальних потреб особи, яка потребує надання соціальних послуг та підготовки відповідного висновку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постанови Кабінету Міністрів України від 7 травня 2022 року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591 «Про внесення змін до порядків, затверджених постановами Кабінету Міністрів України від 23 вересня 2020 р. № 859 і від 6 жовтня 2021 р. № 1040»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еруючись ст.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42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</w:t>
      </w:r>
      <w:r/>
    </w:p>
    <w:p>
      <w:pPr>
        <w:ind w:firstLine="567"/>
        <w:jc w:val="both"/>
        <w:spacing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Створити комісію з питань комплексного визначення ступеня індивідуальних потреб особи,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яка потребує надання соціальних послуг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(далі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Комісія) у складі згідно з додатком.</w:t>
      </w:r>
      <w:r/>
    </w:p>
    <w:p>
      <w:pPr>
        <w:ind w:firstLine="567"/>
        <w:jc w:val="both"/>
        <w:spacing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Затвердити Положення про комісію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комплексного визначення ступеня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ндивідуальних потреб особи,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яка потребує надання соціальних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(додається).</w:t>
      </w:r>
      <w:r/>
    </w:p>
    <w:p>
      <w:pPr>
        <w:pStyle w:val="871"/>
        <w:ind w:firstLine="567"/>
        <w:jc w:val="both"/>
        <w:spacing w:after="0" w:afterAutospacing="0" w:before="0" w:beforeAutospacing="0"/>
        <w:tabs>
          <w:tab w:val="left" w:pos="992" w:leader="none"/>
        </w:tabs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3</w:t>
      </w:r>
      <w:r>
        <w:rPr>
          <w:color w:val="000000"/>
          <w:sz w:val="28"/>
          <w:szCs w:val="28"/>
          <w:lang w:eastAsia="ru-RU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розпорядження </w:t>
      </w:r>
      <w:r>
        <w:rPr>
          <w:sz w:val="28"/>
          <w:szCs w:val="28"/>
        </w:rPr>
        <w:t xml:space="preserve">покладається </w:t>
      </w:r>
      <w:r>
        <w:rPr>
          <w:color w:val="000000"/>
          <w:sz w:val="28"/>
          <w:szCs w:val="28"/>
          <w:shd w:val="clear" w:fill="FFFFFF" w:color="auto"/>
        </w:rPr>
        <w:t xml:space="preserve">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В.В.Прищепу</w:t>
      </w:r>
      <w:r>
        <w:rPr>
          <w:bCs/>
          <w:sz w:val="28"/>
          <w:szCs w:val="28"/>
        </w:rPr>
        <w:t xml:space="preserve">.</w:t>
      </w:r>
      <w:r/>
    </w:p>
    <w:p>
      <w:pPr>
        <w:pStyle w:val="865"/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98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65"/>
        <w:jc w:val="both"/>
        <w:spacing w:lineRule="auto" w:line="360" w:after="0" w:afterAutospacing="0" w:before="0" w:beforeAutospacing="0"/>
        <w:tabs>
          <w:tab w:val="left" w:pos="6803" w:leader="none"/>
        </w:tabs>
        <w:rPr>
          <w:bCs/>
          <w:color w:val="000000"/>
          <w:sz w:val="28"/>
          <w:szCs w:val="28"/>
          <w:highlight w:val="non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</w:t>
        <w:tab/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shd w:val="nil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</w:r>
      <w:r/>
    </w:p>
    <w:p>
      <w:pPr>
        <w:pStyle w:val="698"/>
        <w:ind w:left="0" w:right="0" w:firstLine="6803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додаток 1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8"/>
        <w:ind w:left="0" w:right="0" w:firstLine="6803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розпорядження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8"/>
        <w:ind w:left="0" w:right="0" w:firstLine="6803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міського голови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8"/>
        <w:ind w:left="0" w:right="0" w:firstLine="6803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10.06.2022 року № 178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8"/>
        <w:ind w:left="0" w:right="0" w:firstLine="6803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</w:pPr>
      <w:r/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КОМІСІЯ</w:t>
      </w:r>
      <w:r/>
    </w:p>
    <w:p>
      <w:pPr>
        <w:pStyle w:val="699"/>
        <w:jc w:val="center"/>
        <w:spacing w:lineRule="auto" w:line="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питань комплексного визначення ступеня індивідуальних потреб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особи,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потребує надання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/>
    </w:p>
    <w:p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tbl>
      <w:tblPr>
        <w:tblW w:w="9889" w:type="dxa"/>
        <w:tblLook w:val="01E0" w:firstRow="1" w:lastRow="1" w:firstColumn="1" w:lastColumn="1" w:noHBand="0" w:noVBand="0"/>
      </w:tblPr>
      <w:tblGrid>
        <w:gridCol w:w="4428"/>
        <w:gridCol w:w="5461"/>
      </w:tblGrid>
      <w:tr>
        <w:trPr/>
        <w:tc>
          <w:tcPr>
            <w:shd w:val="clear" w:fill="auto" w:color="auto"/>
            <w:tcW w:w="44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ПРИЩЕПА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Василівна</w:t>
            </w:r>
            <w:r/>
          </w:p>
        </w:tc>
        <w:tc>
          <w:tcPr>
            <w:shd w:val="clear" w:fill="auto" w:color="auto"/>
            <w:tcW w:w="54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заступник міського голови з питань діяльності виконавчих органів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олова комісії;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4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МОСКАЛЬЧУК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Віталіївна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СОБОКАР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Василівна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комісії: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РОСОМАХА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Володимирівна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СУРАЙ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Петрівна</w:t>
            </w:r>
            <w:r/>
          </w:p>
        </w:tc>
        <w:tc>
          <w:tcPr>
            <w:shd w:val="clear" w:fill="auto" w:color="auto"/>
            <w:tcW w:w="5461" w:type="dxa"/>
            <w:textDirection w:val="lrTb"/>
            <w:noWrap w:val="false"/>
          </w:tcPr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соціального захисту населення, сім’ї, молоді та охорони здоров’я Менської міської ради, заступник голови комісії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</w:t>
            </w:r>
            <w:r/>
          </w:p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соціального захисту населення, сім’ї, молоді та охорони здоров’я Менської міської ради, секретар комісії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</w:t>
            </w:r>
            <w:r/>
          </w:p>
          <w:p>
            <w:pPr>
              <w:ind w:left="-4428"/>
              <w:jc w:val="both"/>
              <w:shd w:val="clear" w:fill="auto" w:color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r>
            <w:r/>
          </w:p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медичний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первинної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санітарної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допомоги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Менської міської ради;</w:t>
            </w:r>
            <w:r/>
          </w:p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lang w:val="uk-UA"/>
              </w:rPr>
            </w:r>
            <w:r/>
          </w:p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фахів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соціальної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вдома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КУ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Територіальний центр соціального обслуговування (надання соціальних послуг)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Менської міської ради</w:t>
            </w:r>
            <w:r/>
          </w:p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i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i/>
                <w:lang w:val="uk-UA"/>
              </w:rPr>
            </w:r>
            <w:r/>
          </w:p>
        </w:tc>
      </w:tr>
    </w:tbl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shd w:val="nil" w:color="auto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</w:r>
      <w:r/>
    </w:p>
    <w:p>
      <w:pPr>
        <w:pStyle w:val="872"/>
        <w:ind w:left="0" w:right="0" w:firstLine="6236"/>
        <w:spacing w:lineRule="auto" w:line="240" w:before="67"/>
        <w:rPr>
          <w:sz w:val="28"/>
          <w:highlight w:val="none"/>
        </w:rPr>
      </w:pPr>
      <w:r>
        <w:rPr>
          <w:sz w:val="28"/>
        </w:rPr>
        <w:t xml:space="preserve">додаток </w:t>
      </w:r>
      <w:r>
        <w:rPr>
          <w:sz w:val="28"/>
        </w:rPr>
        <w:t xml:space="preserve">2</w:t>
      </w:r>
      <w:r>
        <w:rPr>
          <w:sz w:val="28"/>
        </w:rPr>
      </w:r>
      <w:r/>
    </w:p>
    <w:p>
      <w:pPr>
        <w:pStyle w:val="872"/>
        <w:ind w:left="0" w:right="0" w:firstLine="6236"/>
        <w:spacing w:lineRule="auto" w:line="240" w:before="67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розпорядження</w:t>
      </w:r>
      <w:r>
        <w:rPr>
          <w:sz w:val="28"/>
        </w:rPr>
      </w:r>
      <w:r/>
    </w:p>
    <w:p>
      <w:pPr>
        <w:pStyle w:val="872"/>
        <w:ind w:left="0" w:right="0" w:firstLine="6236"/>
        <w:spacing w:lineRule="auto" w:line="240" w:before="67"/>
        <w:rPr>
          <w:sz w:val="28"/>
        </w:rPr>
      </w:pPr>
      <w:r>
        <w:rPr>
          <w:sz w:val="28"/>
        </w:rPr>
        <w:t xml:space="preserve">міського голови</w:t>
      </w:r>
      <w:r>
        <w:rPr>
          <w:sz w:val="28"/>
        </w:rPr>
      </w:r>
      <w:r/>
    </w:p>
    <w:p>
      <w:pPr>
        <w:pStyle w:val="872"/>
        <w:ind w:left="0" w:right="0" w:firstLine="6236"/>
        <w:spacing w:lineRule="auto" w:line="240" w:before="67"/>
        <w:rPr>
          <w:sz w:val="28"/>
        </w:rPr>
      </w:pPr>
      <w:r>
        <w:rPr>
          <w:sz w:val="28"/>
        </w:rPr>
        <w:t xml:space="preserve">10.06.2022 року № 178</w:t>
      </w:r>
      <w:r>
        <w:rPr>
          <w:sz w:val="28"/>
        </w:rPr>
      </w:r>
      <w:r/>
    </w:p>
    <w:p>
      <w:pPr>
        <w:pStyle w:val="872"/>
        <w:ind w:left="0" w:right="0" w:firstLine="6236"/>
        <w:spacing w:lineRule="auto" w:line="240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72"/>
        <w:spacing w:before="4"/>
        <w:rPr>
          <w:sz w:val="26"/>
        </w:rPr>
      </w:pPr>
      <w:r>
        <w:rPr>
          <w:sz w:val="26"/>
        </w:rPr>
      </w:r>
      <w:r/>
    </w:p>
    <w:p>
      <w:pPr>
        <w:pStyle w:val="699"/>
        <w:jc w:val="center"/>
        <w:spacing w:lineRule="exact" w:line="3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/>
    </w:p>
    <w:p>
      <w:pPr>
        <w:pStyle w:val="699"/>
        <w:ind w:right="187"/>
        <w:jc w:val="center"/>
        <w:spacing w:lineRule="auto" w:line="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комісію з питань комплексного визначення ступеня індивідуальних потреб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особи,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потребує надання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/>
    </w:p>
    <w:p>
      <w:pPr>
        <w:pStyle w:val="872"/>
        <w:spacing w:before="1"/>
        <w:rPr>
          <w:b/>
          <w:sz w:val="27"/>
        </w:rPr>
      </w:pPr>
      <w:r>
        <w:rPr>
          <w:b/>
          <w:sz w:val="27"/>
        </w:rPr>
      </w:r>
      <w:r/>
    </w:p>
    <w:p>
      <w:pPr>
        <w:pStyle w:val="872"/>
        <w:ind w:left="749" w:right="187"/>
        <w:jc w:val="center"/>
      </w:pPr>
      <w:r>
        <w:t xml:space="preserve">І.</w:t>
      </w:r>
      <w:r>
        <w:rPr>
          <w:spacing w:val="-2"/>
        </w:rPr>
        <w:t xml:space="preserve"> </w:t>
      </w:r>
      <w:r>
        <w:t xml:space="preserve">Загальні положення</w:t>
      </w:r>
      <w:r/>
    </w:p>
    <w:p>
      <w:pPr>
        <w:pStyle w:val="872"/>
        <w:spacing w:before="11"/>
      </w:pPr>
      <w:r/>
      <w:r/>
    </w:p>
    <w:p>
      <w:pPr>
        <w:pStyle w:val="697"/>
        <w:numPr>
          <w:ilvl w:val="0"/>
          <w:numId w:val="15"/>
        </w:numPr>
        <w:contextualSpacing w:val="false"/>
        <w:ind w:right="101" w:firstLine="566"/>
        <w:jc w:val="both"/>
        <w:shd w:val="clear" w:fill="auto" w:color="auto"/>
        <w:widowControl w:val="off"/>
        <w:tabs>
          <w:tab w:val="left" w:pos="1127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комісію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ступеня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 потреб особи, яка потребує надання соціальних послуг (далі –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комісія) розроблено відповідно до Закону України «Про соціальні послуги»,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23 вересня 2020 р. № 859 «Деякі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виплати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компенсації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фізичним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особам,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надають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послуги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догляду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непрофесійній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697"/>
        <w:numPr>
          <w:ilvl w:val="0"/>
          <w:numId w:val="15"/>
        </w:numPr>
        <w:contextualSpacing w:val="false"/>
        <w:ind w:right="103" w:firstLine="566"/>
        <w:jc w:val="both"/>
        <w:spacing w:before="1"/>
        <w:shd w:val="clear" w:fill="auto" w:color="auto"/>
        <w:widowControl w:val="off"/>
        <w:tabs>
          <w:tab w:val="left" w:pos="1076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створення,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загальні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процедурні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засади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ступеня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особи,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потребує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висновку.</w:t>
      </w:r>
      <w:r/>
    </w:p>
    <w:p>
      <w:pPr>
        <w:pStyle w:val="872"/>
      </w:pPr>
      <w:r/>
      <w:r/>
    </w:p>
    <w:p>
      <w:pPr>
        <w:pStyle w:val="872"/>
        <w:ind w:left="180" w:right="187"/>
        <w:jc w:val="center"/>
      </w:pPr>
      <w:r>
        <w:t xml:space="preserve">ІІ.</w:t>
      </w:r>
      <w:r>
        <w:rPr>
          <w:spacing w:val="-3"/>
        </w:rPr>
        <w:t xml:space="preserve"> </w:t>
      </w:r>
      <w:r>
        <w:t xml:space="preserve">Основні</w:t>
      </w:r>
      <w:r>
        <w:rPr>
          <w:spacing w:val="-1"/>
        </w:rPr>
        <w:t xml:space="preserve"> </w:t>
      </w:r>
      <w:r>
        <w:t xml:space="preserve">завдання</w:t>
      </w:r>
      <w:r>
        <w:rPr>
          <w:spacing w:val="-4"/>
        </w:rPr>
        <w:t xml:space="preserve"> </w:t>
      </w:r>
      <w:r>
        <w:t xml:space="preserve">та принципи</w:t>
      </w:r>
      <w:r>
        <w:rPr>
          <w:spacing w:val="-5"/>
        </w:rPr>
        <w:t xml:space="preserve"> </w:t>
      </w:r>
      <w:r>
        <w:t xml:space="preserve">діяльності</w:t>
      </w:r>
      <w:r>
        <w:rPr>
          <w:spacing w:val="-4"/>
        </w:rPr>
        <w:t xml:space="preserve"> </w:t>
      </w:r>
      <w:r>
        <w:t xml:space="preserve">комісії.</w:t>
      </w:r>
      <w:r/>
    </w:p>
    <w:p>
      <w:pPr>
        <w:pStyle w:val="872"/>
        <w:spacing w:before="11"/>
      </w:pPr>
      <w:r/>
      <w:r/>
    </w:p>
    <w:p>
      <w:pPr>
        <w:pStyle w:val="697"/>
        <w:numPr>
          <w:ilvl w:val="0"/>
          <w:numId w:val="14"/>
        </w:numPr>
        <w:contextualSpacing w:val="false"/>
        <w:ind w:right="111" w:firstLine="566"/>
        <w:jc w:val="both"/>
        <w:spacing w:before="1"/>
        <w:shd w:val="clear" w:fill="auto" w:color="auto"/>
        <w:widowControl w:val="off"/>
        <w:tabs>
          <w:tab w:val="left" w:pos="1166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Визначення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здійснюється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Показниками,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якими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здійснюється комплексне визначення ступеня індивідуальних потреб особи, яка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встановленими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оформлення документів, призначення і виплати компенсації фізичним особам,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надають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догляду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непрофесійній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основі,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затвердженого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постановою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Кабінету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Міністрів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України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вересня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</w:t>
      </w:r>
      <w:r/>
      <w:r>
        <w:rPr>
          <w:rFonts w:ascii="Times New Roman" w:hAnsi="Times New Roman" w:cs="Times New Roman"/>
          <w:sz w:val="28"/>
          <w:szCs w:val="28"/>
        </w:rPr>
        <w:t xml:space="preserve"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859 «Деякі питання призначення і виплати компенсації фізичним особам, які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надають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соціальні послуги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догляду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непрофесійній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зі змінами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97"/>
        <w:numPr>
          <w:ilvl w:val="0"/>
          <w:numId w:val="14"/>
        </w:numPr>
        <w:contextualSpacing w:val="false"/>
        <w:ind w:right="101" w:firstLine="566"/>
        <w:jc w:val="both"/>
        <w:shd w:val="clear" w:fill="auto" w:color="auto"/>
        <w:widowControl w:val="off"/>
        <w:tabs>
          <w:tab w:val="left" w:pos="106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Комплексне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ступеня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особи,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потребує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послуг,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членами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залученням особи,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потребує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послуг,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законного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Очолює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комісію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комісії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в разі його відсутності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можуть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залучатися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медичні працівники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старости старостинських округів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/>
    </w:p>
    <w:p>
      <w:pPr>
        <w:pStyle w:val="697"/>
        <w:numPr>
          <w:ilvl w:val="0"/>
          <w:numId w:val="14"/>
        </w:numPr>
        <w:contextualSpacing w:val="false"/>
        <w:ind w:right="101" w:firstLine="635"/>
        <w:jc w:val="both"/>
        <w:spacing w:before="1"/>
        <w:shd w:val="clear" w:fill="auto" w:color="auto"/>
        <w:widowControl w:val="off"/>
        <w:tabs>
          <w:tab w:val="left" w:pos="1053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двох робочих днів після надходження заяв про згоду надавати соціальні послуги з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догляду на непрофесійній основі та про згоду отримувати такі соціальні послуги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</w:t>
      </w:r>
      <w:r>
        <w:rPr>
          <w:rFonts w:ascii="Times New Roman" w:hAnsi="Times New Roman" w:cs="Times New Roman"/>
          <w:spacing w:val="6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</w:t>
      </w:r>
      <w:r>
        <w:rPr>
          <w:rFonts w:ascii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обстеження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 w:cs="Times New Roman"/>
          <w:spacing w:val="6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адресою,</w:t>
      </w:r>
      <w:r>
        <w:rPr>
          <w:rFonts w:ascii="Times New Roman" w:hAnsi="Times New Roman" w:cs="Times New Roman"/>
          <w:spacing w:val="6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</w:t>
      </w:r>
      <w:r>
        <w:rPr>
          <w:rFonts w:ascii="Times New Roman" w:hAnsi="Times New Roman" w:cs="Times New Roman"/>
          <w:spacing w:val="6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проживає</w:t>
      </w:r>
      <w:r>
        <w:rPr>
          <w:rFonts w:ascii="Times New Roman" w:hAnsi="Times New Roman" w:cs="Times New Roman"/>
          <w:spacing w:val="6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особа,</w:t>
      </w:r>
      <w:r>
        <w:rPr>
          <w:rFonts w:ascii="Times New Roman" w:hAnsi="Times New Roman" w:cs="Times New Roman"/>
          <w:spacing w:val="6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потребує надання соціальних послуг,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комплексного визначення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ступеня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потреб.</w:t>
      </w:r>
      <w:r/>
    </w:p>
    <w:p>
      <w:pPr>
        <w:pStyle w:val="697"/>
        <w:numPr>
          <w:ilvl w:val="0"/>
          <w:numId w:val="14"/>
        </w:numPr>
        <w:contextualSpacing w:val="false"/>
        <w:ind w:right="102" w:firstLine="566"/>
        <w:jc w:val="both"/>
        <w:spacing w:before="2"/>
        <w:shd w:val="clear" w:fill="auto" w:color="auto"/>
        <w:widowControl w:val="off"/>
        <w:tabs>
          <w:tab w:val="left" w:pos="1077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індивідуальних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потребує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комісією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готується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висновок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формою,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затвердженою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постановою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Кабінету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Міністрів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23 вересня 2020 р. № 859 «Деякі питання призначення і виплати компенсації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фізичним особам, які надають соціальні послуги з догляду на непрофесійній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основі».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готує проект висновку, який виноситься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обговорення 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засідання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комісії.</w:t>
      </w:r>
      <w:r/>
    </w:p>
    <w:p>
      <w:pPr>
        <w:pStyle w:val="697"/>
        <w:numPr>
          <w:ilvl w:val="0"/>
          <w:numId w:val="14"/>
        </w:numPr>
        <w:contextualSpacing w:val="false"/>
        <w:ind w:left="949" w:hanging="282"/>
        <w:jc w:val="both"/>
        <w:spacing w:lineRule="exact" w:line="322"/>
        <w:shd w:val="clear" w:fill="auto" w:color="auto"/>
        <w:widowControl w:val="off"/>
        <w:tabs>
          <w:tab w:val="left" w:pos="950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Висновок,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підписаний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членами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комісії,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долучається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особової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справи.</w:t>
      </w:r>
      <w:r/>
    </w:p>
    <w:p>
      <w:pPr>
        <w:pStyle w:val="697"/>
        <w:numPr>
          <w:ilvl w:val="0"/>
          <w:numId w:val="14"/>
        </w:numPr>
        <w:contextualSpacing w:val="false"/>
        <w:ind w:right="108" w:firstLine="566"/>
        <w:jc w:val="both"/>
        <w:shd w:val="clear" w:fill="auto" w:color="auto"/>
        <w:widowControl w:val="off"/>
        <w:tabs>
          <w:tab w:val="left" w:pos="105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Особа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визнається такою, що потребує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якщо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визначення ступеня індивідуальних потреб особи, яка потребує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їй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встановлено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ІV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групу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рухової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активності.</w:t>
      </w:r>
      <w:r/>
    </w:p>
    <w:p>
      <w:pPr>
        <w:pStyle w:val="697"/>
        <w:numPr>
          <w:ilvl w:val="0"/>
          <w:numId w:val="14"/>
        </w:numPr>
        <w:contextualSpacing w:val="false"/>
        <w:ind w:right="105" w:firstLine="566"/>
        <w:jc w:val="both"/>
        <w:shd w:val="clear" w:fill="auto" w:color="auto"/>
        <w:widowControl w:val="off"/>
        <w:tabs>
          <w:tab w:val="left" w:pos="99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Спеціаліст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віділу,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який здійснює призначення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після отримання висновку готується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відповідь заявнику про призначення компенсації фізичним особам, які надають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догляду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непрофесійні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відмова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призначенні.</w:t>
      </w:r>
      <w:r/>
    </w:p>
    <w:p>
      <w:pPr>
        <w:pStyle w:val="872"/>
      </w:pPr>
      <w:r/>
      <w:r/>
    </w:p>
    <w:p>
      <w:pPr>
        <w:pStyle w:val="872"/>
        <w:ind w:left="749" w:right="187"/>
        <w:jc w:val="center"/>
      </w:pPr>
      <w:r>
        <w:t xml:space="preserve">ІІІ.</w:t>
      </w:r>
      <w:r>
        <w:rPr>
          <w:spacing w:val="-4"/>
        </w:rPr>
        <w:t xml:space="preserve"> </w:t>
      </w:r>
      <w:r>
        <w:t xml:space="preserve">Організація</w:t>
      </w:r>
      <w:r>
        <w:rPr>
          <w:spacing w:val="-4"/>
        </w:rPr>
        <w:t xml:space="preserve"> </w:t>
      </w:r>
      <w:r>
        <w:t xml:space="preserve">роботи</w:t>
      </w:r>
      <w:r>
        <w:rPr>
          <w:spacing w:val="-3"/>
        </w:rPr>
        <w:t xml:space="preserve"> </w:t>
      </w:r>
      <w:r>
        <w:t xml:space="preserve">комісії.</w:t>
      </w:r>
      <w:r/>
    </w:p>
    <w:p>
      <w:pPr>
        <w:pStyle w:val="872"/>
      </w:pPr>
      <w:r/>
      <w:r/>
    </w:p>
    <w:p>
      <w:pPr>
        <w:pStyle w:val="697"/>
        <w:numPr>
          <w:ilvl w:val="0"/>
          <w:numId w:val="13"/>
        </w:numPr>
        <w:contextualSpacing w:val="false"/>
        <w:ind w:right="100" w:firstLine="566"/>
        <w:jc w:val="both"/>
        <w:spacing w:lineRule="auto" w:line="240"/>
        <w:shd w:val="clear" w:fill="auto" w:color="auto"/>
        <w:widowControl w:val="off"/>
        <w:tabs>
          <w:tab w:val="left" w:pos="971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Організаційною формою діяльності комісії є засідання, які скликаються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головою комісії за необхідністю. Засідання є правомочним, якщо у ньому бере участь не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менше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половини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697"/>
        <w:numPr>
          <w:ilvl w:val="0"/>
          <w:numId w:val="13"/>
        </w:numPr>
        <w:contextualSpacing w:val="false"/>
        <w:ind w:right="107" w:firstLine="635"/>
        <w:jc w:val="both"/>
        <w:spacing w:lineRule="auto" w:line="240" w:before="1"/>
        <w:shd w:val="clear" w:fill="auto" w:color="auto"/>
        <w:widowControl w:val="off"/>
        <w:tabs>
          <w:tab w:val="left" w:pos="1077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приймається більшістю голосів від 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х 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відкритого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голосування.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умови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рівного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розподілу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голосів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вирішальним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голос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комісії.</w:t>
      </w:r>
      <w:r/>
    </w:p>
    <w:p>
      <w:pPr>
        <w:pStyle w:val="872"/>
        <w:spacing w:lineRule="auto" w:line="240"/>
      </w:pPr>
      <w:r/>
      <w:r/>
    </w:p>
    <w:p>
      <w:pPr>
        <w:pStyle w:val="872"/>
      </w:pPr>
      <w:r/>
      <w:r/>
    </w:p>
    <w:p>
      <w:pPr>
        <w:pStyle w:val="865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6" w:bottom="993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303"/>
        <w:jc w:val="righ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303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303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3" w:hanging="303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303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303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303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303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303"/>
      </w:pPr>
      <w:rPr>
        <w:rFonts w:hint="default"/>
        <w:lang w:val="uk-UA" w:bidi="ar-SA" w:eastAsia="en-U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497"/>
        <w:jc w:val="righ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497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49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3" w:hanging="49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49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49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49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49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497"/>
      </w:pPr>
      <w:rPr>
        <w:rFonts w:hint="default"/>
        <w:lang w:val="uk-UA" w:bidi="ar-SA" w:eastAsia="en-US"/>
      </w:rPr>
    </w:lvl>
  </w:abstractNum>
  <w:abstractNum w:abstractNumId="1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45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458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458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3" w:hanging="458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458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458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458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458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458"/>
      </w:pPr>
      <w:rPr>
        <w:rFonts w:hint="default"/>
        <w:lang w:val="uk-UA" w:bidi="ar-SA" w:eastAsia="en-U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45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458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458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3" w:hanging="458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458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458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458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458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458"/>
      </w:pPr>
      <w:rPr>
        <w:rFonts w:hint="default"/>
        <w:lang w:val="uk-UA" w:bidi="ar-SA" w:eastAsia="en-U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  <w:num w:numId="14">
    <w:abstractNumId w:val="13"/>
  </w:num>
  <w:num w:numId="15">
    <w:abstractNumId w:val="15"/>
  </w:num>
  <w:num w:numId="16">
    <w:abstractNumId w:val="1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Caption"/>
    <w:basedOn w:val="672"/>
    <w:next w:val="6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737"/>
    <w:uiPriority w:val="99"/>
  </w:style>
  <w:style w:type="paragraph" w:styleId="668">
    <w:name w:val="endnote text"/>
    <w:basedOn w:val="672"/>
    <w:link w:val="669"/>
    <w:uiPriority w:val="99"/>
    <w:semiHidden/>
    <w:unhideWhenUsed/>
    <w:rPr>
      <w:sz w:val="20"/>
    </w:rPr>
    <w:pPr>
      <w:spacing w:lineRule="auto" w:line="240" w:after="0"/>
    </w:pPr>
  </w:style>
  <w:style w:type="character" w:styleId="669">
    <w:name w:val="Endnote Text Char"/>
    <w:link w:val="668"/>
    <w:uiPriority w:val="99"/>
    <w:rPr>
      <w:sz w:val="20"/>
    </w:rPr>
  </w:style>
  <w:style w:type="character" w:styleId="670">
    <w:name w:val="endnote reference"/>
    <w:basedOn w:val="674"/>
    <w:uiPriority w:val="99"/>
    <w:semiHidden/>
    <w:unhideWhenUsed/>
    <w:rPr>
      <w:vertAlign w:val="superscript"/>
    </w:rPr>
  </w:style>
  <w:style w:type="paragraph" w:styleId="671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</w:style>
  <w:style w:type="paragraph" w:styleId="673">
    <w:name w:val="Heading 2"/>
    <w:basedOn w:val="672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bidi="ar-SA" w:eastAsia="ru-RU"/>
    </w:rPr>
    <w:pPr>
      <w:spacing w:after="100" w:afterAutospacing="1" w:before="100" w:beforeAutospacing="1"/>
      <w:shd w:val="clear" w:fill="auto" w:color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outlineLvl w:val="1"/>
    </w:p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Heading 1 Char"/>
    <w:basedOn w:val="674"/>
    <w:link w:val="688"/>
    <w:uiPriority w:val="9"/>
    <w:rPr>
      <w:rFonts w:ascii="Arial" w:hAnsi="Arial" w:cs="Arial" w:eastAsia="Arial"/>
      <w:sz w:val="40"/>
      <w:szCs w:val="40"/>
    </w:rPr>
  </w:style>
  <w:style w:type="character" w:styleId="678" w:customStyle="1">
    <w:name w:val="Heading 2 Char"/>
    <w:basedOn w:val="674"/>
    <w:link w:val="689"/>
    <w:uiPriority w:val="9"/>
    <w:rPr>
      <w:rFonts w:ascii="Arial" w:hAnsi="Arial" w:cs="Arial" w:eastAsia="Arial"/>
      <w:sz w:val="34"/>
    </w:rPr>
  </w:style>
  <w:style w:type="character" w:styleId="679" w:customStyle="1">
    <w:name w:val="Heading 3 Char"/>
    <w:basedOn w:val="674"/>
    <w:link w:val="690"/>
    <w:uiPriority w:val="9"/>
    <w:rPr>
      <w:rFonts w:ascii="Arial" w:hAnsi="Arial" w:cs="Arial" w:eastAsia="Arial"/>
      <w:sz w:val="30"/>
      <w:szCs w:val="30"/>
    </w:rPr>
  </w:style>
  <w:style w:type="character" w:styleId="680" w:customStyle="1">
    <w:name w:val="Heading 4 Char"/>
    <w:basedOn w:val="67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681" w:customStyle="1">
    <w:name w:val="Heading 5 Char"/>
    <w:basedOn w:val="674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682" w:customStyle="1">
    <w:name w:val="Heading 6 Char"/>
    <w:basedOn w:val="674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683" w:customStyle="1">
    <w:name w:val="Heading 7 Char"/>
    <w:basedOn w:val="674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4" w:customStyle="1">
    <w:name w:val="Heading 8 Char"/>
    <w:basedOn w:val="674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685" w:customStyle="1">
    <w:name w:val="Heading 9 Char"/>
    <w:basedOn w:val="674"/>
    <w:link w:val="696"/>
    <w:uiPriority w:val="9"/>
    <w:rPr>
      <w:rFonts w:ascii="Arial" w:hAnsi="Arial" w:cs="Arial" w:eastAsia="Arial"/>
      <w:i/>
      <w:iCs/>
      <w:sz w:val="21"/>
      <w:szCs w:val="21"/>
    </w:rPr>
  </w:style>
  <w:style w:type="character" w:styleId="686" w:customStyle="1">
    <w:name w:val="Header Char"/>
    <w:basedOn w:val="674"/>
    <w:link w:val="735"/>
    <w:uiPriority w:val="99"/>
  </w:style>
  <w:style w:type="character" w:styleId="687" w:customStyle="1">
    <w:name w:val="Footer Char"/>
    <w:basedOn w:val="674"/>
    <w:link w:val="737"/>
    <w:uiPriority w:val="99"/>
  </w:style>
  <w:style w:type="paragraph" w:styleId="688" w:customStyle="1">
    <w:name w:val="Heading 1"/>
    <w:basedOn w:val="672"/>
    <w:next w:val="672"/>
    <w:link w:val="722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9" w:customStyle="1">
    <w:name w:val="Heading 2"/>
    <w:basedOn w:val="672"/>
    <w:next w:val="672"/>
    <w:link w:val="723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90" w:customStyle="1">
    <w:name w:val="Heading 3"/>
    <w:basedOn w:val="672"/>
    <w:next w:val="672"/>
    <w:link w:val="724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1" w:customStyle="1">
    <w:name w:val="Heading 4"/>
    <w:basedOn w:val="672"/>
    <w:next w:val="672"/>
    <w:link w:val="725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2" w:customStyle="1">
    <w:name w:val="Heading 5"/>
    <w:basedOn w:val="672"/>
    <w:next w:val="672"/>
    <w:link w:val="726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3" w:customStyle="1">
    <w:name w:val="Heading 6"/>
    <w:basedOn w:val="672"/>
    <w:next w:val="672"/>
    <w:link w:val="727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94" w:customStyle="1">
    <w:name w:val="Heading 7"/>
    <w:basedOn w:val="672"/>
    <w:next w:val="672"/>
    <w:link w:val="728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5" w:customStyle="1">
    <w:name w:val="Heading 8"/>
    <w:basedOn w:val="672"/>
    <w:next w:val="672"/>
    <w:link w:val="729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96" w:customStyle="1">
    <w:name w:val="Heading 9"/>
    <w:basedOn w:val="672"/>
    <w:next w:val="672"/>
    <w:link w:val="730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7">
    <w:name w:val="List Paragraph"/>
    <w:basedOn w:val="672"/>
    <w:qFormat/>
    <w:uiPriority w:val="1"/>
    <w:pPr>
      <w:contextualSpacing w:val="true"/>
      <w:ind w:left="720"/>
    </w:pPr>
  </w:style>
  <w:style w:type="paragraph" w:styleId="698">
    <w:name w:val="No Spacing"/>
    <w:qFormat/>
    <w:uiPriority w:val="1"/>
    <w:rPr>
      <w:sz w:val="22"/>
      <w:lang w:val="uk-UA" w:bidi="ar-SA"/>
    </w:rPr>
  </w:style>
  <w:style w:type="paragraph" w:styleId="699">
    <w:name w:val="Title"/>
    <w:basedOn w:val="672"/>
    <w:next w:val="672"/>
    <w:link w:val="731"/>
    <w:qFormat/>
    <w:uiPriority w:val="1"/>
    <w:rPr>
      <w:sz w:val="48"/>
      <w:szCs w:val="48"/>
    </w:rPr>
    <w:pPr>
      <w:contextualSpacing w:val="true"/>
      <w:spacing w:after="200" w:before="300"/>
    </w:pPr>
  </w:style>
  <w:style w:type="paragraph" w:styleId="700">
    <w:name w:val="Subtitle"/>
    <w:basedOn w:val="672"/>
    <w:next w:val="672"/>
    <w:link w:val="732"/>
    <w:rPr>
      <w:sz w:val="24"/>
      <w:szCs w:val="24"/>
    </w:rPr>
    <w:pPr>
      <w:spacing w:after="200" w:before="200"/>
    </w:pPr>
  </w:style>
  <w:style w:type="paragraph" w:styleId="701">
    <w:name w:val="Quote"/>
    <w:basedOn w:val="672"/>
    <w:next w:val="672"/>
    <w:link w:val="733"/>
    <w:rPr>
      <w:i/>
      <w:sz w:val="20"/>
      <w:szCs w:val="20"/>
      <w:lang w:val="en-US"/>
    </w:rPr>
    <w:pPr>
      <w:ind w:left="720" w:right="720"/>
    </w:pPr>
  </w:style>
  <w:style w:type="paragraph" w:styleId="702">
    <w:name w:val="Intense Quote"/>
    <w:basedOn w:val="672"/>
    <w:next w:val="672"/>
    <w:link w:val="734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03">
    <w:name w:val="Table Grid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04">
    <w:name w:val="Hyperlink"/>
    <w:rPr>
      <w:color w:val="0563C1"/>
      <w:u w:val="single"/>
    </w:rPr>
  </w:style>
  <w:style w:type="paragraph" w:styleId="705">
    <w:name w:val="footnote text"/>
    <w:basedOn w:val="672"/>
    <w:link w:val="864"/>
    <w:semiHidden/>
    <w:rPr>
      <w:sz w:val="18"/>
      <w:szCs w:val="20"/>
      <w:lang w:val="en-US"/>
    </w:rPr>
    <w:pPr>
      <w:spacing w:after="40"/>
    </w:pPr>
  </w:style>
  <w:style w:type="character" w:styleId="706">
    <w:name w:val="footnote reference"/>
    <w:basedOn w:val="674"/>
    <w:rPr>
      <w:vertAlign w:val="superscript"/>
    </w:rPr>
  </w:style>
  <w:style w:type="paragraph" w:styleId="707">
    <w:name w:val="toc 1"/>
    <w:basedOn w:val="672"/>
    <w:next w:val="672"/>
    <w:pPr>
      <w:spacing w:after="57"/>
    </w:pPr>
  </w:style>
  <w:style w:type="paragraph" w:styleId="708">
    <w:name w:val="toc 2"/>
    <w:basedOn w:val="672"/>
    <w:next w:val="672"/>
    <w:pPr>
      <w:ind w:left="283"/>
      <w:spacing w:after="57"/>
    </w:pPr>
  </w:style>
  <w:style w:type="paragraph" w:styleId="709">
    <w:name w:val="toc 3"/>
    <w:basedOn w:val="672"/>
    <w:next w:val="672"/>
    <w:pPr>
      <w:ind w:left="567"/>
      <w:spacing w:after="57"/>
    </w:pPr>
  </w:style>
  <w:style w:type="paragraph" w:styleId="710">
    <w:name w:val="toc 4"/>
    <w:basedOn w:val="672"/>
    <w:next w:val="672"/>
    <w:pPr>
      <w:ind w:left="850"/>
      <w:spacing w:after="57"/>
    </w:pPr>
  </w:style>
  <w:style w:type="paragraph" w:styleId="711">
    <w:name w:val="toc 5"/>
    <w:basedOn w:val="672"/>
    <w:next w:val="672"/>
    <w:pPr>
      <w:ind w:left="1134"/>
      <w:spacing w:after="57"/>
    </w:pPr>
  </w:style>
  <w:style w:type="paragraph" w:styleId="712">
    <w:name w:val="toc 6"/>
    <w:basedOn w:val="672"/>
    <w:next w:val="672"/>
    <w:pPr>
      <w:ind w:left="1417"/>
      <w:spacing w:after="57"/>
    </w:pPr>
  </w:style>
  <w:style w:type="paragraph" w:styleId="713">
    <w:name w:val="toc 7"/>
    <w:basedOn w:val="672"/>
    <w:next w:val="672"/>
    <w:pPr>
      <w:ind w:left="1701"/>
      <w:spacing w:after="57"/>
    </w:pPr>
  </w:style>
  <w:style w:type="paragraph" w:styleId="714">
    <w:name w:val="toc 8"/>
    <w:basedOn w:val="672"/>
    <w:next w:val="672"/>
    <w:pPr>
      <w:ind w:left="1984"/>
      <w:spacing w:after="57"/>
    </w:pPr>
  </w:style>
  <w:style w:type="paragraph" w:styleId="715">
    <w:name w:val="toc 9"/>
    <w:basedOn w:val="672"/>
    <w:next w:val="672"/>
    <w:pPr>
      <w:ind w:left="2268"/>
      <w:spacing w:after="57"/>
    </w:pPr>
  </w:style>
  <w:style w:type="paragraph" w:styleId="716">
    <w:name w:val="TOC Heading"/>
    <w:rPr>
      <w:sz w:val="22"/>
      <w:lang w:val="uk-UA" w:bidi="ar-SA"/>
    </w:rPr>
    <w:pPr>
      <w:spacing w:lineRule="auto" w:line="259" w:after="160"/>
    </w:pPr>
  </w:style>
  <w:style w:type="character" w:styleId="717" w:customStyle="1">
    <w:name w:val="Title Char"/>
    <w:basedOn w:val="674"/>
    <w:rPr>
      <w:sz w:val="48"/>
      <w:szCs w:val="48"/>
    </w:rPr>
  </w:style>
  <w:style w:type="character" w:styleId="718" w:customStyle="1">
    <w:name w:val="Subtitle Char"/>
    <w:basedOn w:val="674"/>
    <w:rPr>
      <w:sz w:val="24"/>
      <w:szCs w:val="24"/>
    </w:rPr>
  </w:style>
  <w:style w:type="character" w:styleId="719" w:customStyle="1">
    <w:name w:val="Quote Char"/>
    <w:rPr>
      <w:i/>
    </w:rPr>
  </w:style>
  <w:style w:type="character" w:styleId="720" w:customStyle="1">
    <w:name w:val="Intense Quote Char"/>
    <w:rPr>
      <w:i/>
    </w:rPr>
  </w:style>
  <w:style w:type="character" w:styleId="721" w:customStyle="1">
    <w:name w:val="Footnote Text Char"/>
    <w:rPr>
      <w:sz w:val="18"/>
    </w:rPr>
  </w:style>
  <w:style w:type="character" w:styleId="722" w:customStyle="1">
    <w:name w:val="Заголовок 1 Знак"/>
    <w:basedOn w:val="674"/>
    <w:link w:val="688"/>
    <w:rPr>
      <w:rFonts w:ascii="Arial" w:hAnsi="Arial" w:eastAsia="Arial"/>
      <w:sz w:val="40"/>
      <w:szCs w:val="40"/>
    </w:rPr>
  </w:style>
  <w:style w:type="character" w:styleId="723" w:customStyle="1">
    <w:name w:val="Заголовок 2 Знак"/>
    <w:basedOn w:val="674"/>
    <w:link w:val="689"/>
    <w:uiPriority w:val="9"/>
    <w:rPr>
      <w:rFonts w:ascii="Arial" w:hAnsi="Arial" w:eastAsia="Arial"/>
      <w:sz w:val="34"/>
    </w:rPr>
  </w:style>
  <w:style w:type="character" w:styleId="724" w:customStyle="1">
    <w:name w:val="Заголовок 3 Знак"/>
    <w:basedOn w:val="674"/>
    <w:link w:val="690"/>
    <w:rPr>
      <w:rFonts w:ascii="Arial" w:hAnsi="Arial" w:eastAsia="Arial"/>
      <w:sz w:val="30"/>
      <w:szCs w:val="30"/>
    </w:rPr>
  </w:style>
  <w:style w:type="character" w:styleId="725" w:customStyle="1">
    <w:name w:val="Заголовок 4 Знак"/>
    <w:basedOn w:val="674"/>
    <w:link w:val="691"/>
    <w:rPr>
      <w:rFonts w:ascii="Arial" w:hAnsi="Arial" w:eastAsia="Arial"/>
      <w:b/>
      <w:bCs/>
      <w:sz w:val="26"/>
      <w:szCs w:val="26"/>
    </w:rPr>
  </w:style>
  <w:style w:type="character" w:styleId="726" w:customStyle="1">
    <w:name w:val="Заголовок 5 Знак"/>
    <w:basedOn w:val="674"/>
    <w:link w:val="692"/>
    <w:rPr>
      <w:rFonts w:ascii="Arial" w:hAnsi="Arial" w:eastAsia="Arial"/>
      <w:b/>
      <w:bCs/>
      <w:sz w:val="24"/>
      <w:szCs w:val="24"/>
    </w:rPr>
  </w:style>
  <w:style w:type="character" w:styleId="727" w:customStyle="1">
    <w:name w:val="Заголовок 6 Знак"/>
    <w:basedOn w:val="674"/>
    <w:link w:val="693"/>
    <w:rPr>
      <w:rFonts w:ascii="Arial" w:hAnsi="Arial" w:eastAsia="Arial"/>
      <w:b/>
      <w:bCs/>
      <w:sz w:val="22"/>
      <w:szCs w:val="22"/>
    </w:rPr>
  </w:style>
  <w:style w:type="character" w:styleId="728" w:customStyle="1">
    <w:name w:val="Заголовок 7 Знак"/>
    <w:basedOn w:val="674"/>
    <w:link w:val="694"/>
    <w:rPr>
      <w:rFonts w:ascii="Arial" w:hAnsi="Arial" w:eastAsia="Arial"/>
      <w:b/>
      <w:bCs/>
      <w:i/>
      <w:iCs/>
      <w:sz w:val="22"/>
      <w:szCs w:val="22"/>
    </w:rPr>
  </w:style>
  <w:style w:type="character" w:styleId="729" w:customStyle="1">
    <w:name w:val="Заголовок 8 Знак"/>
    <w:basedOn w:val="674"/>
    <w:link w:val="695"/>
    <w:rPr>
      <w:rFonts w:ascii="Arial" w:hAnsi="Arial" w:eastAsia="Arial"/>
      <w:i/>
      <w:iCs/>
      <w:sz w:val="22"/>
      <w:szCs w:val="22"/>
    </w:rPr>
  </w:style>
  <w:style w:type="character" w:styleId="730" w:customStyle="1">
    <w:name w:val="Заголовок 9 Знак"/>
    <w:basedOn w:val="674"/>
    <w:link w:val="696"/>
    <w:rPr>
      <w:rFonts w:ascii="Arial" w:hAnsi="Arial" w:eastAsia="Arial"/>
      <w:i/>
      <w:iCs/>
      <w:sz w:val="21"/>
      <w:szCs w:val="21"/>
    </w:rPr>
  </w:style>
  <w:style w:type="character" w:styleId="731" w:customStyle="1">
    <w:name w:val="Название Знак"/>
    <w:basedOn w:val="674"/>
    <w:link w:val="699"/>
    <w:rPr>
      <w:sz w:val="48"/>
      <w:szCs w:val="48"/>
    </w:rPr>
  </w:style>
  <w:style w:type="character" w:styleId="732" w:customStyle="1">
    <w:name w:val="Подзаголовок Знак"/>
    <w:basedOn w:val="674"/>
    <w:link w:val="700"/>
    <w:rPr>
      <w:sz w:val="24"/>
      <w:szCs w:val="24"/>
    </w:rPr>
  </w:style>
  <w:style w:type="character" w:styleId="733" w:customStyle="1">
    <w:name w:val="Цитата 2 Знак"/>
    <w:link w:val="701"/>
    <w:rPr>
      <w:i/>
    </w:rPr>
  </w:style>
  <w:style w:type="character" w:styleId="734" w:customStyle="1">
    <w:name w:val="Выделенная цитата Знак"/>
    <w:link w:val="702"/>
    <w:rPr>
      <w:i/>
    </w:rPr>
  </w:style>
  <w:style w:type="paragraph" w:styleId="735" w:customStyle="1">
    <w:name w:val="Header"/>
    <w:basedOn w:val="672"/>
    <w:link w:val="736"/>
    <w:pPr>
      <w:tabs>
        <w:tab w:val="center" w:pos="7143" w:leader="none"/>
        <w:tab w:val="right" w:pos="14287" w:leader="none"/>
      </w:tabs>
    </w:pPr>
  </w:style>
  <w:style w:type="character" w:styleId="736" w:customStyle="1">
    <w:name w:val="Верхний колонтитул Знак"/>
    <w:basedOn w:val="674"/>
    <w:link w:val="735"/>
  </w:style>
  <w:style w:type="paragraph" w:styleId="737" w:customStyle="1">
    <w:name w:val="Footer"/>
    <w:basedOn w:val="672"/>
    <w:link w:val="738"/>
    <w:pPr>
      <w:tabs>
        <w:tab w:val="center" w:pos="7143" w:leader="none"/>
        <w:tab w:val="right" w:pos="14287" w:leader="none"/>
      </w:tabs>
    </w:pPr>
  </w:style>
  <w:style w:type="character" w:styleId="738" w:customStyle="1">
    <w:name w:val="Нижний колонтитул Знак"/>
    <w:basedOn w:val="674"/>
    <w:link w:val="737"/>
  </w:style>
  <w:style w:type="table" w:styleId="739" w:customStyle="1">
    <w:name w:val="Table Grid Light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Plain Table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Plain Table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Plain Table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Plain Table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1 Light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1 Light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2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2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3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3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4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4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5 Dark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5 Dark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5 Dark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6 Colorful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6 Colorful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6 Colorful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7 Colorful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7 Colorful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7 Colorful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1 Light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1 Light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1 Light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2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2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3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3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4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4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5 Dark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5 Dark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5 Dark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6 Colorful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6 Colorful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6 Colorful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7 Colorful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7 Colorful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7 Colorful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 - Accent 1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ned - Accent 2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ned - Accent 3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 - Accent 4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 - Accent 5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 6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1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 2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 3"/>
    <w:basedOn w:val="675"/>
    <w:link w:val="87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&amp; Lined - Accent 4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 5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 6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64" w:customStyle="1">
    <w:name w:val="Текст сноски Знак"/>
    <w:link w:val="705"/>
    <w:rPr>
      <w:sz w:val="18"/>
    </w:rPr>
  </w:style>
  <w:style w:type="paragraph" w:styleId="865">
    <w:name w:val="Normal (Web)"/>
    <w:basedOn w:val="67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66">
    <w:name w:val="Balloon Text"/>
    <w:basedOn w:val="672"/>
    <w:link w:val="86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7" w:customStyle="1">
    <w:name w:val="Текст выноски Знак"/>
    <w:basedOn w:val="674"/>
    <w:link w:val="866"/>
    <w:uiPriority w:val="99"/>
    <w:semiHidden/>
    <w:rPr>
      <w:rFonts w:ascii="Segoe UI" w:hAnsi="Segoe UI" w:cs="Segoe UI"/>
      <w:sz w:val="18"/>
      <w:szCs w:val="18"/>
    </w:rPr>
  </w:style>
  <w:style w:type="character" w:styleId="868" w:customStyle="1">
    <w:name w:val="apple-converted-space"/>
    <w:link w:val="853"/>
  </w:style>
  <w:style w:type="character" w:styleId="869" w:customStyle="1">
    <w:name w:val="Гиперссылка1"/>
    <w:link w:val="853"/>
    <w:semiHidden/>
    <w:rPr>
      <w:color w:val="0000FF"/>
      <w:u w:val="single"/>
    </w:rPr>
  </w:style>
  <w:style w:type="paragraph" w:styleId="870" w:customStyle="1">
    <w:name w:val="rvps2"/>
    <w:link w:val="853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71" w:customStyle="1">
    <w:name w:val="docdata"/>
    <w:basedOn w:val="672"/>
    <w:rPr>
      <w:rFonts w:ascii="Times New Roman" w:hAnsi="Times New Roman" w:cs="Times New Roman" w:eastAsia="Times New Roman"/>
      <w:sz w:val="22"/>
      <w:lang w:val="uk-UA" w:bidi="ar-SA" w:eastAsia="uk-UA"/>
    </w:rPr>
    <w:pPr>
      <w:spacing w:after="100" w:afterAutospacing="1" w:before="100" w:beforeAutospacing="1"/>
    </w:pPr>
  </w:style>
  <w:style w:type="paragraph" w:styleId="872">
    <w:name w:val="Body Text"/>
    <w:basedOn w:val="672"/>
    <w:link w:val="873"/>
    <w:qFormat/>
    <w:uiPriority w:val="1"/>
    <w:rPr>
      <w:rFonts w:ascii="Times New Roman" w:hAnsi="Times New Roman" w:cs="Times New Roman" w:eastAsia="Times New Roman"/>
      <w:sz w:val="28"/>
      <w:szCs w:val="28"/>
      <w:lang w:val="uk-UA" w:bidi="ar-SA"/>
    </w:rPr>
    <w:pPr>
      <w:shd w:val="clear" w:fill="auto" w:color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3" w:customStyle="1">
    <w:name w:val="Основной текст Знак"/>
    <w:basedOn w:val="674"/>
    <w:link w:val="872"/>
    <w:uiPriority w:val="1"/>
    <w:rPr>
      <w:rFonts w:ascii="Times New Roman" w:hAnsi="Times New Roman" w:cs="Times New Roman" w:eastAsia="Times New Roman"/>
      <w:sz w:val="28"/>
      <w:szCs w:val="28"/>
      <w:lang w:val="uk-UA" w:bidi="ar-SA"/>
    </w:rPr>
  </w:style>
  <w:style w:type="paragraph" w:styleId="874">
    <w:name w:val="Body Text Indent 2"/>
    <w:basedOn w:val="672"/>
    <w:link w:val="875"/>
    <w:uiPriority w:val="99"/>
    <w:semiHidden/>
    <w:unhideWhenUsed/>
    <w:pPr>
      <w:ind w:left="283"/>
      <w:spacing w:lineRule="auto" w:line="480" w:after="120"/>
    </w:pPr>
  </w:style>
  <w:style w:type="character" w:styleId="875" w:customStyle="1">
    <w:name w:val="Основной текст с отступом 2 Знак"/>
    <w:basedOn w:val="674"/>
    <w:link w:val="874"/>
    <w:uiPriority w:val="99"/>
    <w:semiHidden/>
    <w:rPr>
      <w:shd w:val="nil"/>
    </w:rPr>
  </w:style>
  <w:style w:type="character" w:styleId="876" w:customStyle="1">
    <w:name w:val="Заголовок 2 Знак1"/>
    <w:basedOn w:val="674"/>
    <w:link w:val="673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shd w:val="nil"/>
    </w:rPr>
  </w:style>
  <w:style w:type="character" w:styleId="877">
    <w:name w:val="Strong"/>
    <w:basedOn w:val="674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Менська міська рада</cp:lastModifiedBy>
  <cp:revision>82</cp:revision>
  <dcterms:created xsi:type="dcterms:W3CDTF">2021-06-02T06:48:00Z</dcterms:created>
  <dcterms:modified xsi:type="dcterms:W3CDTF">2022-06-13T05:14:46Z</dcterms:modified>
</cp:coreProperties>
</file>