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174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допомоги</w:t>
      </w:r>
      <w:r>
        <w:rPr>
          <w:b/>
          <w:bCs/>
          <w:color w:val="000000"/>
          <w:sz w:val="28"/>
          <w:szCs w:val="28"/>
          <w:lang w:val="uk-UA"/>
        </w:rPr>
        <w:t xml:space="preserve"> сім’ям загиблих (померлих)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  <w:lang w:val="uk-UA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contextualSpacing w:val="true"/>
        <w:ind w:firstLine="567"/>
        <w:jc w:val="both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грошової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сім’ям загиблих (померлих) учасників АТО/ООС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подані документи,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рішення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 скликання від 09 грудня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</w:t>
      </w:r>
      <w:r>
        <w:rPr>
          <w:sz w:val="32"/>
        </w:rPr>
        <w:t xml:space="preserve"> </w:t>
      </w:r>
      <w:r/>
      <w:r>
        <w:rPr>
          <w:rFonts w:ascii="Times New Roman" w:hAnsi="Times New Roman" w:cs="Times New Roman"/>
          <w:sz w:val="28"/>
          <w:szCs w:val="28"/>
          <w:lang w:val="uk-UA"/>
        </w:rPr>
        <w:t xml:space="preserve">813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2022-2024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статтею 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грошову матеріальну допомогу </w:t>
      </w:r>
      <w:r>
        <w:rPr>
          <w:rFonts w:cs="Times New Roman"/>
          <w:sz w:val="28"/>
          <w:szCs w:val="28"/>
          <w:lang w:val="uk-UA"/>
        </w:rPr>
        <w:t xml:space="preserve">сім’ям загиблих (померлих) учасників АТО/ООС</w:t>
      </w:r>
      <w:r>
        <w:rPr>
          <w:color w:val="000000"/>
          <w:sz w:val="28"/>
          <w:szCs w:val="28"/>
          <w:lang w:val="uk-UA"/>
        </w:rPr>
        <w:t xml:space="preserve">:</w:t>
      </w:r>
      <w:r/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СУЩЕНКО Євгенії Петрівні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Мена)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</w:t>
      </w:r>
      <w:r>
        <w:rPr>
          <w:rFonts w:cs="Times New Roman"/>
          <w:sz w:val="28"/>
          <w:szCs w:val="28"/>
          <w:lang w:val="uk-UA"/>
        </w:rPr>
        <w:t xml:space="preserve">5</w:t>
      </w:r>
      <w:r>
        <w:rPr>
          <w:rFonts w:cs="Times New Roman"/>
          <w:sz w:val="28"/>
          <w:szCs w:val="28"/>
          <w:lang w:val="uk-UA"/>
        </w:rPr>
        <w:t xml:space="preserve">000,00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ЧУФИЦЬКІЙ Світлані Миколаївні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 у</w:t>
      </w:r>
      <w:r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 ІЛЬЧИШИНІЙ Ніні Андріївні </w:t>
      </w:r>
      <w:r>
        <w:rPr>
          <w:color w:val="000000"/>
          <w:sz w:val="28"/>
          <w:szCs w:val="28"/>
          <w:lang w:val="uk-UA"/>
        </w:rPr>
        <w:t xml:space="preserve">(м. Мена) у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ГОЛОВАТІЙ Людмилі Григорівні </w:t>
      </w:r>
      <w:r>
        <w:rPr>
          <w:color w:val="000000"/>
          <w:sz w:val="28"/>
          <w:szCs w:val="28"/>
          <w:lang w:val="uk-UA"/>
        </w:rPr>
        <w:t xml:space="preserve">(м. Мена) у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УТКІНІЙ Ірині Анатоліївні </w:t>
      </w:r>
      <w:r>
        <w:rPr>
          <w:color w:val="000000"/>
          <w:sz w:val="28"/>
          <w:szCs w:val="28"/>
          <w:lang w:val="uk-UA"/>
        </w:rPr>
        <w:t xml:space="preserve">(м. Мена) у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АНДРЕЙЧЕНКУ Павлу Анатолійовичу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(м. Мена) у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грн.;</w:t>
      </w:r>
      <w:r/>
    </w:p>
    <w:p>
      <w:pPr>
        <w:pStyle w:val="852"/>
        <w:numPr>
          <w:ilvl w:val="0"/>
          <w:numId w:val="9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 БУРЛАК Ганні Іванівні (с. Стольне 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розмірі 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  <w:lang w:val="uk-UA"/>
        </w:rPr>
        <w:t xml:space="preserve">000,00 грн.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685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</w:t>
        <w:tab/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Менська міська рада</cp:lastModifiedBy>
  <cp:revision>76</cp:revision>
  <dcterms:created xsi:type="dcterms:W3CDTF">2021-06-02T06:48:00Z</dcterms:created>
  <dcterms:modified xsi:type="dcterms:W3CDTF">2022-06-10T12:08:20Z</dcterms:modified>
</cp:coreProperties>
</file>