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729" cy="600075"/>
                <wp:effectExtent l="0" t="0" r="889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erb-ukrayinyy[1]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62344" t="20278" r="11250" b="16944"/>
                        <a:stretch/>
                      </pic:blipFill>
                      <pic:spPr bwMode="auto">
                        <a:xfrm>
                          <a:off x="0" y="0"/>
                          <a:ext cx="461991" cy="61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7.2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 червня 2022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163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/>
    </w:p>
    <w:p>
      <w:pPr>
        <w:pStyle w:val="852"/>
        <w:ind w:left="0" w:right="5811" w:firstLine="0"/>
        <w:jc w:val="both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Про надання права першого </w:t>
      </w:r>
      <w:r>
        <w:rPr>
          <w:b/>
          <w:sz w:val="28"/>
        </w:rPr>
        <w:t xml:space="preserve">та другого підписів </w:t>
      </w:r>
      <w:r>
        <w:rPr>
          <w:b/>
          <w:sz w:val="28"/>
        </w:rPr>
        <w:t xml:space="preserve">фінансових документів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jc w:val="both"/>
        <w:spacing w:lineRule="auto" w:line="240" w:after="0"/>
        <w:rPr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Відповідно до пункту 20 частини 4 статті 42 Закону України </w:t>
      </w:r>
      <w:r>
        <w:rPr>
          <w:rFonts w:ascii="Times New Roman" w:hAnsi="Times New Roman" w:cs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 наказу Міністерства фінансів України від 22 </w:t>
      </w:r>
      <w:r>
        <w:rPr>
          <w:rFonts w:ascii="Times New Roman" w:hAnsi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червня </w:t>
      </w:r>
      <w:r>
        <w:rPr>
          <w:rFonts w:ascii="Times New Roman" w:hAnsi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2012 року № 758 </w:t>
      </w:r>
      <w:r>
        <w:rPr>
          <w:rFonts w:ascii="Times New Roman" w:hAnsi="Times New Roman" w:cs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Про затвердження Порядку відкриття та закриття рахунків у національній валюті в органах Державної казначейської служби України</w:t>
      </w:r>
      <w:r>
        <w:rPr>
          <w:rFonts w:ascii="Times New Roman" w:hAnsi="Times New Roman" w:cs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із змінами</w:t>
      </w:r>
      <w:r>
        <w:rPr>
          <w:rFonts w:ascii="Times New Roman" w:hAnsi="Times New Roman" w:cs="Times New Roman"/>
          <w:sz w:val="28"/>
        </w:rPr>
        <w:t xml:space="preserve">:</w:t>
      </w:r>
      <w:r/>
    </w:p>
    <w:p>
      <w:pPr>
        <w:pStyle w:val="852"/>
        <w:numPr>
          <w:ilvl w:val="0"/>
          <w:numId w:val="13"/>
        </w:numPr>
        <w:ind w:lef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Надати право першого підпису фінансових документів:</w:t>
      </w:r>
      <w:r/>
    </w:p>
    <w:p>
      <w:pPr>
        <w:pStyle w:val="852"/>
        <w:numPr>
          <w:ilvl w:val="0"/>
          <w:numId w:val="12"/>
        </w:numPr>
        <w:ind w:hanging="11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міському голові ПРИМАКОВУ Геннадію Анатолійовичу;</w:t>
      </w:r>
      <w:r/>
    </w:p>
    <w:p>
      <w:pPr>
        <w:pStyle w:val="852"/>
        <w:numPr>
          <w:ilvl w:val="0"/>
          <w:numId w:val="12"/>
        </w:numPr>
        <w:ind w:lef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першому заступнику міського голови </w:t>
      </w:r>
      <w:r>
        <w:rPr>
          <w:sz w:val="28"/>
        </w:rPr>
        <w:t xml:space="preserve">НЕБЕРІ</w:t>
      </w:r>
      <w:r>
        <w:rPr>
          <w:sz w:val="28"/>
        </w:rPr>
        <w:t xml:space="preserve"> Олегу Леонідовичу;</w:t>
      </w:r>
      <w:r/>
    </w:p>
    <w:p>
      <w:pPr>
        <w:pStyle w:val="852"/>
        <w:numPr>
          <w:ilvl w:val="0"/>
          <w:numId w:val="12"/>
        </w:numPr>
        <w:ind w:lef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</w:rPr>
        <w:t xml:space="preserve">секретарю міської ради </w:t>
      </w:r>
      <w:r>
        <w:rPr>
          <w:sz w:val="28"/>
        </w:rPr>
        <w:t xml:space="preserve">СТАЛЬНИЧЕНКУ</w:t>
      </w:r>
      <w:r>
        <w:rPr>
          <w:sz w:val="28"/>
        </w:rPr>
        <w:t xml:space="preserve"> Юрію Валерійовичу;</w:t>
      </w:r>
      <w:r/>
    </w:p>
    <w:p>
      <w:pPr>
        <w:pStyle w:val="852"/>
        <w:numPr>
          <w:ilvl w:val="0"/>
          <w:numId w:val="12"/>
        </w:numPr>
        <w:ind w:lef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szCs w:val="28"/>
        </w:rPr>
      </w:pPr>
      <w:r>
        <w:rPr>
          <w:sz w:val="28"/>
        </w:rPr>
        <w:t xml:space="preserve">заступнику міського голови з питань діяльності виконавчих органів ради </w:t>
      </w:r>
      <w:r>
        <w:rPr>
          <w:sz w:val="28"/>
        </w:rPr>
        <w:t xml:space="preserve">ГАЄВОМУ</w:t>
      </w:r>
      <w:r>
        <w:rPr>
          <w:sz w:val="28"/>
        </w:rPr>
        <w:t xml:space="preserve"> Сергію Миколайовичу.</w:t>
      </w:r>
      <w:r/>
    </w:p>
    <w:p>
      <w:pPr>
        <w:pStyle w:val="852"/>
        <w:numPr>
          <w:ilvl w:val="0"/>
          <w:numId w:val="13"/>
        </w:numPr>
        <w:ind w:left="1134" w:hanging="425"/>
        <w:jc w:val="both"/>
        <w:spacing w:lineRule="auto" w:line="276" w:after="0" w:afterAutospacing="0" w:before="0" w:beforeAutospacing="0"/>
        <w:tabs>
          <w:tab w:val="left" w:pos="567" w:leader="none"/>
          <w:tab w:val="left" w:pos="4111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Надати право другого підпису фінансових документів:</w:t>
      </w:r>
      <w:r/>
    </w:p>
    <w:p>
      <w:pPr>
        <w:pStyle w:val="852"/>
        <w:numPr>
          <w:ilvl w:val="0"/>
          <w:numId w:val="12"/>
        </w:numPr>
        <w:ind w:lef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начальнику відділу бухгалтерського обліку та звітності, головному бухгалтеру Менської міської ради ЄМЕЦЬ Тетяні Олександрівні.</w:t>
      </w:r>
      <w:r/>
    </w:p>
    <w:p>
      <w:pPr>
        <w:pStyle w:val="849"/>
        <w:numPr>
          <w:ilvl w:val="0"/>
          <w:numId w:val="13"/>
        </w:numPr>
        <w:ind w:left="0" w:firstLine="709"/>
        <w:jc w:val="both"/>
        <w:spacing w:lineRule="auto" w:line="240" w:after="0"/>
        <w:shd w:val="nil" w:color="auto"/>
        <w:tabs>
          <w:tab w:val="left" w:pos="1134" w:leader="none"/>
        </w:tabs>
        <w:rPr>
          <w:rFonts w:ascii="Times New Roman" w:hAnsi="Times New Roman" w:cs="Times New Roman"/>
          <w:bCs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Cs/>
          <w:sz w:val="28"/>
        </w:rPr>
        <w:t xml:space="preserve">Визнати таким</w:t>
      </w:r>
      <w:r>
        <w:rPr>
          <w:rFonts w:ascii="Times New Roman" w:hAnsi="Times New Roman" w:cs="Times New Roman"/>
          <w:bCs/>
          <w:sz w:val="28"/>
        </w:rPr>
        <w:t xml:space="preserve">и, що втратили</w:t>
      </w:r>
      <w:r>
        <w:rPr>
          <w:rFonts w:ascii="Times New Roman" w:hAnsi="Times New Roman" w:cs="Times New Roman"/>
          <w:bCs/>
          <w:sz w:val="28"/>
        </w:rPr>
        <w:t xml:space="preserve"> чинність, розп</w:t>
      </w:r>
      <w:r>
        <w:rPr>
          <w:rFonts w:ascii="Times New Roman" w:hAnsi="Times New Roman" w:cs="Times New Roman"/>
          <w:bCs/>
          <w:sz w:val="28"/>
        </w:rPr>
        <w:t xml:space="preserve">орядження міського голови в</w:t>
      </w:r>
      <w:r>
        <w:rPr>
          <w:rFonts w:ascii="Times New Roman" w:hAnsi="Times New Roman" w:cs="Times New Roman"/>
          <w:bCs/>
          <w:sz w:val="28"/>
        </w:rPr>
        <w:t xml:space="preserve">ід 21 грудня 2020 року № 348 «Про надання права першого та другого підписів фінансових документів»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від 29 квітня 2022</w:t>
      </w:r>
      <w:r>
        <w:rPr>
          <w:rFonts w:ascii="Times New Roman" w:hAnsi="Times New Roman" w:cs="Times New Roman"/>
          <w:bCs/>
          <w:sz w:val="28"/>
        </w:rPr>
        <w:t xml:space="preserve"> року </w:t>
      </w:r>
      <w:r>
        <w:rPr>
          <w:rFonts w:ascii="Times New Roman" w:hAnsi="Times New Roman" w:cs="Times New Roman"/>
          <w:bCs/>
          <w:sz w:val="28"/>
        </w:rPr>
        <w:t xml:space="preserve">№ 130</w:t>
      </w:r>
      <w:r>
        <w:rPr>
          <w:rFonts w:ascii="Times New Roman" w:hAnsi="Times New Roman" w:cs="Times New Roman"/>
          <w:bCs/>
          <w:sz w:val="28"/>
        </w:rPr>
        <w:t xml:space="preserve"> «Про </w:t>
      </w:r>
      <w:r>
        <w:rPr>
          <w:rFonts w:ascii="Times New Roman" w:hAnsi="Times New Roman" w:cs="Times New Roman"/>
          <w:bCs/>
          <w:sz w:val="28"/>
        </w:rPr>
        <w:t xml:space="preserve">надання права першого підпису фінансових документів</w:t>
      </w:r>
      <w:r>
        <w:rPr>
          <w:rFonts w:ascii="Times New Roman" w:hAnsi="Times New Roman" w:cs="Times New Roman"/>
          <w:bCs/>
          <w:sz w:val="28"/>
        </w:rPr>
        <w:t xml:space="preserve">»</w:t>
      </w:r>
      <w:r>
        <w:rPr>
          <w:rFonts w:ascii="Times New Roman" w:hAnsi="Times New Roman" w:cs="Times New Roman"/>
          <w:bCs/>
          <w:sz w:val="28"/>
        </w:rPr>
        <w:t xml:space="preserve">.</w:t>
      </w:r>
      <w:r/>
    </w:p>
    <w:p>
      <w:pPr>
        <w:pStyle w:val="852"/>
        <w:numPr>
          <w:ilvl w:val="0"/>
          <w:numId w:val="13"/>
        </w:numPr>
        <w:ind w:left="1134" w:hanging="425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eastAsiaTheme="minorHAnsi"/>
          <w:bCs/>
          <w:sz w:val="28"/>
          <w:szCs w:val="22"/>
          <w:lang w:eastAsia="en-US"/>
        </w:rPr>
      </w:pPr>
      <w:r>
        <w:rPr>
          <w:rFonts w:eastAsiaTheme="minorHAnsi"/>
          <w:bCs/>
          <w:sz w:val="28"/>
          <w:szCs w:val="22"/>
          <w:lang w:eastAsia="en-US"/>
        </w:rPr>
        <w:t xml:space="preserve">Контроль за виконанням цього розпорядження залишаю за собою.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709"/>
        <w:jc w:val="both"/>
        <w:spacing w:after="0" w:afterAutospacing="0" w:before="0" w:beforeAutospacing="0"/>
        <w:tabs>
          <w:tab w:val="left" w:pos="709" w:leader="none"/>
          <w:tab w:val="left" w:pos="4111" w:leader="none"/>
        </w:tabs>
        <w:rPr>
          <w:rFonts w:eastAsiaTheme="minorHAnsi"/>
          <w:bCs/>
          <w:sz w:val="28"/>
          <w:szCs w:val="22"/>
          <w:lang w:eastAsia="en-US"/>
        </w:rPr>
      </w:pPr>
      <w:r>
        <w:rPr>
          <w:rFonts w:eastAsiaTheme="minorHAnsi"/>
          <w:bCs/>
          <w:sz w:val="28"/>
          <w:szCs w:val="22"/>
          <w:lang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                                                         Геннадій ПРИМАКОВ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Theme="minorHAnsi"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993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Title Char"/>
    <w:basedOn w:val="668"/>
    <w:link w:val="689"/>
    <w:uiPriority w:val="10"/>
    <w:rPr>
      <w:sz w:val="48"/>
      <w:szCs w:val="48"/>
    </w:rPr>
  </w:style>
  <w:style w:type="character" w:styleId="662">
    <w:name w:val="Subtitle Char"/>
    <w:basedOn w:val="668"/>
    <w:link w:val="691"/>
    <w:uiPriority w:val="11"/>
    <w:rPr>
      <w:sz w:val="24"/>
      <w:szCs w:val="24"/>
    </w:rPr>
  </w:style>
  <w:style w:type="character" w:styleId="663">
    <w:name w:val="Quote Char"/>
    <w:link w:val="693"/>
    <w:uiPriority w:val="29"/>
    <w:rPr>
      <w:i/>
    </w:rPr>
  </w:style>
  <w:style w:type="character" w:styleId="664">
    <w:name w:val="Intense Quote Char"/>
    <w:link w:val="695"/>
    <w:uiPriority w:val="30"/>
    <w:rPr>
      <w:i/>
    </w:rPr>
  </w:style>
  <w:style w:type="character" w:styleId="665">
    <w:name w:val="Footnote Text Char"/>
    <w:link w:val="830"/>
    <w:uiPriority w:val="99"/>
    <w:rPr>
      <w:sz w:val="18"/>
    </w:rPr>
  </w:style>
  <w:style w:type="character" w:styleId="666">
    <w:name w:val="Endnote Text Char"/>
    <w:link w:val="833"/>
    <w:uiPriority w:val="99"/>
    <w:rPr>
      <w:sz w:val="20"/>
    </w:rPr>
  </w:style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link w:val="847"/>
    <w:uiPriority w:val="9"/>
    <w:rPr>
      <w:rFonts w:ascii="Arial" w:hAnsi="Arial" w:cs="Arial" w:eastAsia="Arial"/>
      <w:sz w:val="40"/>
      <w:szCs w:val="40"/>
    </w:rPr>
  </w:style>
  <w:style w:type="paragraph" w:styleId="672" w:customStyle="1">
    <w:name w:val="Heading 2"/>
    <w:basedOn w:val="667"/>
    <w:next w:val="667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3" w:customStyle="1">
    <w:name w:val="Heading 2 Char"/>
    <w:basedOn w:val="668"/>
    <w:link w:val="672"/>
    <w:uiPriority w:val="9"/>
    <w:rPr>
      <w:rFonts w:ascii="Arial" w:hAnsi="Arial" w:cs="Arial" w:eastAsia="Arial"/>
      <w:sz w:val="34"/>
    </w:rPr>
  </w:style>
  <w:style w:type="paragraph" w:styleId="674" w:customStyle="1">
    <w:name w:val="Heading 3"/>
    <w:basedOn w:val="667"/>
    <w:next w:val="667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 w:customStyle="1">
    <w:name w:val="Heading 3 Char"/>
    <w:basedOn w:val="668"/>
    <w:link w:val="674"/>
    <w:uiPriority w:val="9"/>
    <w:rPr>
      <w:rFonts w:ascii="Arial" w:hAnsi="Arial" w:cs="Arial" w:eastAsia="Arial"/>
      <w:sz w:val="30"/>
      <w:szCs w:val="30"/>
    </w:rPr>
  </w:style>
  <w:style w:type="paragraph" w:styleId="676" w:customStyle="1">
    <w:name w:val="Heading 4"/>
    <w:basedOn w:val="667"/>
    <w:next w:val="667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 w:customStyle="1">
    <w:name w:val="Heading 4 Char"/>
    <w:basedOn w:val="668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 w:customStyle="1">
    <w:name w:val="Heading 5"/>
    <w:basedOn w:val="667"/>
    <w:next w:val="667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 w:customStyle="1">
    <w:name w:val="Heading 5 Char"/>
    <w:basedOn w:val="668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 w:customStyle="1">
    <w:name w:val="Heading 6"/>
    <w:basedOn w:val="667"/>
    <w:next w:val="667"/>
    <w:link w:val="68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1" w:customStyle="1">
    <w:name w:val="Heading 6 Char"/>
    <w:basedOn w:val="668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 w:customStyle="1">
    <w:name w:val="Heading 7"/>
    <w:basedOn w:val="667"/>
    <w:next w:val="667"/>
    <w:link w:val="6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83" w:customStyle="1">
    <w:name w:val="Heading 7 Char"/>
    <w:basedOn w:val="668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 w:customStyle="1">
    <w:name w:val="Heading 8"/>
    <w:basedOn w:val="667"/>
    <w:next w:val="667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85" w:customStyle="1">
    <w:name w:val="Heading 8 Char"/>
    <w:basedOn w:val="668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 w:customStyle="1">
    <w:name w:val="Heading 9"/>
    <w:basedOn w:val="667"/>
    <w:next w:val="667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customStyle="1">
    <w:name w:val="Heading 9 Char"/>
    <w:basedOn w:val="668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/>
    </w:pPr>
  </w:style>
  <w:style w:type="paragraph" w:styleId="689">
    <w:name w:val="Title"/>
    <w:basedOn w:val="667"/>
    <w:next w:val="667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 w:customStyle="1">
    <w:name w:val="Название Знак"/>
    <w:basedOn w:val="668"/>
    <w:link w:val="689"/>
    <w:uiPriority w:val="10"/>
    <w:rPr>
      <w:sz w:val="48"/>
      <w:szCs w:val="48"/>
    </w:rPr>
  </w:style>
  <w:style w:type="paragraph" w:styleId="691">
    <w:name w:val="Subtitle"/>
    <w:basedOn w:val="667"/>
    <w:next w:val="667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 w:customStyle="1">
    <w:name w:val="Подзаголовок Знак"/>
    <w:basedOn w:val="668"/>
    <w:link w:val="691"/>
    <w:uiPriority w:val="11"/>
    <w:rPr>
      <w:sz w:val="24"/>
      <w:szCs w:val="24"/>
    </w:rPr>
  </w:style>
  <w:style w:type="paragraph" w:styleId="693">
    <w:name w:val="Quote"/>
    <w:basedOn w:val="667"/>
    <w:next w:val="667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7"/>
    <w:next w:val="667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 w:customStyle="1">
    <w:name w:val="Header"/>
    <w:basedOn w:val="667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Header Char"/>
    <w:basedOn w:val="668"/>
    <w:link w:val="697"/>
    <w:uiPriority w:val="99"/>
  </w:style>
  <w:style w:type="paragraph" w:styleId="699" w:customStyle="1">
    <w:name w:val="Footer"/>
    <w:basedOn w:val="667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Footer Char"/>
    <w:basedOn w:val="668"/>
    <w:link w:val="699"/>
    <w:uiPriority w:val="99"/>
  </w:style>
  <w:style w:type="paragraph" w:styleId="701" w:customStyle="1">
    <w:name w:val="Caption"/>
    <w:basedOn w:val="667"/>
    <w:next w:val="667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link w:val="699"/>
    <w:uiPriority w:val="99"/>
  </w:style>
  <w:style w:type="table" w:styleId="703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 w:customStyle="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 w:customStyle="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3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4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5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6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7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8" w:customStyle="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7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8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9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0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1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8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9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0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1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2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3" w:customStyle="1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6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7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8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9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0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1" w:customStyle="1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0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1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2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3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4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5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3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4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5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6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7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8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563C1" w:themeColor="hyperlink"/>
      <w:u w:val="single"/>
    </w:rPr>
  </w:style>
  <w:style w:type="paragraph" w:styleId="830">
    <w:name w:val="footnote text"/>
    <w:basedOn w:val="66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8"/>
    <w:uiPriority w:val="99"/>
    <w:unhideWhenUsed/>
    <w:rPr>
      <w:vertAlign w:val="superscript"/>
    </w:rPr>
  </w:style>
  <w:style w:type="paragraph" w:styleId="833">
    <w:name w:val="endnote text"/>
    <w:basedOn w:val="66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8"/>
    <w:uiPriority w:val="99"/>
    <w:semiHidden/>
    <w:unhideWhenUsed/>
    <w:rPr>
      <w:vertAlign w:val="superscript"/>
    </w:rPr>
  </w:style>
  <w:style w:type="paragraph" w:styleId="836">
    <w:name w:val="toc 1"/>
    <w:basedOn w:val="667"/>
    <w:next w:val="667"/>
    <w:uiPriority w:val="39"/>
    <w:unhideWhenUsed/>
    <w:pPr>
      <w:spacing w:after="57"/>
    </w:pPr>
  </w:style>
  <w:style w:type="paragraph" w:styleId="837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8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9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40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41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42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43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4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67"/>
    <w:next w:val="667"/>
    <w:uiPriority w:val="99"/>
    <w:unhideWhenUsed/>
    <w:pPr>
      <w:spacing w:after="0"/>
    </w:pPr>
  </w:style>
  <w:style w:type="paragraph" w:styleId="847" w:customStyle="1">
    <w:name w:val="Heading 1"/>
    <w:basedOn w:val="667"/>
    <w:next w:val="667"/>
    <w:link w:val="848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48" w:customStyle="1">
    <w:name w:val="Заголовок 1 Знак"/>
    <w:basedOn w:val="668"/>
    <w:link w:val="847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49">
    <w:name w:val="List Paragraph"/>
    <w:basedOn w:val="667"/>
    <w:qFormat/>
    <w:uiPriority w:val="34"/>
    <w:pPr>
      <w:contextualSpacing w:val="true"/>
      <w:ind w:left="720"/>
    </w:pPr>
  </w:style>
  <w:style w:type="paragraph" w:styleId="850">
    <w:name w:val="Balloon Text"/>
    <w:basedOn w:val="667"/>
    <w:link w:val="85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1" w:customStyle="1">
    <w:name w:val="Текст выноски Знак"/>
    <w:basedOn w:val="668"/>
    <w:link w:val="850"/>
    <w:uiPriority w:val="99"/>
    <w:semiHidden/>
    <w:rPr>
      <w:rFonts w:ascii="Segoe UI" w:hAnsi="Segoe UI" w:cs="Segoe UI"/>
      <w:sz w:val="18"/>
      <w:szCs w:val="18"/>
    </w:rPr>
  </w:style>
  <w:style w:type="paragraph" w:styleId="852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3" w:customStyle="1">
    <w:name w:val="Обычный1"/>
    <w:link w:val="848"/>
    <w:rPr>
      <w:rFonts w:ascii="Times New Roman" w:hAnsi="Times New Roman" w:cs="Times New Roman" w:eastAsia="Times New Roman"/>
      <w:lang w:val="ru-RU" w:eastAsia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6</cp:revision>
  <dcterms:created xsi:type="dcterms:W3CDTF">2022-06-01T06:30:00Z</dcterms:created>
  <dcterms:modified xsi:type="dcterms:W3CDTF">2022-06-02T05:28:55Z</dcterms:modified>
</cp:coreProperties>
</file>