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57" w:beforeAutospacing="0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4"/>
        <w:jc w:val="center"/>
        <w:spacing w:after="0" w:afterAutospacing="0" w:before="57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4"/>
        <w:jc w:val="center"/>
        <w:spacing w:after="0" w:afterAutospacing="0" w:before="57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дев’ятнадцята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64"/>
        <w:jc w:val="center"/>
        <w:spacing w:after="0" w:afterAutospacing="0" w:before="57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64"/>
        <w:spacing w:after="0" w:afterAutospacing="0" w:before="57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27 травня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193</w:t>
      </w:r>
      <w:r/>
    </w:p>
    <w:p>
      <w:pPr>
        <w:ind w:right="5387"/>
        <w:jc w:val="both"/>
        <w:spacing w:after="153"/>
        <w:tabs>
          <w:tab w:val="left" w:pos="411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/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в оперативне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КУ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 «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Менський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інклюзивно-ресурсний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 центр»</w:t>
      </w:r>
      <w:r>
        <w:rPr>
          <w:rFonts w:ascii="Segoe UI" w:hAnsi="Segoe UI" w:cs="Segoe UI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приміщення </w:t>
      </w:r>
      <w:bookmarkEnd w:id="1"/>
      <w:r/>
      <w:r/>
    </w:p>
    <w:p>
      <w:pPr>
        <w:pStyle w:val="866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color w:val="000000"/>
        </w:rPr>
      </w:r>
      <w:r>
        <w:rPr>
          <w:color w:val="000000"/>
        </w:rPr>
        <w:t xml:space="preserve">З метою забезпечення</w:t>
      </w:r>
      <w:r>
        <w:rPr>
          <w:color w:val="000000"/>
        </w:rPr>
        <w:t xml:space="preserve"> </w:t>
      </w:r>
      <w:r>
        <w:rPr>
          <w:color w:val="000000"/>
        </w:rPr>
        <w:t xml:space="preserve">розвитку </w:t>
      </w:r>
      <w:r>
        <w:rPr>
          <w:color w:val="000000"/>
        </w:rPr>
        <w:t xml:space="preserve">інклюзивної освіти</w:t>
      </w:r>
      <w:r>
        <w:rPr>
          <w:color w:val="000000"/>
        </w:rPr>
        <w:t xml:space="preserve"> на території громади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869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сесії Менської міської ради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866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68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ередати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</w:t>
      </w:r>
      <w:r>
        <w:rPr>
          <w:sz w:val="28"/>
          <w:szCs w:val="28"/>
          <w:shd w:val="clear" w:fill="FFFFFF" w:color="auto"/>
        </w:rPr>
        <w:t xml:space="preserve">Комунальн</w:t>
      </w:r>
      <w:r>
        <w:rPr>
          <w:sz w:val="28"/>
          <w:szCs w:val="28"/>
          <w:shd w:val="clear" w:fill="FFFFFF" w:color="auto"/>
          <w:lang w:val="uk-UA"/>
        </w:rPr>
        <w:t xml:space="preserve">ій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установ</w:t>
      </w:r>
      <w:r>
        <w:rPr>
          <w:sz w:val="28"/>
          <w:szCs w:val="28"/>
          <w:shd w:val="clear" w:fill="FFFFFF" w:color="auto"/>
          <w:lang w:val="uk-UA"/>
        </w:rPr>
        <w:t xml:space="preserve">і</w:t>
      </w:r>
      <w:r>
        <w:rPr>
          <w:sz w:val="28"/>
          <w:szCs w:val="28"/>
          <w:shd w:val="clear" w:fill="FFFFFF" w:color="auto"/>
        </w:rPr>
        <w:t xml:space="preserve"> «</w:t>
      </w:r>
      <w:r>
        <w:rPr>
          <w:sz w:val="28"/>
          <w:szCs w:val="28"/>
          <w:shd w:val="clear" w:fill="FFFFFF" w:color="auto"/>
        </w:rPr>
        <w:t xml:space="preserve">Менський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інклюзивно-ресурсний</w:t>
      </w:r>
      <w:r>
        <w:rPr>
          <w:sz w:val="28"/>
          <w:szCs w:val="28"/>
          <w:shd w:val="clear" w:fill="FFFFFF" w:color="auto"/>
        </w:rPr>
        <w:t xml:space="preserve"> центр» 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частину приміщення </w:t>
      </w:r>
      <w:r>
        <w:rPr>
          <w:color w:val="000000"/>
          <w:sz w:val="28"/>
          <w:szCs w:val="28"/>
          <w:lang w:val="uk-UA"/>
        </w:rPr>
        <w:t xml:space="preserve">площею </w:t>
      </w:r>
      <w:r>
        <w:rPr>
          <w:color w:val="000000"/>
          <w:sz w:val="28"/>
          <w:szCs w:val="28"/>
          <w:lang w:val="uk-UA"/>
        </w:rPr>
        <w:t xml:space="preserve">170,8</w:t>
      </w:r>
      <w:r>
        <w:rPr>
          <w:color w:val="000000"/>
          <w:sz w:val="28"/>
          <w:szCs w:val="28"/>
          <w:lang w:val="uk-UA"/>
        </w:rPr>
        <w:t xml:space="preserve"> </w:t>
      </w:r>
      <w:bookmarkStart w:id="2" w:name="_Hlk93591199"/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bookmarkEnd w:id="2"/>
      <w:r>
        <w:rPr>
          <w:color w:val="000000"/>
          <w:sz w:val="28"/>
          <w:szCs w:val="28"/>
          <w:lang w:val="uk-UA"/>
        </w:rPr>
        <w:t xml:space="preserve"> за адресою: вулиця </w:t>
      </w:r>
      <w:r>
        <w:rPr>
          <w:color w:val="000000"/>
          <w:sz w:val="28"/>
          <w:szCs w:val="28"/>
          <w:lang w:val="uk-UA"/>
        </w:rPr>
        <w:t xml:space="preserve">Титаренка Сергія, 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м. Мена</w:t>
      </w:r>
      <w:r>
        <w:rPr>
          <w:color w:val="000000"/>
          <w:sz w:val="28"/>
          <w:szCs w:val="28"/>
          <w:lang w:val="uk-UA"/>
        </w:rPr>
        <w:t xml:space="preserve"> Корюківського району</w:t>
      </w:r>
      <w:r>
        <w:rPr>
          <w:color w:val="000000"/>
          <w:sz w:val="28"/>
          <w:szCs w:val="28"/>
          <w:lang w:val="uk-UA"/>
        </w:rPr>
        <w:t xml:space="preserve"> Че</w:t>
      </w:r>
      <w:r>
        <w:rPr>
          <w:color w:val="000000"/>
          <w:sz w:val="28"/>
          <w:szCs w:val="28"/>
          <w:lang w:val="uk-UA"/>
        </w:rPr>
        <w:t xml:space="preserve">рнігівської області</w:t>
      </w:r>
      <w:r>
        <w:rPr>
          <w:color w:val="000000"/>
          <w:sz w:val="28"/>
          <w:szCs w:val="28"/>
          <w:lang w:val="uk-UA"/>
        </w:rPr>
        <w:t xml:space="preserve">, припинивши право оперативного управління </w:t>
      </w:r>
      <w:r>
        <w:rPr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комбінованого типу «Дитяча академія» Менської міської ради</w:t>
      </w:r>
      <w:r>
        <w:rPr>
          <w:rFonts w:ascii="Segoe UI" w:hAnsi="Segoe UI" w:cs="Segoe UI"/>
          <w:color w:val="292B2C"/>
          <w:sz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вказану частину приміщення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868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Приймання-передачу майна здійснити комісі</w:t>
      </w:r>
      <w:r>
        <w:rPr>
          <w:color w:val="000000"/>
          <w:sz w:val="28"/>
          <w:szCs w:val="28"/>
          <w:lang w:val="uk-UA"/>
        </w:rPr>
        <w:t xml:space="preserve">ї</w:t>
      </w:r>
      <w:r>
        <w:rPr>
          <w:color w:val="000000"/>
          <w:sz w:val="28"/>
          <w:szCs w:val="28"/>
          <w:lang w:val="uk-UA"/>
        </w:rPr>
        <w:t xml:space="preserve">, як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створю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  <w:lang w:val="uk-UA"/>
        </w:rPr>
        <w:t xml:space="preserve">ться наказом </w:t>
      </w:r>
      <w:r>
        <w:rPr>
          <w:color w:val="000000"/>
          <w:sz w:val="28"/>
          <w:szCs w:val="28"/>
          <w:lang w:val="uk-UA"/>
        </w:rPr>
        <w:t xml:space="preserve">керівника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Менського закладу дошкільної освіти (ясла-садок) комбінованого типу «Дитяча академія»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868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Доручити міському голові Примакову Г.А:</w:t>
      </w:r>
      <w:r>
        <w:rPr>
          <w:color w:val="000000"/>
          <w:sz w:val="28"/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- затвердити акт приймання-передачі майна;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 1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рішення, на праві оперативного управління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Комунальн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ою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установ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ою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«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Менський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інклюзивно-ресурсний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центр»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- внести відповідні зміни до договору на закріплення майна на праві оперативного управління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им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дошкільної освіти (ясла-садок) комбінованого типу «Дитяча академія»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8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color w:val="000000"/>
          <w:sz w:val="28"/>
          <w:szCs w:val="28"/>
          <w:lang w:val="uk-UA"/>
        </w:rPr>
        <w:t xml:space="preserve">заступника м</w:t>
      </w:r>
      <w:r>
        <w:rPr>
          <w:color w:val="000000"/>
          <w:sz w:val="28"/>
          <w:szCs w:val="28"/>
          <w:lang w:val="uk-UA"/>
        </w:rPr>
        <w:t xml:space="preserve">іського голови з питань дія</w:t>
      </w:r>
      <w:r>
        <w:rPr>
          <w:color w:val="000000"/>
          <w:sz w:val="28"/>
          <w:szCs w:val="28"/>
          <w:lang w:val="uk-UA"/>
        </w:rPr>
        <w:t xml:space="preserve">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Прищепу В.В.</w:t>
      </w:r>
      <w:r>
        <w:rPr>
          <w:color w:val="000000"/>
          <w:sz w:val="28"/>
          <w:lang w:val="uk-UA"/>
        </w:rPr>
      </w:r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ОВУВАННЯ </w:t>
      </w:r>
      <w:r>
        <w:rPr>
          <w:rFonts w:ascii="Arial" w:hAnsi="Arial" w:cs="Arial"/>
          <w:color w:val="FFFFFF"/>
          <w:sz w:val="19"/>
          <w:szCs w:val="19"/>
          <w:lang w:val="uk-UA"/>
        </w:rPr>
        <w:t xml:space="preserve">(НДАННЯ ЦЕНТР СОЦІАЛЬНОГО ОБСЛУГОВУВАННЯ (НАДАННЯ СОЦІАЛЬНИХ </w:t>
      </w: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679"/>
    <w:next w:val="679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3">
    <w:name w:val="Heading 2"/>
    <w:basedOn w:val="679"/>
    <w:next w:val="679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4">
    <w:name w:val="Heading 3"/>
    <w:basedOn w:val="679"/>
    <w:next w:val="679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5">
    <w:name w:val="Heading 4"/>
    <w:basedOn w:val="679"/>
    <w:next w:val="679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6">
    <w:name w:val="Heading 5"/>
    <w:basedOn w:val="679"/>
    <w:next w:val="679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7">
    <w:name w:val="Heading 6"/>
    <w:basedOn w:val="679"/>
    <w:next w:val="679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8">
    <w:name w:val="Heading 7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9">
    <w:name w:val="Heading 8"/>
    <w:basedOn w:val="679"/>
    <w:next w:val="679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0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Title Char"/>
    <w:basedOn w:val="680"/>
    <w:link w:val="703"/>
    <w:uiPriority w:val="10"/>
    <w:rPr>
      <w:sz w:val="48"/>
      <w:szCs w:val="48"/>
    </w:rPr>
  </w:style>
  <w:style w:type="character" w:styleId="652">
    <w:name w:val="Subtitle Char"/>
    <w:basedOn w:val="680"/>
    <w:link w:val="705"/>
    <w:uiPriority w:val="11"/>
    <w:rPr>
      <w:sz w:val="24"/>
      <w:szCs w:val="24"/>
    </w:rPr>
  </w:style>
  <w:style w:type="character" w:styleId="653">
    <w:name w:val="Quote Char"/>
    <w:link w:val="707"/>
    <w:uiPriority w:val="29"/>
    <w:rPr>
      <w:i/>
    </w:rPr>
  </w:style>
  <w:style w:type="character" w:styleId="654">
    <w:name w:val="Intense Quote Char"/>
    <w:link w:val="709"/>
    <w:uiPriority w:val="30"/>
    <w:rPr>
      <w:i/>
    </w:rPr>
  </w:style>
  <w:style w:type="paragraph" w:styleId="655">
    <w:name w:val="Header"/>
    <w:basedOn w:val="679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6">
    <w:name w:val="Footer"/>
    <w:basedOn w:val="67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7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7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9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2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5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6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7">
    <w:name w:val="Footnote Text Char"/>
    <w:link w:val="844"/>
    <w:uiPriority w:val="99"/>
    <w:rPr>
      <w:sz w:val="18"/>
    </w:rPr>
  </w:style>
  <w:style w:type="character" w:styleId="678">
    <w:name w:val="Endnote Text Char"/>
    <w:link w:val="847"/>
    <w:uiPriority w:val="99"/>
    <w:rPr>
      <w:sz w:val="20"/>
    </w:r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 w:customStyle="1">
    <w:name w:val="Заголовок 1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rPr>
      <w:rFonts w:ascii="Times New Roman" w:hAnsi="Times New Roman" w:eastAsia="Times New Roman"/>
      <w:lang w:val="uk-UA"/>
    </w:rPr>
    <w:pPr>
      <w:ind w:left="720"/>
    </w:pPr>
  </w:style>
  <w:style w:type="paragraph" w:styleId="702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ние Знак"/>
    <w:link w:val="703"/>
    <w:uiPriority w:val="10"/>
    <w:rPr>
      <w:sz w:val="48"/>
      <w:szCs w:val="48"/>
    </w:rPr>
  </w:style>
  <w:style w:type="paragraph" w:styleId="705">
    <w:name w:val="Subtitle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link w:val="705"/>
    <w:uiPriority w:val="11"/>
    <w:rPr>
      <w:sz w:val="24"/>
      <w:szCs w:val="24"/>
    </w:rPr>
  </w:style>
  <w:style w:type="paragraph" w:styleId="707">
    <w:name w:val="Quote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 w:customStyle="1">
    <w:name w:val="Верхній колонтитул1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link w:val="711"/>
    <w:uiPriority w:val="99"/>
  </w:style>
  <w:style w:type="paragraph" w:styleId="713" w:customStyle="1">
    <w:name w:val="Нижній колонтитул1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uiPriority w:val="99"/>
  </w:style>
  <w:style w:type="paragraph" w:styleId="715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link w:val="713"/>
    <w:uiPriority w:val="99"/>
  </w:style>
  <w:style w:type="table" w:styleId="7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link w:val="848"/>
    <w:uiPriority w:val="99"/>
    <w:semiHidden/>
    <w:unhideWhenUsed/>
  </w:style>
  <w:style w:type="character" w:styleId="848" w:customStyle="1">
    <w:name w:val="Текст концевой сноски Знак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uiPriority w:val="39"/>
    <w:unhideWhenUsed/>
    <w:pPr>
      <w:spacing w:after="57"/>
    </w:pPr>
  </w:style>
  <w:style w:type="paragraph" w:styleId="851">
    <w:name w:val="toc 2"/>
    <w:uiPriority w:val="39"/>
    <w:unhideWhenUsed/>
    <w:pPr>
      <w:ind w:left="283"/>
      <w:spacing w:after="57"/>
    </w:pPr>
  </w:style>
  <w:style w:type="paragraph" w:styleId="852">
    <w:name w:val="toc 3"/>
    <w:uiPriority w:val="39"/>
    <w:unhideWhenUsed/>
    <w:pPr>
      <w:ind w:left="567"/>
      <w:spacing w:after="57"/>
    </w:pPr>
  </w:style>
  <w:style w:type="paragraph" w:styleId="853">
    <w:name w:val="toc 4"/>
    <w:uiPriority w:val="39"/>
    <w:unhideWhenUsed/>
    <w:pPr>
      <w:ind w:left="850"/>
      <w:spacing w:after="57"/>
    </w:pPr>
  </w:style>
  <w:style w:type="paragraph" w:styleId="854">
    <w:name w:val="toc 5"/>
    <w:uiPriority w:val="39"/>
    <w:unhideWhenUsed/>
    <w:pPr>
      <w:ind w:left="1134"/>
      <w:spacing w:after="57"/>
    </w:pPr>
  </w:style>
  <w:style w:type="paragraph" w:styleId="855">
    <w:name w:val="toc 6"/>
    <w:uiPriority w:val="39"/>
    <w:unhideWhenUsed/>
    <w:pPr>
      <w:ind w:left="1417"/>
      <w:spacing w:after="57"/>
    </w:pPr>
  </w:style>
  <w:style w:type="paragraph" w:styleId="856">
    <w:name w:val="toc 7"/>
    <w:uiPriority w:val="39"/>
    <w:unhideWhenUsed/>
    <w:pPr>
      <w:ind w:left="1701"/>
      <w:spacing w:after="57"/>
    </w:pPr>
  </w:style>
  <w:style w:type="paragraph" w:styleId="857">
    <w:name w:val="toc 8"/>
    <w:uiPriority w:val="39"/>
    <w:unhideWhenUsed/>
    <w:pPr>
      <w:ind w:left="1984"/>
      <w:spacing w:after="57"/>
    </w:pPr>
  </w:style>
  <w:style w:type="paragraph" w:styleId="858">
    <w:name w:val="toc 9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uiPriority w:val="99"/>
    <w:unhideWhenUsed/>
  </w:style>
  <w:style w:type="paragraph" w:styleId="861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2">
    <w:name w:val="Balloon Text"/>
    <w:basedOn w:val="679"/>
    <w:link w:val="863"/>
    <w:semiHidden/>
    <w:rPr>
      <w:rFonts w:ascii="Tahoma" w:hAnsi="Tahoma"/>
      <w:sz w:val="16"/>
      <w:szCs w:val="16"/>
    </w:rPr>
  </w:style>
  <w:style w:type="character" w:styleId="863" w:customStyle="1">
    <w:name w:val="Текст выноски Знак"/>
    <w:basedOn w:val="680"/>
    <w:link w:val="862"/>
    <w:semiHidden/>
    <w:rPr>
      <w:rFonts w:ascii="Tahoma" w:hAnsi="Tahoma" w:eastAsia="Calibri"/>
      <w:sz w:val="16"/>
      <w:szCs w:val="16"/>
      <w:lang w:bidi="en-US"/>
    </w:rPr>
  </w:style>
  <w:style w:type="paragraph" w:styleId="864">
    <w:name w:val="Normal (Web)"/>
    <w:basedOn w:val="67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5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66" w:customStyle="1">
    <w:name w:val="Основной текст1"/>
    <w:basedOn w:val="679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67" w:customStyle="1">
    <w:name w:val="Абзац списка1"/>
    <w:basedOn w:val="679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68" w:customStyle="1">
    <w:name w:val="Обычный (веб)1"/>
    <w:basedOn w:val="67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69" w:customStyle="1">
    <w:name w:val="docy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5</cp:revision>
  <dcterms:created xsi:type="dcterms:W3CDTF">2022-05-25T08:42:00Z</dcterms:created>
  <dcterms:modified xsi:type="dcterms:W3CDTF">2022-05-30T10:34:27Z</dcterms:modified>
</cp:coreProperties>
</file>