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26 травня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154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оцінки матеріальних цінностей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взяття на облік майна (</w:t>
      </w:r>
      <w:r>
        <w:rPr>
          <w:color w:val="000000"/>
          <w:sz w:val="28"/>
          <w:szCs w:val="28"/>
          <w:lang w:val="uk-UA"/>
        </w:rPr>
        <w:t xml:space="preserve">гуманітарної допомоги)</w:t>
      </w:r>
      <w:r>
        <w:rPr>
          <w:color w:val="000000"/>
          <w:sz w:val="28"/>
          <w:szCs w:val="28"/>
          <w:lang w:val="uk-UA"/>
        </w:rPr>
        <w:t xml:space="preserve">, переданого </w:t>
      </w:r>
      <w:r>
        <w:rPr>
          <w:color w:val="000000"/>
          <w:sz w:val="28"/>
          <w:szCs w:val="28"/>
          <w:lang w:val="uk-UA"/>
        </w:rPr>
        <w:t xml:space="preserve">Корюківською районною військовою адміністрацією по акту приймання-передачі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25 травня 2022 р.: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 xml:space="preserve">оцінці матеріальних цінностей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АЄВОЙ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Миколайо</w:t>
      </w:r>
      <w:r>
        <w:rPr>
          <w:sz w:val="28"/>
          <w:szCs w:val="28"/>
          <w:lang w:val="uk-UA"/>
        </w:rPr>
        <w:t xml:space="preserve">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ЄМЕЦЬ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Тетяна </w:t>
      </w:r>
      <w:r>
        <w:rPr>
          <w:sz w:val="28"/>
          <w:szCs w:val="28"/>
          <w:lang w:val="uk-UA"/>
        </w:rPr>
        <w:t xml:space="preserve">Олександрівна – </w:t>
      </w:r>
      <w:r>
        <w:rPr>
          <w:sz w:val="28"/>
          <w:szCs w:val="28"/>
          <w:lang w:val="uk-UA"/>
        </w:rPr>
        <w:t xml:space="preserve">заступник начальника </w:t>
      </w:r>
      <w:r>
        <w:rPr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НЕРОСЛИК Алла Петрівна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начальник фінансового управління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КОРОХОД</w:t>
      </w: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 xml:space="preserve">ергій Віталійович</w:t>
      </w:r>
      <w:r>
        <w:rPr>
          <w:color w:val="000000"/>
          <w:sz w:val="28"/>
          <w:szCs w:val="28"/>
          <w:lang w:val="uk-UA"/>
        </w:rPr>
        <w:t xml:space="preserve"> – начальник відділу </w:t>
      </w:r>
      <w:r>
        <w:rPr>
          <w:color w:val="000000"/>
          <w:sz w:val="28"/>
          <w:szCs w:val="28"/>
          <w:lang w:val="uk-UA"/>
        </w:rPr>
        <w:t xml:space="preserve">економічного розвитку та звітності Мен</w:t>
      </w:r>
      <w:r>
        <w:rPr>
          <w:color w:val="000000"/>
          <w:sz w:val="28"/>
          <w:szCs w:val="28"/>
          <w:lang w:val="uk-UA"/>
        </w:rPr>
        <w:t xml:space="preserve">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51</cp:revision>
  <dcterms:created xsi:type="dcterms:W3CDTF">2020-12-24T15:10:00Z</dcterms:created>
  <dcterms:modified xsi:type="dcterms:W3CDTF">2022-05-30T09:40:56Z</dcterms:modified>
</cp:coreProperties>
</file>