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center"/>
        <w:spacing w:after="0" w:afterAutospacing="0" w:before="0" w:beforeAutospacing="0"/>
        <w:tabs>
          <w:tab w:val="left" w:pos="567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72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87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2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87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872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t xml:space="preserve"> </w:t>
      </w:r>
      <w:r/>
    </w:p>
    <w:p>
      <w:pPr>
        <w:pStyle w:val="87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872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87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8 </w:t>
      </w:r>
      <w:r>
        <w:rPr>
          <w:color w:val="000000"/>
          <w:sz w:val="28"/>
          <w:szCs w:val="28"/>
          <w:lang w:val="uk-UA"/>
        </w:rPr>
        <w:t xml:space="preserve">квітня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4</w:t>
      </w:r>
      <w:r/>
    </w:p>
    <w:p>
      <w:pPr>
        <w:pStyle w:val="872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872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872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872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 </w:t>
      </w:r>
      <w:r/>
    </w:p>
    <w:p>
      <w:pPr>
        <w:pStyle w:val="87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О.Л. бу</w:t>
      </w:r>
      <w:r>
        <w:rPr>
          <w:sz w:val="28"/>
          <w:szCs w:val="28"/>
          <w:lang w:val="uk-UA"/>
        </w:rPr>
        <w:t xml:space="preserve">в присутній при затвердженні порядку денного та розгляді питань №№ </w:t>
      </w:r>
      <w:r>
        <w:rPr>
          <w:sz w:val="28"/>
          <w:szCs w:val="28"/>
          <w:lang w:val="uk-UA"/>
        </w:rPr>
        <w:t xml:space="preserve">35,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36.</w:t>
      </w:r>
      <w:r>
        <w:rPr>
          <w:color w:val="FFFFFF"/>
          <w:sz w:val="28"/>
          <w:szCs w:val="28"/>
          <w:lang w:val="uk-UA"/>
        </w:rPr>
        <w:t xml:space="preserve">ННебера О.Л.</w:t>
      </w:r>
      <w:r/>
    </w:p>
    <w:p>
      <w:pPr>
        <w:pStyle w:val="872"/>
        <w:jc w:val="both"/>
        <w:spacing w:after="0" w:afterAutospacing="0" w:before="0" w:beforeAutospacing="0"/>
        <w:widowControl w:val="off"/>
        <w:tabs>
          <w:tab w:val="left" w:pos="-4536" w:leader="none"/>
          <w:tab w:val="left" w:pos="-3686" w:leader="none"/>
          <w:tab w:val="left" w:pos="10632" w:leader="none"/>
          <w:tab w:val="left" w:pos="11624" w:leader="none"/>
        </w:tabs>
      </w:pPr>
      <w:r>
        <w:rPr>
          <w:color w:val="000000"/>
          <w:sz w:val="28"/>
          <w:szCs w:val="28"/>
        </w:rPr>
        <w:t xml:space="preserve">Відсутні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поважних</w:t>
      </w:r>
      <w:r>
        <w:rPr>
          <w:color w:val="000000"/>
          <w:sz w:val="28"/>
          <w:szCs w:val="28"/>
        </w:rPr>
        <w:t xml:space="preserve"> причин  </w:t>
      </w:r>
      <w:r>
        <w:rPr>
          <w:color w:val="000000"/>
          <w:sz w:val="28"/>
          <w:szCs w:val="28"/>
          <w:lang w:val="uk-UA"/>
        </w:rPr>
        <w:t xml:space="preserve">14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членів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 </w:t>
      </w:r>
      <w:r/>
    </w:p>
    <w:p>
      <w:pPr>
        <w:pStyle w:val="87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: </w:t>
      </w:r>
      <w:r/>
    </w:p>
    <w:p>
      <w:pPr>
        <w:pStyle w:val="87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Минець</w:t>
      </w:r>
      <w:r>
        <w:rPr>
          <w:color w:val="000000"/>
          <w:sz w:val="28"/>
          <w:szCs w:val="28"/>
        </w:rPr>
        <w:t xml:space="preserve"> Роман </w:t>
      </w:r>
      <w:r>
        <w:rPr>
          <w:color w:val="000000"/>
          <w:sz w:val="28"/>
          <w:szCs w:val="28"/>
        </w:rPr>
        <w:t xml:space="preserve">Вікторович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(при розгляді питань №№</w:t>
      </w:r>
      <w:r>
        <w:rPr>
          <w:color w:val="000000"/>
          <w:sz w:val="28"/>
          <w:szCs w:val="28"/>
          <w:lang w:val="uk-UA"/>
        </w:rPr>
        <w:t xml:space="preserve"> 35</w:t>
      </w:r>
      <w:r>
        <w:rPr>
          <w:color w:val="000000"/>
          <w:sz w:val="28"/>
          <w:szCs w:val="28"/>
          <w:lang w:val="uk-UA"/>
        </w:rPr>
        <w:t xml:space="preserve">-51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Квашук</w:t>
      </w:r>
      <w:r>
        <w:rPr>
          <w:color w:val="000000"/>
          <w:sz w:val="28"/>
          <w:szCs w:val="28"/>
          <w:lang w:val="uk-UA"/>
        </w:rPr>
        <w:t xml:space="preserve"> Валерій Анатолійович, директор КП «Архітектурно-планувальний центр»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питань №№ 35-</w:t>
      </w:r>
      <w:r>
        <w:rPr>
          <w:color w:val="000000"/>
          <w:sz w:val="28"/>
          <w:szCs w:val="28"/>
          <w:lang w:val="uk-UA"/>
        </w:rPr>
        <w:t xml:space="preserve">37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Разнован</w:t>
      </w:r>
      <w:r>
        <w:rPr>
          <w:color w:val="000000"/>
          <w:sz w:val="28"/>
          <w:szCs w:val="28"/>
          <w:lang w:val="uk-UA"/>
        </w:rPr>
        <w:t xml:space="preserve"> Григорій Іванович, директор КНП «Менська міська лікарня» Менської мі</w:t>
      </w:r>
      <w:r>
        <w:rPr>
          <w:color w:val="000000"/>
          <w:sz w:val="28"/>
          <w:szCs w:val="28"/>
          <w:lang w:val="uk-UA"/>
        </w:rPr>
        <w:t xml:space="preserve">ської ради (при розгляді питань №№ 35-52 включно</w:t>
      </w:r>
      <w:r>
        <w:rPr>
          <w:color w:val="000000"/>
          <w:sz w:val="28"/>
          <w:szCs w:val="28"/>
          <w:lang w:val="uk-UA"/>
        </w:rPr>
        <w:t xml:space="preserve">);  Корнієнко Наталія Іванівна, директор КНП «Менський центр ПМСД» Менської міс</w:t>
      </w:r>
      <w:r>
        <w:rPr>
          <w:color w:val="000000"/>
          <w:sz w:val="28"/>
          <w:szCs w:val="28"/>
          <w:lang w:val="uk-UA"/>
        </w:rPr>
        <w:t xml:space="preserve">ької ради (при розгляді питань №№ 35-52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Єкименко</w:t>
      </w:r>
      <w:r>
        <w:rPr>
          <w:color w:val="000000"/>
          <w:sz w:val="28"/>
          <w:szCs w:val="28"/>
          <w:lang w:val="uk-UA"/>
        </w:rPr>
        <w:t xml:space="preserve"> Ірина Валеріївна, головний спеціаліст відділу житлово-комунального господарства, енергоефективності</w:t>
      </w:r>
      <w:r>
        <w:rPr>
          <w:color w:val="000000"/>
          <w:sz w:val="28"/>
          <w:szCs w:val="28"/>
          <w:lang w:val="uk-UA"/>
        </w:rPr>
        <w:t xml:space="preserve"> та комунального майна Менської місь</w:t>
      </w:r>
      <w:r>
        <w:rPr>
          <w:color w:val="000000"/>
          <w:sz w:val="28"/>
          <w:szCs w:val="28"/>
          <w:lang w:val="uk-UA"/>
        </w:rPr>
        <w:t xml:space="preserve">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35-52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Люшина</w:t>
      </w:r>
      <w:r>
        <w:rPr>
          <w:color w:val="000000"/>
          <w:sz w:val="28"/>
          <w:szCs w:val="28"/>
          <w:lang w:val="uk-UA"/>
        </w:rPr>
        <w:t xml:space="preserve"> Вікторія Леонідівна, заступник начальника відділу освіти Менської міськ</w:t>
      </w:r>
      <w:r>
        <w:rPr>
          <w:color w:val="000000"/>
          <w:sz w:val="28"/>
          <w:szCs w:val="28"/>
          <w:lang w:val="uk-UA"/>
        </w:rPr>
        <w:t xml:space="preserve">ої ради (при розгляді питань №№ 35-55 включно</w:t>
      </w:r>
      <w:r>
        <w:rPr>
          <w:color w:val="000000"/>
          <w:sz w:val="28"/>
          <w:szCs w:val="28"/>
          <w:lang w:val="uk-UA"/>
        </w:rPr>
        <w:t xml:space="preserve">); Марцева Тетяна Іванівна, заступник начальника юридичного відділу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35-55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Невжинський</w:t>
      </w:r>
      <w:r>
        <w:rPr>
          <w:color w:val="000000"/>
          <w:sz w:val="28"/>
          <w:szCs w:val="28"/>
          <w:lang w:val="uk-UA"/>
        </w:rPr>
        <w:t xml:space="preserve"> Володимир Михайлович, директор КУ «Менський міський центр соціальних служб» Менської міської</w:t>
      </w:r>
      <w:r>
        <w:rPr>
          <w:color w:val="000000"/>
          <w:sz w:val="28"/>
          <w:szCs w:val="28"/>
          <w:lang w:val="uk-UA"/>
        </w:rPr>
        <w:t xml:space="preserve"> ради (при розгляді питань №№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35-52 включно</w:t>
      </w:r>
      <w:r>
        <w:rPr>
          <w:color w:val="000000"/>
          <w:sz w:val="28"/>
          <w:szCs w:val="28"/>
          <w:lang w:val="uk-UA"/>
        </w:rPr>
        <w:t xml:space="preserve">); Москальчук Марина Віталіївна, начальник відділу соціального захисту населення, сім’</w:t>
      </w:r>
      <w:r>
        <w:rPr>
          <w:color w:val="000000"/>
          <w:sz w:val="28"/>
          <w:szCs w:val="28"/>
          <w:lang w:val="uk-UA"/>
        </w:rPr>
        <w:t xml:space="preserve">ї, молоді та охорони </w:t>
      </w:r>
      <w:r>
        <w:rPr>
          <w:color w:val="000000"/>
          <w:sz w:val="28"/>
          <w:szCs w:val="28"/>
          <w:lang w:val="uk-UA"/>
        </w:rPr>
        <w:t xml:space="preserve">здоров’я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35</w:t>
      </w:r>
      <w:r>
        <w:rPr>
          <w:color w:val="000000"/>
          <w:sz w:val="28"/>
          <w:szCs w:val="28"/>
          <w:lang w:val="uk-UA"/>
        </w:rPr>
        <w:t xml:space="preserve">-55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 Васильчук Олена Михайлівна, начальник служби у справах дітей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35-59</w:t>
      </w:r>
      <w:r>
        <w:rPr>
          <w:color w:val="000000"/>
          <w:sz w:val="28"/>
          <w:szCs w:val="28"/>
          <w:lang w:val="uk-UA"/>
        </w:rPr>
        <w:t xml:space="preserve">); Хоменко Віталій Валерійович, депутат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питань №№ 35-55 включно)</w:t>
      </w:r>
      <w:r>
        <w:rPr>
          <w:color w:val="000000"/>
          <w:sz w:val="28"/>
          <w:szCs w:val="28"/>
          <w:lang w:val="uk-UA"/>
        </w:rPr>
        <w:t xml:space="preserve">; Прищепа Олексій Миколайович, </w:t>
      </w:r>
      <w:r>
        <w:rPr>
          <w:sz w:val="28"/>
          <w:szCs w:val="28"/>
          <w:lang w:val="uk-UA"/>
        </w:rPr>
        <w:t xml:space="preserve">журналіст газети «Наше слово»</w:t>
      </w:r>
      <w:r>
        <w:rPr>
          <w:color w:val="000000"/>
          <w:sz w:val="28"/>
          <w:szCs w:val="28"/>
          <w:lang w:val="uk-UA"/>
        </w:rPr>
        <w:t xml:space="preserve"> (при розгляді питань №№ 37-55 включно), Сидоренко Олександр Олександрович, голова наглядової ради КП «</w:t>
      </w:r>
      <w:r>
        <w:rPr>
          <w:color w:val="000000"/>
          <w:sz w:val="28"/>
          <w:szCs w:val="28"/>
          <w:lang w:val="uk-UA"/>
        </w:rPr>
        <w:t xml:space="preserve">Менакомунпослуга</w:t>
      </w:r>
      <w:r>
        <w:rPr>
          <w:color w:val="000000"/>
          <w:sz w:val="28"/>
          <w:szCs w:val="28"/>
          <w:lang w:val="uk-UA"/>
        </w:rPr>
        <w:t xml:space="preserve">» (при розгляді питань №№ 35-38 включно), </w:t>
      </w:r>
      <w:r>
        <w:rPr>
          <w:color w:val="000000"/>
          <w:sz w:val="28"/>
          <w:szCs w:val="28"/>
          <w:lang w:val="uk-UA"/>
        </w:rPr>
        <w:t xml:space="preserve">Ващенко Іван Олександрович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 xml:space="preserve">Корюківської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районної </w:t>
      </w:r>
      <w:r>
        <w:rPr>
          <w:color w:val="000000"/>
          <w:sz w:val="28"/>
          <w:szCs w:val="28"/>
          <w:lang w:val="uk-UA"/>
        </w:rPr>
        <w:t xml:space="preserve">військової адміністрації ( під час розгляду питання № 37).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87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/>
    </w:p>
    <w:p>
      <w:pPr>
        <w:pStyle w:val="87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9"/>
        <w:ind w:firstLine="56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35. 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 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про 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Минець</w:t>
      </w:r>
      <w:r>
        <w:rPr>
          <w:color w:val="000000"/>
          <w:sz w:val="28"/>
          <w:szCs w:val="28"/>
        </w:rPr>
        <w:t xml:space="preserve"> Роман </w:t>
      </w:r>
      <w:r>
        <w:rPr>
          <w:color w:val="000000"/>
          <w:sz w:val="28"/>
          <w:szCs w:val="28"/>
        </w:rPr>
        <w:t xml:space="preserve">Вікторович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36. 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 «</w:t>
      </w:r>
      <w:r>
        <w:rPr>
          <w:color w:val="000000"/>
          <w:sz w:val="28"/>
          <w:szCs w:val="28"/>
        </w:rPr>
        <w:t xml:space="preserve">Архітектурно-планувальний</w:t>
      </w:r>
      <w:r>
        <w:rPr>
          <w:color w:val="000000"/>
          <w:sz w:val="28"/>
          <w:szCs w:val="28"/>
        </w:rPr>
        <w:t xml:space="preserve"> центр»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про 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Квашук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Валерій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Архітектурно-планувальний</w:t>
      </w:r>
      <w:r>
        <w:rPr>
          <w:color w:val="000000"/>
          <w:sz w:val="28"/>
          <w:szCs w:val="28"/>
        </w:rPr>
        <w:t xml:space="preserve"> центр»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37. 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генерального </w:t>
      </w:r>
      <w:r>
        <w:rPr>
          <w:color w:val="000000"/>
          <w:sz w:val="28"/>
          <w:szCs w:val="28"/>
        </w:rPr>
        <w:t xml:space="preserve">директора КНП «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лікарня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про 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Разнован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Григорій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Іванович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генеральний </w:t>
      </w:r>
      <w:r>
        <w:rPr>
          <w:color w:val="000000"/>
          <w:sz w:val="28"/>
          <w:szCs w:val="28"/>
        </w:rPr>
        <w:t xml:space="preserve">директор КНП «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лікарня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38. 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генерального </w:t>
      </w:r>
      <w:r>
        <w:rPr>
          <w:color w:val="000000"/>
          <w:sz w:val="28"/>
          <w:szCs w:val="28"/>
        </w:rPr>
        <w:t xml:space="preserve">директора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ПМСД» 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про роботу.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Корнієнко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Наталія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Іванівна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генеральний </w:t>
      </w:r>
      <w:r>
        <w:rPr>
          <w:color w:val="000000"/>
          <w:sz w:val="28"/>
          <w:szCs w:val="28"/>
        </w:rPr>
        <w:t xml:space="preserve">директор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центр ПМСД»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закінчення опалювального сезону 2021-2022 </w:t>
      </w:r>
      <w:r>
        <w:rPr>
          <w:rFonts w:ascii="Times New Roman" w:hAnsi="Times New Roman" w:cs="Times New Roman"/>
          <w:sz w:val="28"/>
          <w:szCs w:val="28"/>
        </w:rPr>
        <w:t xml:space="preserve">р.р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головний 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головний 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майна з балансу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0" w:name="_Hlk100153845"/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</w:t>
      </w:r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bookmarkEnd w:id="0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видалення аварійних та перерослих дерев.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1" w:name="_Hlk100228654"/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</w:t>
      </w:r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bookmarkEnd w:id="1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43. Про компенсацію витрат за тимчасове розміщення внутрішньо переміщених осіб.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</w:t>
      </w:r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стан виконання Плану соціально - економічного розвитку Менської міської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за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рік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Люшина</w:t>
      </w:r>
      <w:r>
        <w:rPr>
          <w:rFonts w:ascii="Times New Roman" w:hAnsi="Times New Roman" w:cs="Times New Roman"/>
          <w:sz w:val="28"/>
          <w:szCs w:val="28"/>
        </w:rPr>
        <w:t xml:space="preserve"> Вікторія Леонідівна, заступник начальника Відділу освіти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звіт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постережної комісії Менської міської ради за 2021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2" w:name="_Hlk100155901"/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оперативне управління КНП «Менський центр ПМСД»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3" w:name="_Hlk100155943"/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bookmarkEnd w:id="3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. Про погодження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  «Рука підтримки» Менської міської ради на 2022-2024 рок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4" w:name="_Hlk100225083"/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Невжинський</w:t>
      </w:r>
      <w:r>
        <w:rPr>
          <w:rFonts w:ascii="Times New Roman" w:hAnsi="Times New Roman" w:cs="Times New Roman"/>
          <w:sz w:val="28"/>
          <w:szCs w:val="28"/>
        </w:rPr>
        <w:t xml:space="preserve"> Володимир Михайлович,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 КУ «Менський міський центр соціальних служб» Менської міської ради.</w:t>
      </w:r>
      <w:bookmarkEnd w:id="4"/>
      <w:r/>
      <w:r/>
    </w:p>
    <w:p>
      <w:pPr>
        <w:ind w:right="-1" w:firstLine="567"/>
        <w:jc w:val="both"/>
        <w:spacing w:lineRule="auto" w:line="240" w:after="57" w:before="57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top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51. </w:t>
      </w:r>
      <w:bookmarkStart w:id="5" w:name="_Hlk10022712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погодження проекту Програми соціальної підтримки непрацюючих громадян, які опинилися у складних життєвих обставинах, на території Менської міської територіальної громади на 2022-2024 роки «Соціальне робоче місце».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6" w:name="_Hlk100227040"/>
      <w:r/>
      <w:bookmarkEnd w:id="5"/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Невжинський</w:t>
      </w:r>
      <w:r>
        <w:rPr>
          <w:rFonts w:ascii="Times New Roman" w:hAnsi="Times New Roman" w:cs="Times New Roman"/>
          <w:sz w:val="28"/>
          <w:szCs w:val="28"/>
        </w:rPr>
        <w:t xml:space="preserve"> Володимир Михайлович,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 КУ «Менський міський центр соціальних служб» Менської міської ради.</w:t>
      </w:r>
      <w:bookmarkEnd w:id="6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«Службу перевезення  «Соціальне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таксі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послуги, граничну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чисельність КУ ММЦСС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структуру «Служби перевезення  «Соціальне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таксі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Невжинський</w:t>
      </w:r>
      <w:r>
        <w:rPr>
          <w:rFonts w:ascii="Times New Roman" w:hAnsi="Times New Roman" w:cs="Times New Roman"/>
          <w:sz w:val="28"/>
          <w:szCs w:val="28"/>
        </w:rPr>
        <w:t xml:space="preserve"> Володимир Михайлович,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53. </w:t>
      </w: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Про внесення змін до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bidi="uk-UA" w:eastAsia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2022-2024 роки» та Порядку реалізації Програми соціальної підтримки жителів Менської міської територіальної громади на 2022 – 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населення, сім'ї,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здоров'я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54.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послуг в КУ «Територіальний центр 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(надання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соціальних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послуг)»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7" w:name="_Hlk100159474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населення, сім'ї,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здоров'я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bookmarkEnd w:id="7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55.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населення, сім'ї,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здоров'я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функціонування прийомної сім’ї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итини</w:t>
      </w:r>
      <w:r>
        <w:rPr>
          <w:rFonts w:ascii="Times New Roman" w:hAnsi="Times New Roman" w:cs="Times New Roman"/>
          <w:sz w:val="28"/>
          <w:szCs w:val="28"/>
        </w:rPr>
        <w:t xml:space="preserve">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/>
          <w:sz w:val="28"/>
          <w:szCs w:val="28"/>
        </w:rPr>
        <w:t xml:space="preserve">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869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О.Л.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перший заступник міського голови,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запропонував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порядку денного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роки, враховуючи заходи  соціальної підтримки жителів Менської громади в період воєнного</w:t>
      </w:r>
      <w:r>
        <w:rPr>
          <w:sz w:val="28"/>
          <w:szCs w:val="28"/>
          <w:lang w:val="uk-UA"/>
        </w:rPr>
        <w:t xml:space="preserve"> стану , а саме – забезпечення ї</w:t>
      </w:r>
      <w:r>
        <w:rPr>
          <w:sz w:val="28"/>
          <w:szCs w:val="28"/>
          <w:lang w:val="uk-UA"/>
        </w:rPr>
        <w:t xml:space="preserve">х соціально значущими продуктами та</w:t>
      </w:r>
      <w:r>
        <w:rPr>
          <w:sz w:val="28"/>
          <w:szCs w:val="28"/>
          <w:lang w:val="uk-UA"/>
        </w:rPr>
        <w:t xml:space="preserve"> формування і використання продовольчого резерву для забезпечення цими продуктами.</w:t>
      </w:r>
      <w:r/>
    </w:p>
    <w:p>
      <w:pPr>
        <w:pStyle w:val="869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Примаков Г.А.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пропозицію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Небери</w:t>
      </w:r>
      <w:r>
        <w:rPr>
          <w:sz w:val="28"/>
          <w:szCs w:val="28"/>
          <w:lang w:val="uk-UA"/>
        </w:rPr>
        <w:t xml:space="preserve"> О.Л.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включення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порядку</w:t>
      </w:r>
      <w:r>
        <w:rPr>
          <w:sz w:val="28"/>
          <w:szCs w:val="28"/>
        </w:rPr>
        <w:t xml:space="preserve"> денного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</w:rPr>
        <w:t xml:space="preserve"> </w:t>
      </w:r>
      <w:bookmarkStart w:id="8" w:name="_Hlk64651139"/>
      <w:r/>
      <w:r/>
    </w:p>
    <w:p>
      <w:pPr>
        <w:pStyle w:val="869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bookmarkEnd w:id="8"/>
      <w:r/>
      <w:r/>
    </w:p>
    <w:p>
      <w:pPr>
        <w:pStyle w:val="869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Включити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до порядку</w:t>
      </w:r>
      <w:r>
        <w:rPr>
          <w:rFonts w:cs="Mangal" w:eastAsia="Calibri"/>
          <w:sz w:val="28"/>
          <w:szCs w:val="28"/>
          <w:lang w:bidi="hi-IN" w:eastAsia="hi-IN"/>
        </w:rPr>
        <w:t xml:space="preserve"> денного </w:t>
      </w:r>
      <w:r>
        <w:rPr>
          <w:rFonts w:cs="Mangal" w:eastAsia="Calibri"/>
          <w:sz w:val="28"/>
          <w:szCs w:val="28"/>
          <w:lang w:bidi="hi-IN" w:eastAsia="hi-IN"/>
        </w:rPr>
        <w:t xml:space="preserve">питання</w:t>
      </w:r>
      <w:r>
        <w:rPr>
          <w:rFonts w:cs="Mangal" w:eastAsia="Calibri"/>
          <w:sz w:val="28"/>
          <w:szCs w:val="28"/>
          <w:lang w:bidi="hi-IN" w:eastAsia="hi-IN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створення продовольчого резерву в період воєнного стану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br/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Примакова Г. А., який запропонував затвердити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 цілому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порядок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денний відповідно до запропо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із доповненням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а саме:</w:t>
      </w:r>
      <w:r/>
    </w:p>
    <w:p>
      <w:pPr>
        <w:pStyle w:val="869"/>
        <w:ind w:firstLine="56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35. 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 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про 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Минець</w:t>
      </w:r>
      <w:r>
        <w:rPr>
          <w:color w:val="000000"/>
          <w:sz w:val="28"/>
          <w:szCs w:val="28"/>
        </w:rPr>
        <w:t xml:space="preserve"> Роман </w:t>
      </w:r>
      <w:r>
        <w:rPr>
          <w:color w:val="000000"/>
          <w:sz w:val="28"/>
          <w:szCs w:val="28"/>
        </w:rPr>
        <w:t xml:space="preserve">Вікторович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36. 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 «</w:t>
      </w:r>
      <w:r>
        <w:rPr>
          <w:color w:val="000000"/>
          <w:sz w:val="28"/>
          <w:szCs w:val="28"/>
        </w:rPr>
        <w:t xml:space="preserve">Архітектурно-планувальний</w:t>
      </w:r>
      <w:r>
        <w:rPr>
          <w:color w:val="000000"/>
          <w:sz w:val="28"/>
          <w:szCs w:val="28"/>
        </w:rPr>
        <w:t xml:space="preserve"> центр»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про 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Квашук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Валерій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Архітектурно-планувальний</w:t>
      </w:r>
      <w:r>
        <w:rPr>
          <w:color w:val="000000"/>
          <w:sz w:val="28"/>
          <w:szCs w:val="28"/>
        </w:rPr>
        <w:t xml:space="preserve"> центр»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37. 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генерального </w:t>
      </w:r>
      <w:r>
        <w:rPr>
          <w:color w:val="000000"/>
          <w:sz w:val="28"/>
          <w:szCs w:val="28"/>
        </w:rPr>
        <w:t xml:space="preserve">директора КНП «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лікарня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про 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Разнован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Григорій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Іванович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генеральний </w:t>
      </w:r>
      <w:r>
        <w:rPr>
          <w:color w:val="000000"/>
          <w:sz w:val="28"/>
          <w:szCs w:val="28"/>
        </w:rPr>
        <w:t xml:space="preserve">директор КНП «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лікарня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38. 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генерального </w:t>
      </w:r>
      <w:r>
        <w:rPr>
          <w:color w:val="000000"/>
          <w:sz w:val="28"/>
          <w:szCs w:val="28"/>
        </w:rPr>
        <w:t xml:space="preserve">директора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ПМСД» 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про роботу.</w:t>
      </w:r>
      <w:r/>
    </w:p>
    <w:p>
      <w:pPr>
        <w:pStyle w:val="87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Корнієнко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Наталія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Іванівна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генеральний </w:t>
      </w:r>
      <w:r>
        <w:rPr>
          <w:color w:val="000000"/>
          <w:sz w:val="28"/>
          <w:szCs w:val="28"/>
        </w:rPr>
        <w:t xml:space="preserve">директор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центр ПМСД»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закінчення опалювального сезону 2021-2022 </w:t>
      </w:r>
      <w:r>
        <w:rPr>
          <w:rFonts w:ascii="Times New Roman" w:hAnsi="Times New Roman" w:cs="Times New Roman"/>
          <w:sz w:val="28"/>
          <w:szCs w:val="28"/>
        </w:rPr>
        <w:t xml:space="preserve">р.р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головний 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головний 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майна з балансу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</w:t>
      </w:r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видалення аварійних та перерослих дерев.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</w:t>
      </w:r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Про компенсацію витрат за тимчасове розміщення внутрішньо переміщених осіб.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</w:t>
      </w:r>
      <w:r>
        <w:rPr>
          <w:rFonts w:ascii="Times New Roman" w:hAnsi="Times New Roman" w:cs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стан виконання Плану соціально - економічного розвитку Менської міської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за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рік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Люшина</w:t>
      </w:r>
      <w:r>
        <w:rPr>
          <w:rFonts w:ascii="Times New Roman" w:hAnsi="Times New Roman" w:cs="Times New Roman"/>
          <w:sz w:val="28"/>
          <w:szCs w:val="28"/>
        </w:rPr>
        <w:t xml:space="preserve"> Вікторія Леонідівна, заступник начальника Відділу освіти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звіт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постережної комісії Менської міської ради за 2021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оперативне управління КНП «Менський центр ПМСД»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. Про погодження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  «Рука підтримки» Менської міської ради на 2022-2024 рок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Невжинський</w:t>
      </w:r>
      <w:r>
        <w:rPr>
          <w:rFonts w:ascii="Times New Roman" w:hAnsi="Times New Roman" w:cs="Times New Roman"/>
          <w:sz w:val="28"/>
          <w:szCs w:val="28"/>
        </w:rPr>
        <w:t xml:space="preserve"> Володимир Михайлович,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 КУ «Менський міський центр соціальних служб» Менської міської ради.</w:t>
      </w:r>
      <w:r/>
    </w:p>
    <w:p>
      <w:pPr>
        <w:ind w:right="-1" w:firstLine="567"/>
        <w:jc w:val="both"/>
        <w:spacing w:lineRule="auto" w:line="240" w:after="57" w:before="57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top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51.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погодження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Програми соціальної підтримки непрацюючих громадян, які опинилися у складних життєвих обставинах, на території Менської міської територіальної громади на 2022-2024 роки «Соціальне робоче місце».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Невжинський</w:t>
      </w:r>
      <w:r>
        <w:rPr>
          <w:rFonts w:ascii="Times New Roman" w:hAnsi="Times New Roman" w:cs="Times New Roman"/>
          <w:sz w:val="28"/>
          <w:szCs w:val="28"/>
        </w:rPr>
        <w:t xml:space="preserve"> Володимир Михайлович,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52.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«Службу перевезення  «Соціальне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таксі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послуги, граничну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чисельність КУ ММЦСС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структуру «Служби перевезення  «Соціальне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таксі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Невжинський</w:t>
      </w:r>
      <w:r>
        <w:rPr>
          <w:rFonts w:ascii="Times New Roman" w:hAnsi="Times New Roman" w:cs="Times New Roman"/>
          <w:sz w:val="28"/>
          <w:szCs w:val="28"/>
        </w:rPr>
        <w:t xml:space="preserve"> Володимир Михайлович,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53. </w:t>
      </w: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Про внесення змін до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bidi="uk-UA" w:eastAsia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2022-2024 роки» та Порядку реалізації Програми соціальної підтримки жителів Менської міської територіальної громади на 2022 – 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населення, сім'ї,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здоров'я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54.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послуг в КУ «Територіальний центр 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(надання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соціальних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послуг)»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населення, сім'ї,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здоров'я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55.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населення, сім'ї,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здоров'я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функціонування прийомної сім’ї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итини</w:t>
      </w:r>
      <w:r>
        <w:rPr>
          <w:rFonts w:ascii="Times New Roman" w:hAnsi="Times New Roman" w:cs="Times New Roman"/>
          <w:sz w:val="28"/>
          <w:szCs w:val="28"/>
        </w:rPr>
        <w:t xml:space="preserve">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/>
          <w:sz w:val="28"/>
          <w:szCs w:val="28"/>
        </w:rPr>
        <w:t xml:space="preserve">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59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продовольчого резерву в період воєнного стану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72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Олег </w:t>
      </w:r>
      <w:r>
        <w:rPr>
          <w:sz w:val="28"/>
          <w:szCs w:val="28"/>
          <w:lang w:val="uk-UA"/>
        </w:rPr>
        <w:t xml:space="preserve">Леонід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ович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перший </w:t>
      </w:r>
      <w:r>
        <w:rPr>
          <w:sz w:val="28"/>
          <w:szCs w:val="28"/>
          <w:lang w:val="uk-UA"/>
        </w:rPr>
        <w:t xml:space="preserve">заступник міського голови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 доповненням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6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Минця</w:t>
      </w:r>
      <w:r>
        <w:rPr>
          <w:sz w:val="28"/>
          <w:szCs w:val="28"/>
          <w:lang w:val="uk-UA"/>
        </w:rPr>
        <w:t xml:space="preserve"> Р.В., який звіт</w:t>
      </w:r>
      <w:r>
        <w:rPr>
          <w:sz w:val="28"/>
          <w:szCs w:val="28"/>
          <w:lang w:val="uk-UA"/>
        </w:rPr>
        <w:t xml:space="preserve">ував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свою</w:t>
      </w:r>
      <w:r>
        <w:rPr>
          <w:sz w:val="28"/>
          <w:szCs w:val="28"/>
          <w:lang w:val="uk-UA"/>
        </w:rPr>
        <w:t xml:space="preserve"> роботу </w:t>
      </w:r>
      <w:r>
        <w:rPr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КП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Менакомунпослуга</w:t>
      </w:r>
      <w:r>
        <w:rPr>
          <w:color w:val="000000"/>
          <w:sz w:val="28"/>
          <w:szCs w:val="28"/>
          <w:lang w:val="uk-UA"/>
        </w:rPr>
        <w:t xml:space="preserve">» Менської міської ради</w:t>
      </w:r>
      <w:r>
        <w:rPr>
          <w:color w:val="000000"/>
          <w:sz w:val="28"/>
          <w:szCs w:val="28"/>
          <w:lang w:val="uk-UA"/>
        </w:rPr>
        <w:t xml:space="preserve">. Роман Вікторович, зокрема, зазначив, що звіт</w:t>
      </w:r>
      <w:r>
        <w:rPr>
          <w:color w:val="000000"/>
          <w:sz w:val="28"/>
          <w:szCs w:val="28"/>
          <w:lang w:val="uk-UA"/>
        </w:rPr>
        <w:t xml:space="preserve"> склад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в на почат</w:t>
      </w:r>
      <w:r>
        <w:rPr>
          <w:color w:val="000000"/>
          <w:sz w:val="28"/>
          <w:szCs w:val="28"/>
          <w:lang w:val="uk-UA"/>
        </w:rPr>
        <w:t xml:space="preserve">ку лютого 2022 року, </w:t>
      </w:r>
      <w:r>
        <w:rPr>
          <w:color w:val="000000"/>
          <w:sz w:val="28"/>
          <w:szCs w:val="28"/>
          <w:lang w:val="uk-UA"/>
        </w:rPr>
        <w:t xml:space="preserve">наразі</w:t>
      </w:r>
      <w:r>
        <w:rPr>
          <w:color w:val="000000"/>
          <w:sz w:val="28"/>
          <w:szCs w:val="28"/>
          <w:lang w:val="uk-UA"/>
        </w:rPr>
        <w:t xml:space="preserve">, після вторгнення військ РФ на територію України,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виникло</w:t>
      </w:r>
      <w:r>
        <w:rPr>
          <w:color w:val="000000"/>
          <w:sz w:val="28"/>
          <w:szCs w:val="28"/>
          <w:lang w:val="uk-UA"/>
        </w:rPr>
        <w:t xml:space="preserve"> багато нагальних проблем, які вирішуються підприємством. Повідомив про готовність відповісти на питання членів виконкому.</w:t>
      </w:r>
      <w:r/>
    </w:p>
    <w:p>
      <w:pPr>
        <w:pStyle w:val="87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Звіт </w:t>
      </w:r>
      <w:r>
        <w:rPr>
          <w:color w:val="000000"/>
          <w:sz w:val="28"/>
          <w:szCs w:val="28"/>
          <w:lang w:val="uk-UA"/>
        </w:rPr>
        <w:t xml:space="preserve">Минця</w:t>
      </w:r>
      <w:r>
        <w:rPr>
          <w:color w:val="000000"/>
          <w:sz w:val="28"/>
          <w:szCs w:val="28"/>
          <w:lang w:val="uk-UA"/>
        </w:rPr>
        <w:t xml:space="preserve"> Р.В. було надано для ознайомлення членам виконкому, він містить інформацію щодо роботи відповідно до </w:t>
      </w:r>
      <w:r>
        <w:rPr>
          <w:color w:val="000000"/>
          <w:sz w:val="28"/>
          <w:szCs w:val="28"/>
          <w:lang w:val="uk-UA"/>
        </w:rPr>
        <w:t xml:space="preserve">основних видів діяльності підприємства, а саме:</w:t>
      </w:r>
      <w:r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 xml:space="preserve">оводження з побутовими відходами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благоустрій</w:t>
      </w:r>
      <w:r>
        <w:rPr>
          <w:color w:val="000000"/>
          <w:sz w:val="28"/>
          <w:szCs w:val="28"/>
          <w:lang w:val="uk-UA"/>
        </w:rPr>
        <w:t xml:space="preserve"> населених пунктів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</w:rPr>
        <w:t xml:space="preserve">бслуговування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електромереж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вуличного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освітлення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території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, п</w:t>
      </w:r>
      <w:r>
        <w:rPr>
          <w:color w:val="000000"/>
          <w:sz w:val="28"/>
          <w:szCs w:val="28"/>
        </w:rPr>
        <w:t xml:space="preserve">ослуги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лазні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ослуги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 xml:space="preserve">централізованого водопостачання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централізованого водовідведення. </w:t>
      </w:r>
      <w:r>
        <w:rPr>
          <w:color w:val="000000"/>
          <w:sz w:val="28"/>
          <w:szCs w:val="28"/>
        </w:rPr>
        <w:t xml:space="preserve">Головуючий</w:t>
      </w:r>
      <w:r>
        <w:rPr>
          <w:color w:val="000000"/>
          <w:sz w:val="28"/>
          <w:szCs w:val="28"/>
        </w:rPr>
        <w:t xml:space="preserve"> запитав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є </w:t>
      </w:r>
      <w:r>
        <w:rPr>
          <w:color w:val="000000"/>
          <w:sz w:val="28"/>
          <w:szCs w:val="28"/>
        </w:rPr>
        <w:t xml:space="preserve">членів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запитання</w:t>
      </w:r>
      <w:r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</w:t>
      </w:r>
      <w:r>
        <w:rPr>
          <w:color w:val="000000"/>
          <w:sz w:val="28"/>
          <w:szCs w:val="28"/>
        </w:rPr>
        <w:t xml:space="preserve">ора </w:t>
      </w:r>
      <w:r>
        <w:rPr>
          <w:color w:val="000000"/>
          <w:sz w:val="28"/>
          <w:szCs w:val="28"/>
        </w:rPr>
        <w:t xml:space="preserve">КП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 роботу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Враховуючи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немає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поставив на </w:t>
      </w:r>
      <w:r>
        <w:rPr>
          <w:color w:val="000000"/>
          <w:sz w:val="28"/>
          <w:szCs w:val="28"/>
        </w:rPr>
        <w:t xml:space="preserve">голосування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проєкт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</w:t>
      </w:r>
      <w:r>
        <w:rPr>
          <w:color w:val="000000"/>
          <w:sz w:val="28"/>
          <w:szCs w:val="28"/>
        </w:rPr>
        <w:t xml:space="preserve">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 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про роботу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7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ГОЛОСУВАЛИ:</w:t>
      </w:r>
      <w:r/>
    </w:p>
    <w:p>
      <w:pPr>
        <w:pStyle w:val="872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«ЗА» - </w:t>
      </w:r>
      <w:r>
        <w:rPr>
          <w:color w:val="000000"/>
          <w:sz w:val="28"/>
          <w:szCs w:val="28"/>
        </w:rPr>
        <w:t xml:space="preserve">19</w:t>
      </w:r>
      <w:r>
        <w:rPr>
          <w:color w:val="000000"/>
          <w:sz w:val="28"/>
          <w:szCs w:val="28"/>
        </w:rPr>
        <w:t xml:space="preserve">; «ПРОТИ» - немає; «УТРИМАЛИСЬ» - немає; </w:t>
      </w:r>
      <w:r/>
    </w:p>
    <w:p>
      <w:pPr>
        <w:pStyle w:val="87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color w:val="000000"/>
          <w:sz w:val="28"/>
          <w:szCs w:val="28"/>
        </w:rPr>
        <w:t xml:space="preserve">«НЕ ГОЛОСУВАЛИ</w:t>
      </w:r>
      <w:r>
        <w:rPr>
          <w:rFonts w:cs="Mangal" w:eastAsia="Calibri"/>
          <w:sz w:val="28"/>
          <w:szCs w:val="28"/>
          <w:lang w:bidi="hi-IN" w:eastAsia="hi-IN"/>
        </w:rPr>
        <w:t xml:space="preserve">» - </w:t>
      </w:r>
      <w:r>
        <w:rPr>
          <w:rFonts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35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 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про роботу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872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Квашука</w:t>
      </w:r>
      <w:r>
        <w:rPr>
          <w:sz w:val="28"/>
          <w:szCs w:val="28"/>
          <w:lang w:val="uk-UA"/>
        </w:rPr>
        <w:t xml:space="preserve"> В.А., який звітував про </w:t>
      </w:r>
      <w:r>
        <w:rPr>
          <w:sz w:val="28"/>
          <w:szCs w:val="28"/>
          <w:lang w:val="uk-UA"/>
        </w:rPr>
        <w:t xml:space="preserve">свою </w:t>
      </w:r>
      <w:r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КП «Архітектурно-планувальн</w:t>
      </w:r>
      <w:r>
        <w:rPr>
          <w:sz w:val="28"/>
          <w:szCs w:val="28"/>
          <w:lang w:val="uk-UA"/>
        </w:rPr>
        <w:t xml:space="preserve">ий центр» Менської міської ради. Валерій Анатолійович,</w:t>
      </w:r>
      <w:r>
        <w:rPr>
          <w:sz w:val="28"/>
          <w:szCs w:val="28"/>
          <w:lang w:val="uk-UA"/>
        </w:rPr>
        <w:t xml:space="preserve"> зокрема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зупинився на </w:t>
      </w:r>
      <w:r>
        <w:rPr>
          <w:sz w:val="28"/>
          <w:szCs w:val="28"/>
          <w:lang w:val="uk-UA"/>
        </w:rPr>
        <w:t xml:space="preserve">виконанні фінансового плану підприємства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 2021 рік: доходи комунального підприємства за 2021 рік склали 788,5 тис. грн., що становить 108,1% від зап</w:t>
      </w:r>
      <w:r>
        <w:rPr>
          <w:sz w:val="28"/>
          <w:szCs w:val="28"/>
          <w:lang w:val="uk-UA"/>
        </w:rPr>
        <w:t xml:space="preserve">ланованого, з</w:t>
      </w:r>
      <w:r>
        <w:rPr>
          <w:sz w:val="28"/>
          <w:szCs w:val="28"/>
          <w:lang w:val="uk-UA"/>
        </w:rPr>
        <w:t xml:space="preserve"> ни</w:t>
      </w:r>
      <w:r>
        <w:rPr>
          <w:sz w:val="28"/>
          <w:szCs w:val="28"/>
          <w:lang w:val="uk-UA"/>
        </w:rPr>
        <w:t xml:space="preserve">х</w:t>
      </w:r>
      <w:r>
        <w:rPr>
          <w:sz w:val="28"/>
          <w:szCs w:val="28"/>
          <w:lang w:val="uk-UA"/>
        </w:rPr>
        <w:t xml:space="preserve"> кошти місцевого бюджету – 450 тис. грн., та власні надходження – 338,5 тис. грн. Обсяг наданих послуг за основними видами діяльності по КП «Архітектурно-планувальний центр» Менської міської ради складає:</w:t>
      </w:r>
      <w:r/>
    </w:p>
    <w:p>
      <w:pPr>
        <w:pStyle w:val="872"/>
        <w:numPr>
          <w:ilvl w:val="0"/>
          <w:numId w:val="7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послуг з технічної інвентаризації нерухомого майна складає 29 </w:t>
      </w:r>
      <w:r>
        <w:rPr>
          <w:sz w:val="28"/>
          <w:szCs w:val="28"/>
          <w:lang w:val="uk-UA"/>
        </w:rPr>
        <w:t xml:space="preserve">проєктів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72"/>
        <w:numPr>
          <w:ilvl w:val="0"/>
          <w:numId w:val="7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послуг з </w:t>
      </w:r>
      <w:r>
        <w:rPr>
          <w:sz w:val="28"/>
          <w:szCs w:val="28"/>
          <w:lang w:val="uk-UA"/>
        </w:rPr>
        <w:t xml:space="preserve">діджиталізації</w:t>
      </w:r>
      <w:r>
        <w:rPr>
          <w:sz w:val="28"/>
          <w:szCs w:val="28"/>
          <w:lang w:val="uk-UA"/>
        </w:rPr>
        <w:t xml:space="preserve"> – 830;</w:t>
      </w:r>
      <w:r/>
    </w:p>
    <w:p>
      <w:pPr>
        <w:pStyle w:val="872"/>
        <w:numPr>
          <w:ilvl w:val="0"/>
          <w:numId w:val="7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землевпорядні послуги – 17.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Конкретизуючи доходи від наданих послуг, </w:t>
      </w:r>
      <w:r>
        <w:rPr>
          <w:sz w:val="28"/>
          <w:szCs w:val="28"/>
          <w:lang w:val="uk-UA"/>
        </w:rPr>
        <w:t xml:space="preserve">Квашук</w:t>
      </w:r>
      <w:r>
        <w:rPr>
          <w:sz w:val="28"/>
          <w:szCs w:val="28"/>
          <w:lang w:val="uk-UA"/>
        </w:rPr>
        <w:t xml:space="preserve"> В.А. зазначив, що від надання послуг з технічної інвентаризації нерухомого майна за 2021 рік було отримано </w:t>
      </w:r>
      <w:r>
        <w:rPr>
          <w:sz w:val="28"/>
          <w:szCs w:val="28"/>
          <w:lang w:val="uk-UA"/>
        </w:rPr>
        <w:t xml:space="preserve">135,7 тис. грн. (пла</w:t>
      </w:r>
      <w:r>
        <w:rPr>
          <w:sz w:val="28"/>
          <w:szCs w:val="28"/>
          <w:lang w:val="uk-UA"/>
        </w:rPr>
        <w:t xml:space="preserve">новий показник – 100 тис. грн.),</w:t>
      </w:r>
      <w:r>
        <w:rPr>
          <w:sz w:val="28"/>
          <w:szCs w:val="28"/>
          <w:lang w:val="uk-UA"/>
        </w:rPr>
        <w:t xml:space="preserve"> від надання послуг з </w:t>
      </w:r>
      <w:r>
        <w:rPr>
          <w:sz w:val="28"/>
          <w:szCs w:val="28"/>
          <w:lang w:val="uk-UA"/>
        </w:rPr>
        <w:t xml:space="preserve">діджиталізації</w:t>
      </w:r>
      <w:r>
        <w:rPr>
          <w:sz w:val="28"/>
          <w:szCs w:val="28"/>
          <w:lang w:val="uk-UA"/>
        </w:rPr>
        <w:t xml:space="preserve"> – 146,1 тис. грн. (плановий показник – 80 тис. грн.), від надання послуг землевпорядкування – 56,7 тис. грн. (плановий показник – 100 тис. грн.) Фактичний показник доходу від надання послуг більший запланованого на 58,5 </w:t>
      </w:r>
      <w:r>
        <w:rPr>
          <w:sz w:val="28"/>
          <w:szCs w:val="28"/>
          <w:lang w:val="uk-UA"/>
        </w:rPr>
        <w:t xml:space="preserve">тис. грн. – звітував директор підприємства</w:t>
      </w:r>
      <w:r>
        <w:rPr>
          <w:sz w:val="28"/>
          <w:szCs w:val="28"/>
          <w:lang w:val="uk-UA"/>
        </w:rPr>
        <w:t xml:space="preserve">. Витрати підприємства </w:t>
      </w:r>
      <w:r>
        <w:rPr>
          <w:sz w:val="28"/>
          <w:szCs w:val="28"/>
          <w:lang w:val="uk-UA"/>
        </w:rPr>
        <w:t xml:space="preserve">скаладали</w:t>
      </w:r>
      <w:r>
        <w:rPr>
          <w:sz w:val="28"/>
          <w:szCs w:val="28"/>
          <w:lang w:val="uk-UA"/>
        </w:rPr>
        <w:t xml:space="preserve">: на оплату праці – 482,4 тис. грн., нарахування на оплату праці – 106,5 тис. грн., комунальні послуги – 10,9 тис. грн., предмети і матеріали, обладнання та інвентар – 124,7 тис. грн., оплата послуг – 15,5 тис. грн., видатк</w:t>
      </w:r>
      <w:r>
        <w:rPr>
          <w:sz w:val="28"/>
          <w:szCs w:val="28"/>
          <w:lang w:val="uk-UA"/>
        </w:rPr>
        <w:t xml:space="preserve">и на відрядження – 2,8 тис. грн</w:t>
      </w:r>
      <w:r>
        <w:rPr>
          <w:sz w:val="28"/>
          <w:szCs w:val="28"/>
          <w:lang w:val="uk-UA"/>
        </w:rPr>
        <w:t xml:space="preserve">. Станом на 01 січня 2022 року дебіторська та кредиторська заборгованість відсутня.</w:t>
      </w:r>
      <w:r/>
    </w:p>
    <w:p>
      <w:pPr>
        <w:pStyle w:val="872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Головуючий запитав у </w:t>
      </w:r>
      <w:r>
        <w:rPr>
          <w:color w:val="000000"/>
          <w:sz w:val="28"/>
          <w:szCs w:val="28"/>
          <w:lang w:val="uk-UA"/>
        </w:rPr>
        <w:t xml:space="preserve">членів виконкому, чи є запитання</w:t>
      </w:r>
      <w:r>
        <w:rPr>
          <w:color w:val="000000"/>
          <w:sz w:val="28"/>
          <w:szCs w:val="28"/>
          <w:lang w:val="uk-UA"/>
        </w:rPr>
        <w:t xml:space="preserve"> до доповідача</w:t>
      </w:r>
      <w:r>
        <w:rPr>
          <w:color w:val="000000"/>
          <w:sz w:val="28"/>
          <w:szCs w:val="28"/>
          <w:lang w:val="uk-UA"/>
        </w:rPr>
        <w:t xml:space="preserve"> і в</w:t>
      </w:r>
      <w:r>
        <w:rPr>
          <w:color w:val="000000"/>
          <w:sz w:val="28"/>
          <w:szCs w:val="28"/>
          <w:lang w:val="uk-UA"/>
        </w:rPr>
        <w:t xml:space="preserve">раховуючи відсутність</w:t>
      </w:r>
      <w:r>
        <w:rPr>
          <w:sz w:val="28"/>
          <w:szCs w:val="28"/>
        </w:rPr>
        <w:t xml:space="preserve"> запитан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 «</w:t>
      </w:r>
      <w:r>
        <w:rPr>
          <w:color w:val="000000"/>
          <w:sz w:val="28"/>
          <w:szCs w:val="28"/>
        </w:rPr>
        <w:t xml:space="preserve">Архітектурно-планувальний</w:t>
      </w:r>
      <w:r>
        <w:rPr>
          <w:color w:val="000000"/>
          <w:sz w:val="28"/>
          <w:szCs w:val="28"/>
        </w:rPr>
        <w:t xml:space="preserve"> центр»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про роботу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36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</w:rPr>
        <w:t xml:space="preserve"> директора КП «</w:t>
      </w:r>
      <w:r>
        <w:rPr>
          <w:color w:val="000000"/>
          <w:sz w:val="28"/>
          <w:szCs w:val="28"/>
        </w:rPr>
        <w:t xml:space="preserve">Архітектурно-планувальний</w:t>
      </w:r>
      <w:r>
        <w:rPr>
          <w:color w:val="000000"/>
          <w:sz w:val="28"/>
          <w:szCs w:val="28"/>
        </w:rPr>
        <w:t xml:space="preserve"> центр»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про роботу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867"/>
        <w:ind w:left="57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Разнована</w:t>
      </w:r>
      <w:r>
        <w:rPr>
          <w:rFonts w:ascii="Times New Roman" w:hAnsi="Times New Roman" w:cs="Times New Roman"/>
          <w:sz w:val="28"/>
          <w:szCs w:val="28"/>
        </w:rPr>
        <w:t xml:space="preserve"> Г.І., який звітував про роботу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КНП «Менська міська лікарня» Менської міської ради у 2021 році.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Разнован</w:t>
      </w:r>
      <w:r>
        <w:rPr>
          <w:rFonts w:ascii="Times New Roman" w:hAnsi="Times New Roman" w:cs="Times New Roman"/>
          <w:sz w:val="28"/>
          <w:szCs w:val="28"/>
        </w:rPr>
        <w:t xml:space="preserve"> Г.І. </w:t>
      </w:r>
      <w:r>
        <w:rPr>
          <w:rFonts w:ascii="Times New Roman" w:hAnsi="Times New Roman" w:cs="Times New Roman"/>
          <w:sz w:val="28"/>
          <w:szCs w:val="28"/>
        </w:rPr>
        <w:t xml:space="preserve">зазначив, що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КНП «Менська міська лікарня» Менської міської ради є медичним закладом, що надає вторинну (спеціалізовану) медичну допомогу. </w:t>
      </w:r>
      <w:r/>
    </w:p>
    <w:p>
      <w:pPr>
        <w:pStyle w:val="867"/>
        <w:ind w:left="57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 до ліцензії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МОЗ України від 25.04.2019 № 973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закладі проводиться господарська діяльність з медичної практики за 34 лікарськими спеціальностями та 8 спеціальностями молодших спеціалістів з медичною освітою.</w:t>
      </w:r>
      <w:r/>
    </w:p>
    <w:p>
      <w:pPr>
        <w:pStyle w:val="867"/>
        <w:ind w:left="57" w:right="57"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КНП «Менська міська лікарня» є медичним закладом вищої акредитаційної категорії, атестованим на звання «Лікарня доброзичлива до дитини». Чергову акредитацію лікарня пройшла у січні 2022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року.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році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заклад втретє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отримавсертифікат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систему управління якістю відповідно до вимог ДСТУ  ISO 9001:2015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69"/>
        <w:ind w:left="57" w:right="57"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укладених з НСЗУ Договорів в закладі надавались медичні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послуги за наступними напрямками: 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1. </w:t>
      </w:r>
      <w:hyperlink r:id="rId13" w:tooltip="https://nszu.gov.ua/storage/editor/files/ambulatorna-vtorinna-spetsializovana-ta-tretinna-visokospetsializovana-medichna-dopomoga-doroslim-ta-dityam-vklyuchayuchi-medichnu-reabilitatsiyu-ta-stomatologichnu-dopomogu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eastAsia="uk-UA"/>
          </w:rPr>
          <w:t xml:space="preserve">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2. </w:t>
      </w:r>
      <w:r>
        <w:fldChar w:fldCharType="begin"/>
      </w:r>
      <w:r>
        <w:instrText xml:space="preserve">HYPERLINK "https://nszu.gov.ua/storage/editor/files/instrumentalni-doslidzhennya-dlya-rannoi-diagnostiki-novoutvoren-gisteroskopiya_1576747003.docx"</w:instrText>
      </w:r>
      <w:r>
        <w:fldChar w:fldCharType="separat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Гістероскопія</w:t>
      </w:r>
      <w:r>
        <w:fldChar w:fldCharType="end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3. </w:t>
      </w:r>
      <w:r>
        <w:fldChar w:fldCharType="begin"/>
      </w:r>
      <w:r>
        <w:instrText xml:space="preserve">HYPERLINK "http://beta.moz.gov.ua/uploads/ckeditor/%D0%9E%D0%B3%D0%BE%D0%BB%D0%BE%D1%88%D0%B5%D0%BD%D0%BD%D1%8F/%D1%83%D0%BC%D0%BE%D0%B2%D0%B8%20%D0%B7%D0%B0%D0%BA%D1%83%D0%BF%D1%96%D0%B2%D0%BB%D1%96%20%D1</w:instrText>
      </w:r>
      <w:r>
        <w:instrText xml:space="preserve">%82%D0%B0%20%D0%BE%D0%B3%D0%BE%D0%BB%D0%BE%D1%88%D0%B5%D0%BD%D0%BD%D1%8F/%D0%95%D0%97%D0%9E%D0%A4%D0%90%D0%93%D0%9E%D0%93%D0%90%D0%A1%D0%A2%D0%A0%D0%9E%D0%94%D0%A3%D0%9E%D0%94%D0%95%D0%9D%D0%9E%D0%A1%D0%9A%D0%9E%D0%9F%D0%86%D0%AF%20%282%29.pdf" \t "_blank"</w:instrText>
      </w:r>
      <w:r>
        <w:fldChar w:fldCharType="separate"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Езофагогастродуоденоскопія</w:t>
      </w:r>
      <w:r>
        <w:fldChar w:fldCharType="end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4. 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Колоноскопія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5. </w:t>
      </w:r>
      <w:hyperlink r:id="rId14" w:tooltip="https://nszu.gov.ua/storage/editor/files/khirurgichni-operatsii-doroslim-ta-dityam-u-statsionarnikh-umovakh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eastAsia="uk-UA"/>
          </w:rPr>
          <w:t xml:space="preserve">Хірургічні операції дорослим та дітям у стаціонарних умовах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6. </w:t>
      </w:r>
      <w:hyperlink r:id="rId15" w:tooltip="https://nszu.gov.ua/storage/editor/files/12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eastAsia="uk-UA"/>
          </w:rPr>
          <w:t xml:space="preserve">Стаціонарна допомога дорослим та дітям без проведення хірургічних операцій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7. </w:t>
      </w:r>
      <w:hyperlink r:id="rId16" w:tooltip="https://nszu.gov.ua/storage/editor/files/medichna-dopomoga-pri-gostromu-mozkovomu-insulti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eastAsia="uk-UA"/>
          </w:rPr>
          <w:t xml:space="preserve">Медична допомога при гострому мозковому інсульті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стаціонарних умовах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8. </w:t>
      </w:r>
      <w:hyperlink r:id="rId17" w:tooltip="https://nszu.gov.ua/storage/editor/files/medichna-dopomoga-pri-pologakh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eastAsia="uk-UA"/>
          </w:rPr>
          <w:t xml:space="preserve">Медична допомога при пологах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9. Лікування осіб із психічними та поведінковими розладами внаслідок вживання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опіоїдів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із використанням препаратів замісної підтримувальної терапії;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10.  </w:t>
      </w:r>
      <w:hyperlink r:id="rId18" w:tooltip="https://nszu.gov.ua/storage/editor/files/paliativna-medichna-dopomoga-statsionarna-paliativna-medichna-dopomoga-doroslim-ta-dityam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eastAsia="uk-UA"/>
          </w:rPr>
          <w:t xml:space="preserve">Стаціонарна паліативна медична допомога дорослим та дітям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11. </w:t>
      </w:r>
      <w:hyperlink r:id="rId19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9C%D0%95%D0%94%D0%98%D0%A7%D0%9D%D0%90_%D0%A0%D0%95%D0%90%D0%91%D0%86%D0%9B%D0%86%D0%A2%D0%90%D0%A6%D0%86%D0%AF_%D0%94%D0%9E%D0%A0%D0%9E%D0%A1%D0%9B%D0%98%D0%A5_%D0%A2%D0%90_%D0%94%D0%86%D0%A2%D0%95%D0%99_%D0%92%D0%86%D0%94_%D0%A2%D0%A0%D0%AC%D0%9E%D0%A5_%D0%A0%D0%9E%D0%9A%D0%86%D0%92_%D0%97_%D0%A3%D0%A0%D0%90%D0%96%D0%95%D0%9D%D0%9D%D0%AF%D0%9C%20%283%29.pdf" w:history="1">
        <w:r>
          <w:rPr>
            <w:rFonts w:ascii="Times New Roman" w:hAnsi="Times New Roman" w:cs="Times New Roman" w:eastAsia="Times New Roman"/>
            <w:sz w:val="28"/>
            <w:szCs w:val="28"/>
            <w:lang w:eastAsia="uk-UA"/>
          </w:rPr>
          <w:t xml:space="preserve">Медична реабілітація дорослих та дітей від трьох років з ураженням нервової системи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Стаціонарна допомога пацієнтам </w:t>
      </w:r>
      <w:hyperlink r:id="rId20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0%D0%9A%D0%A6%D0%98%D0%9D%D0%90%D0%A6%D0%86%D0%AF%20.pdf" w:history="1">
        <w:r>
          <w:rPr>
            <w:rFonts w:ascii="Times New Roman" w:hAnsi="Times New Roman" w:cs="Times New Roman" w:eastAsia="Times New Roman"/>
            <w:sz w:val="28"/>
            <w:szCs w:val="28"/>
            <w:lang w:eastAsia="uk-UA"/>
          </w:rPr>
          <w:t xml:space="preserve">з  гострою респіраторною хворобою COVID-19, спричиненої </w:t>
        </w:r>
        <w:r>
          <w:rPr>
            <w:rFonts w:ascii="Times New Roman" w:hAnsi="Times New Roman" w:cs="Times New Roman" w:eastAsia="Times New Roman"/>
            <w:sz w:val="28"/>
            <w:szCs w:val="28"/>
            <w:lang w:eastAsia="uk-UA"/>
          </w:rPr>
          <w:t xml:space="preserve">коронавірусом</w:t>
        </w:r>
        <w:r>
          <w:rPr>
            <w:rFonts w:ascii="Times New Roman" w:hAnsi="Times New Roman" w:cs="Times New Roman" w:eastAsia="Times New Roman"/>
            <w:sz w:val="28"/>
            <w:szCs w:val="28"/>
            <w:lang w:eastAsia="uk-UA"/>
          </w:rPr>
          <w:t xml:space="preserve"> SARS-COV-2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13. </w:t>
      </w:r>
      <w:hyperlink r:id="rId21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A1%D0%A2%D0%9E%D0%9C%D0%90%D0%A2%D0%9E%D0%9B%D0%9E%D0%93%D0%86%D0%A7%D0%9D%D0%90_%D0%94%D0%9E%D0%9F%D0%9E%D0%9C%D0%9E%D0%93%D0%90_%D0%94%D0%9E%D0%A0%D0%9E%D0%A1%D0%9B%D0%98%D0%9C_%D0%A2%D0%90_%D0%94%D0%86%D0%A2%D0%AF%D0%9C.pdf" w:history="1">
        <w:r>
          <w:rPr>
            <w:rFonts w:ascii="Times New Roman" w:hAnsi="Times New Roman" w:cs="Times New Roman" w:eastAsia="Times New Roman"/>
            <w:sz w:val="28"/>
            <w:szCs w:val="28"/>
            <w:lang w:eastAsia="uk-UA"/>
          </w:rPr>
          <w:t xml:space="preserve">Стоматологічна допомога дорослим та дітям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14.</w:t>
      </w:r>
      <w:hyperlink r:id="rId22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5%D0%94%D0%95%D0%9D%D0%9D%D0%AF_%D0%92%D0%90%D0%93%D0%86%D0%A2%D0%9D%D0%9E%D0%A1%D0%A2%D0%86_%D0%92_%D0%90%D0%9C%D0%91%D0%A3%D0%9B%D0%90%D0%A2%D0%9E%D0%A0%D0%9D%D0%98%D0%A5_%D0%A3%D0%9C%D0%9E%D0%92%D0%90%D0%A5_2.pdf" w:history="1">
        <w:r>
          <w:rPr>
            <w:rFonts w:ascii="Times New Roman" w:hAnsi="Times New Roman" w:cs="Times New Roman" w:eastAsia="Times New Roman"/>
            <w:sz w:val="28"/>
            <w:szCs w:val="28"/>
            <w:lang w:eastAsia="uk-UA"/>
          </w:rPr>
          <w:t xml:space="preserve">Ведення вагітності в амбулаторних умовах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Амбулаторно-поліклінічна допомога є найбільш масовим видом медичної допомоги населенню.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Потужність поліклінічного відділення лікарні становить 240 відвідувань за зміну.</w:t>
      </w:r>
      <w:r/>
    </w:p>
    <w:p>
      <w:pPr>
        <w:pStyle w:val="867"/>
        <w:ind w:left="57" w:right="57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2021 році лікарями поліклінічного відділення було обслуговано 72283 ві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двідування пацієнтів, проведено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1703 оперативних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втручань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лікарів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стоматологічного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відділення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минулому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році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було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39704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пацієнтів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надання стаціонарної медичної допомоги в КНП «Менська міська лікарня» розгорнуто 130 ліжок цілодобового стаціонару</w:t>
      </w:r>
      <w:r>
        <w:rPr>
          <w:rFonts w:ascii="Times New Roman" w:hAnsi="Times New Roman" w:cs="Times New Roman"/>
          <w:sz w:val="28"/>
          <w:szCs w:val="28"/>
        </w:rPr>
        <w:t xml:space="preserve">. Використання наявного ліжкового ресурсу, враховуючи низку карантинних заходів,  характеризу</w:t>
      </w:r>
      <w:r>
        <w:rPr>
          <w:rFonts w:ascii="Times New Roman" w:hAnsi="Times New Roman" w:cs="Times New Roman"/>
          <w:sz w:val="28"/>
          <w:szCs w:val="28"/>
        </w:rPr>
        <w:t xml:space="preserve">валось </w:t>
      </w:r>
      <w:r>
        <w:rPr>
          <w:rFonts w:ascii="Times New Roman" w:hAnsi="Times New Roman" w:cs="Times New Roman"/>
          <w:sz w:val="28"/>
          <w:szCs w:val="28"/>
        </w:rPr>
        <w:t xml:space="preserve">достатньою інтенсивністю.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57" w:right="57" w:firstLine="851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ред стаціонарно пролікованих хворих у 2021 році найбільшу частку становили пацієнти із хворобами органів дихання – 28,3% хворобами системи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кровообігу -24,7%, госпіталізовані з приводу вагітності та  пологів – 10,8%, пацієнти із хворобами сечостатевої системи – 8,9%, хворобами органів травлення – 7,7%  та хворобами нервової системи – 5,4%.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Обсяги роботи стаціонар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 2021 році в значній мірі були обумовлені адаптаці</w:t>
      </w:r>
      <w:r>
        <w:rPr>
          <w:rFonts w:ascii="Times New Roman" w:hAnsi="Times New Roman" w:cs="Times New Roman"/>
          <w:sz w:val="28"/>
          <w:szCs w:val="28"/>
        </w:rPr>
        <w:t xml:space="preserve">єю</w:t>
      </w:r>
      <w:r>
        <w:rPr>
          <w:rFonts w:ascii="Times New Roman" w:hAnsi="Times New Roman" w:cs="Times New Roman"/>
          <w:sz w:val="28"/>
          <w:szCs w:val="28"/>
        </w:rPr>
        <w:t xml:space="preserve"> ліжкового фонду лікарні до госпіталізації пацієнтів з гострою респіраторною хворобою COVID-19. </w:t>
      </w:r>
      <w:r>
        <w:rPr>
          <w:rFonts w:ascii="Times New Roman" w:hAnsi="Times New Roman" w:cs="Times New Roman"/>
          <w:sz w:val="28"/>
          <w:szCs w:val="28"/>
        </w:rPr>
        <w:t xml:space="preserve">Для надання стаціонарної медичної допомоги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пацієнтам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коронавірусною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хворобою </w:t>
      </w:r>
      <w:r>
        <w:rPr>
          <w:rStyle w:val="887"/>
          <w:rFonts w:ascii="Times New Roman" w:hAnsi="Times New Roman" w:cs="Times New Roman"/>
        </w:rPr>
        <w:t xml:space="preserve">(</w:t>
      </w:r>
      <w:r>
        <w:rPr>
          <w:rStyle w:val="887"/>
          <w:rFonts w:ascii="Times New Roman" w:hAnsi="Times New Roman" w:cs="Times New Roman"/>
          <w:b w:val="false"/>
        </w:rPr>
        <w:t xml:space="preserve">COVID-19</w:t>
      </w:r>
      <w:r>
        <w:rPr>
          <w:rStyle w:val="887"/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 березні 2021 було виділено  92,3% ліжкового фонду закладу (120 ліжок)</w:t>
      </w:r>
      <w:r>
        <w:rPr>
          <w:rFonts w:ascii="Times New Roman" w:hAnsi="Times New Roman" w:cs="Times New Roman"/>
          <w:sz w:val="28"/>
          <w:szCs w:val="28"/>
        </w:rPr>
        <w:t xml:space="preserve">, у листопаді – 69,2% (90 ліжок) у грудні  - 53,8%  (70 ліжок). В продовж 2021 року в лікарні отримали стаціонарну медичну допомогу 703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пацієнти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коронавірусною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хворобою </w:t>
      </w:r>
      <w:r>
        <w:rPr>
          <w:rStyle w:val="887"/>
          <w:rFonts w:ascii="Times New Roman" w:hAnsi="Times New Roman" w:cs="Times New Roman"/>
        </w:rPr>
        <w:t xml:space="preserve">(</w:t>
      </w:r>
      <w:r>
        <w:rPr>
          <w:rStyle w:val="887"/>
          <w:rFonts w:ascii="Times New Roman" w:hAnsi="Times New Roman" w:cs="Times New Roman"/>
          <w:b w:val="false"/>
        </w:rPr>
        <w:t xml:space="preserve">COVID-19</w:t>
      </w:r>
      <w:r>
        <w:rPr>
          <w:rStyle w:val="887"/>
          <w:rFonts w:ascii="Times New Roman" w:hAnsi="Times New Roman" w:cs="Times New Roman"/>
        </w:rPr>
        <w:t xml:space="preserve">)</w:t>
      </w:r>
      <w:r>
        <w:rPr>
          <w:rStyle w:val="887"/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Для забезпечення пацієнтів киснем було встановлено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кисневий генератор вартістю 3 998000,0грн.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Програмі медичних гарантій 2021 року було визначено 5 пріоритетних медичних послуг, які перебували у фокусі особливої уваги: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лікування гострого мозкового інсульту; 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лікування гострого інфаркту міокарда; 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допомога при пологах; 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допомога у складних </w:t>
      </w:r>
      <w:r>
        <w:rPr>
          <w:rFonts w:ascii="Times New Roman" w:hAnsi="Times New Roman" w:cs="Times New Roman"/>
          <w:sz w:val="28"/>
          <w:szCs w:val="28"/>
        </w:rPr>
        <w:t xml:space="preserve">неонатальних</w:t>
      </w:r>
      <w:r>
        <w:rPr>
          <w:rFonts w:ascii="Times New Roman" w:hAnsi="Times New Roman" w:cs="Times New Roman"/>
          <w:sz w:val="28"/>
          <w:szCs w:val="28"/>
        </w:rPr>
        <w:t xml:space="preserve"> випадках;</w:t>
      </w:r>
      <w:r/>
    </w:p>
    <w:p>
      <w:pPr>
        <w:ind w:left="284" w:right="57" w:hanging="22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інструментальні обстеження для ранньої діагностики онкологічних захворювань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 2021 році в лікарні було проліковано 307 пацієнтів із гострим мозковим інсультом, 205 із них – жителі інших громад. 37 пацієнтів (1</w:t>
      </w:r>
      <w:r>
        <w:rPr>
          <w:rFonts w:ascii="Times New Roman" w:hAnsi="Times New Roman" w:cs="Times New Roman" w:eastAsia="Calibri"/>
          <w:sz w:val="28"/>
          <w:szCs w:val="28"/>
        </w:rPr>
        <w:t xml:space="preserve">1,5%) були госпіталізовані у вкрай тяжкому стані, 167 пацієнтів (50,0%) – у тяжкому стані. Пацієнтам із гострим мозковим інсультом у закладі  забезпечена можливість цілодобового проведення комп'ютерної томографії головного мозку та лабораторних досліджень,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консультації лікаря з фізичної 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реабілітаційної медицини, логопеда, психолога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 перші 48 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дин після госпіталізації для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проведення заходів з реабілітації. </w:t>
      </w:r>
      <w:r/>
    </w:p>
    <w:p>
      <w:pPr>
        <w:ind w:left="57" w:right="57"/>
        <w:jc w:val="both"/>
        <w:spacing w:lineRule="auto" w:line="240" w:after="0"/>
        <w:tabs>
          <w:tab w:val="left" w:pos="225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пологовому відділені закладу впроваджені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сучасні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перинатальні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технології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організовано спільне перебування матері та дитини, схвалюється  присутність чоловіка на пологах.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структурі відділення- індивідуальні пологові зали, індивідуальні пологові палати,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післяпологові палати для спільного перебування матері та новонародженого, палата інтенсивної терапії новонароджених, палати інтенсивної терапії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  <w:t xml:space="preserve">вагітної, роділлі, породіллі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, оснащені сучасним обладнанням відповідно до табелю оснащення. 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left="57" w:right="57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2021 році  в пологовому відділенні КНП «Менська міська лікарня» були прийняті 141 пологи Серед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породіль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- 51 особа (36,2%)  - жителі  сусідніх територіальних громад. В лікарні за минулий  рік було проведено 27 кесаревих розтинів, із них  у 8 вагітних із інших громад.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Кадрова політика в сфері охорони здоров’я є важливою складовою її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. Станом на 31.12.2021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штат працівників КНП «Менська міська лікарня» складав: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сього  - 333,25 посад  (станом на 31.12.2020 року -  425,25 посад)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айнято – 297,75 посад  (станом на 31.12.2020 року – 360,00 посад 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ізичних осіб – 289 (станом на 31.12.2020 року – 340 осіб).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Спеціалізовану медичну допомогу жителям району надають  4</w:t>
      </w:r>
      <w:r>
        <w:rPr>
          <w:rFonts w:ascii="Times New Roman" w:hAnsi="Times New Roman" w:cs="Times New Roman"/>
          <w:bCs/>
          <w:sz w:val="28"/>
          <w:szCs w:val="28"/>
        </w:rPr>
        <w:t xml:space="preserve">2  лікарі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124 </w:t>
      </w:r>
      <w:r>
        <w:rPr>
          <w:rFonts w:ascii="Times New Roman" w:hAnsi="Times New Roman" w:cs="Times New Roman"/>
          <w:sz w:val="28"/>
          <w:szCs w:val="28"/>
        </w:rPr>
        <w:t xml:space="preserve">особи середнього медичного персоналу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pStyle w:val="872"/>
        <w:ind w:right="5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Серед лікарів 15 мають вищу атестаційну категорію, 12 – першу атестаційну категорія, 4 – другу атестаційну категорію, решта -  інтерни або молоді фахівці, що не підлягають атестації.</w:t>
      </w:r>
      <w:r/>
    </w:p>
    <w:p>
      <w:pPr>
        <w:pStyle w:val="872"/>
        <w:ind w:right="57"/>
        <w:jc w:val="both"/>
        <w:spacing w:after="0" w:afterAutospacing="0" w:before="0" w:beforeAutospacing="0"/>
        <w:rPr>
          <w:b/>
          <w:iCs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86,4 % середнього медичного персоналу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атестован</w:t>
      </w:r>
      <w:r>
        <w:rPr>
          <w:color w:val="000000"/>
          <w:sz w:val="28"/>
          <w:szCs w:val="28"/>
          <w:lang w:val="uk-UA"/>
        </w:rPr>
        <w:t xml:space="preserve">і.</w:t>
      </w:r>
      <w:r/>
    </w:p>
    <w:p>
      <w:pPr>
        <w:pStyle w:val="872"/>
        <w:ind w:left="57" w:right="57" w:firstLine="70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надання якісних медичних послуг в лікарні вживаються заходи щодо забезпечення закладу необхідними засобами лікування та діагностики захворювань. </w:t>
      </w:r>
      <w:r>
        <w:rPr>
          <w:sz w:val="28"/>
          <w:szCs w:val="28"/>
          <w:lang w:val="uk-UA"/>
        </w:rPr>
        <w:t xml:space="preserve">Головним надбанням лікарні для розширення діагностичних можливостей стали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сучасний спіральний комп'ютерний томограф, 2 (два) цифрових </w:t>
      </w:r>
      <w:r>
        <w:rPr>
          <w:sz w:val="28"/>
          <w:szCs w:val="28"/>
          <w:lang w:val="uk-UA"/>
        </w:rPr>
        <w:t xml:space="preserve">рентгенапарати</w:t>
      </w:r>
      <w:r>
        <w:rPr>
          <w:sz w:val="28"/>
          <w:szCs w:val="28"/>
          <w:lang w:val="uk-UA"/>
        </w:rPr>
        <w:t xml:space="preserve"> (стаціонарний та пересувний), сучасний  апарат ультразвукових досліджень з функцією </w:t>
      </w:r>
      <w:r>
        <w:rPr>
          <w:sz w:val="28"/>
          <w:szCs w:val="28"/>
          <w:lang w:val="uk-UA"/>
        </w:rPr>
        <w:t xml:space="preserve">доплерографії</w:t>
      </w:r>
      <w:r>
        <w:rPr>
          <w:sz w:val="28"/>
          <w:szCs w:val="28"/>
          <w:lang w:val="uk-UA"/>
        </w:rPr>
        <w:t xml:space="preserve">, комп’ютерний томограф з контрастуванням, апарати узд,</w:t>
      </w:r>
      <w:r>
        <w:rPr>
          <w:sz w:val="28"/>
          <w:szCs w:val="28"/>
          <w:lang w:val="uk-UA"/>
        </w:rPr>
        <w:t xml:space="preserve"> тощо. </w:t>
      </w:r>
      <w:r/>
    </w:p>
    <w:p>
      <w:pPr>
        <w:ind w:left="57" w:right="57"/>
        <w:jc w:val="both"/>
        <w:spacing w:lineRule="auto" w:line="240" w:after="0"/>
        <w:tabs>
          <w:tab w:val="left" w:pos="225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пологовому відділені закладу впроваджені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сучасні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перинатальні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технології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організовано спільне перебування матері та дитини, схвалюється  присутність чоловіка на пологах.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структурі відділення- індивідуальні пологові зали, індивідуальні пологові палати,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післяпологові палати для спільного перебування матері та новонародженого, палата інтенсивної терапії новонароджених, палати інтенсивної терапії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  <w:t xml:space="preserve">вагітної, роділлі, породіллі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, оснащені сучасним обладнанням відповідно до табелю оснащення. 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left="57" w:right="57" w:firstLine="708"/>
        <w:jc w:val="both"/>
        <w:spacing w:lineRule="auto" w:line="240" w:after="0"/>
        <w:shd w:val="clear" w:fill="FFFFFF" w:color="auto"/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2021 році  в пологовому відділенні КНП «Менська міська лікарня» були прийн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яті 141 пологи Серед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породіль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51 особа (36,2%)  - жителі  сусідніх територіальних громад. В лікарні за минулий  рік було проведено 27 кесаревих розтинів, із них  у 8 вагітних із інших громад.</w:t>
      </w:r>
      <w:r>
        <w:rPr>
          <w:sz w:val="28"/>
          <w:szCs w:val="28"/>
        </w:rPr>
        <w:t xml:space="preserve"> 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Сучасна апаратура використовується і в ендоскопічному кабінеті.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Загалом  у  2021 році було закуплено обладнання на суму 1 мільйон 833 тисячі гривень.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результатів </w:t>
      </w:r>
      <w:r>
        <w:rPr>
          <w:rFonts w:ascii="Times New Roman" w:hAnsi="Times New Roman" w:cs="Times New Roman"/>
          <w:sz w:val="28"/>
          <w:szCs w:val="28"/>
        </w:rPr>
        <w:t xml:space="preserve">швидкого</w:t>
      </w:r>
      <w:r>
        <w:rPr>
          <w:rFonts w:ascii="Times New Roman" w:hAnsi="Times New Roman" w:cs="Times New Roman"/>
          <w:sz w:val="28"/>
          <w:szCs w:val="28"/>
        </w:rPr>
        <w:t xml:space="preserve"> розвитк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інформаційних технологій та систем </w:t>
      </w:r>
      <w:r>
        <w:rPr>
          <w:rFonts w:ascii="Times New Roman" w:hAnsi="Times New Roman" w:cs="Times New Roman"/>
          <w:sz w:val="28"/>
          <w:szCs w:val="28"/>
        </w:rPr>
        <w:t xml:space="preserve">є впровадження Міністерством охорони здоров’я України системи </w:t>
      </w:r>
      <w:r>
        <w:rPr>
          <w:rFonts w:ascii="Times New Roman" w:hAnsi="Times New Roman" w:cs="Times New Roman"/>
          <w:sz w:val="28"/>
          <w:szCs w:val="28"/>
        </w:rPr>
        <w:t xml:space="preserve">eHealth</w:t>
      </w:r>
      <w:r>
        <w:rPr>
          <w:rFonts w:ascii="Times New Roman" w:hAnsi="Times New Roman" w:cs="Times New Roman"/>
          <w:sz w:val="28"/>
          <w:szCs w:val="28"/>
        </w:rPr>
        <w:t xml:space="preserve">, яка ставить за мету переведення усіх медичн</w:t>
      </w:r>
      <w:r>
        <w:rPr>
          <w:rFonts w:ascii="Times New Roman" w:hAnsi="Times New Roman" w:cs="Times New Roman"/>
          <w:sz w:val="28"/>
          <w:szCs w:val="28"/>
        </w:rPr>
        <w:t xml:space="preserve">их документів та процесів взаємодії з паперового формату в електронний, при цьому створюючи єдині реєстри закладів, лікарів, пацієнтів, ліків, тощо. Національна служба здоров’я проводить оплату медичних послуг за створеними електронними медичними записами.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КНП «Менська міська лікарня» співпрацю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медичною інформаційною системою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Медстар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Солюшенс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 щодо використання  модулів «Амбулаторний прийом» та «Стаціонар». На е-платформі НСЗУ лікарі закладу пройшли навчання з питань кодування за системою МКХ-10АМ та АКМІ.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2021 році медичні працівники закладу перейшли на виписку електронних медичних висновків про тимчасову непрацездатність (електронних листків непрацездатності), електронних рецептів на інсуліни, електронних рецептів на препарати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лікування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епілепсі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left="57" w:right="57" w:firstLine="7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Велика увага приділяється створенню комфортних умов перебування пацієнтів у лікарні. Наразі власним коштом та зусиллями проводиться ремонт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в майбутньому реабілітаційному відділенні закладу. На виконання  Закону України «Про реабілітацію у сфері охорони здоров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'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bidi="uk-UA" w:eastAsia="uk-UA"/>
        </w:rPr>
        <w:t xml:space="preserve">я»  та Постанови КМУ 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Питання організації реабілітації у сфері охорони здоров’я</w:t>
      </w:r>
      <w:r>
        <w:rPr>
          <w:rFonts w:ascii="Times New Roman" w:hAnsi="Times New Roman" w:cs="Times New Roman" w:eastAsia="Arial Unicode MS"/>
          <w:sz w:val="28"/>
          <w:szCs w:val="28"/>
          <w:lang w:bidi="uk-UA" w:eastAsia="uk-UA"/>
        </w:rPr>
        <w:t xml:space="preserve">» проводиться облаштування приміщень під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зал фізичної терапії, кабінет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асистивних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технологій та кабінет для надання індивідуальної реабілітаційної допомоги з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ерготерапії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утримання КНП «Менська міська лікарня» у 2021 році було фактично використано 64 000,4 тис. грн.</w:t>
      </w:r>
      <w:bookmarkStart w:id="9" w:name="_Hlk95128371"/>
      <w:r/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Фінансування закладу у  2021 році проводилось з наступних джерел: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-НСЗУ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-     58 160,5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 Місцевий бюджет                                      -      6 880,2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тис. грн.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-Інші джерела власних надходжень           -      2 202,3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тис. грн.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структурі розподілу профінансованих призначень (касові видатки) на заробітну плату з нарахуваннями припадає 72,0% спрямованих коштів (46 314,2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грн.)</w:t>
      </w:r>
      <w:r>
        <w:rPr>
          <w:rFonts w:ascii="Times New Roman" w:hAnsi="Times New Roman" w:cs="Times New Roman"/>
          <w:sz w:val="28"/>
          <w:szCs w:val="28"/>
        </w:rPr>
        <w:t xml:space="preserve">, медикаменти – 10,0% (6 506,5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</w:rPr>
        <w:t xml:space="preserve">), харчування хворих – 0,5%(328,2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</w:rPr>
        <w:t xml:space="preserve">), оплату енергоносіїв – 7,5% (4 879,8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тис. грн.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 інші </w:t>
      </w:r>
      <w:r>
        <w:rPr>
          <w:rFonts w:ascii="Times New Roman" w:hAnsi="Times New Roman" w:cs="Times New Roman"/>
          <w:sz w:val="28"/>
          <w:szCs w:val="28"/>
        </w:rPr>
        <w:t xml:space="preserve"> потреби </w:t>
      </w:r>
      <w:r>
        <w:rPr>
          <w:rFonts w:ascii="Times New Roman" w:hAnsi="Times New Roman" w:cs="Times New Roman"/>
          <w:sz w:val="28"/>
          <w:szCs w:val="28"/>
        </w:rPr>
        <w:t xml:space="preserve">-10,0% (5 971,7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left="57" w:right="57" w:firstLine="651"/>
        <w:jc w:val="both"/>
        <w:spacing w:lineRule="auto" w:line="240" w:after="0"/>
        <w:rPr>
          <w:rStyle w:val="88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Заробітна плата пе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рсоналу КНП «Менська міська лікарня» в 2021 році збільшилась в середньому на 29,4%. Такий ріст зумовлений збільшенням прожиткового мінімуму, мінімальної заробітної плати та проведеними доплатами за роботу у складі команд, визначених для лікування пацієнтів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коронавірусною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хворобою </w:t>
      </w:r>
      <w:r>
        <w:rPr>
          <w:rStyle w:val="887"/>
          <w:rFonts w:ascii="Times New Roman" w:hAnsi="Times New Roman" w:cs="Times New Roman"/>
          <w:b w:val="false"/>
          <w:sz w:val="28"/>
          <w:szCs w:val="28"/>
        </w:rPr>
        <w:t xml:space="preserve">(COVID-19).</w:t>
      </w:r>
      <w:bookmarkEnd w:id="9"/>
      <w:r/>
      <w:r/>
    </w:p>
    <w:p>
      <w:pPr>
        <w:pStyle w:val="872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звіт </w:t>
      </w:r>
      <w:r>
        <w:rPr>
          <w:color w:val="000000"/>
          <w:sz w:val="28"/>
          <w:szCs w:val="28"/>
          <w:lang w:val="uk-UA"/>
        </w:rPr>
        <w:t xml:space="preserve">генерального </w:t>
      </w:r>
      <w:r>
        <w:rPr>
          <w:color w:val="000000"/>
          <w:sz w:val="28"/>
          <w:szCs w:val="28"/>
          <w:lang w:val="uk-UA"/>
        </w:rPr>
        <w:t xml:space="preserve">директора КНП «Менська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міська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лікарня» 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міської ради про роботу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Корнієнко Н.І., яка</w:t>
      </w:r>
      <w:r>
        <w:rPr>
          <w:rFonts w:ascii="Times New Roman" w:hAnsi="Times New Roman" w:cs="Times New Roman" w:eastAsia="Calibri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звітувала про роботу в КНП «Менський центр ПМСД» Менської міської ради. Корнієнко Н.І. зазначила, що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Комунальне некомерційне підприємство обслуговує населення  Менської міської територіальної громади та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Березнянської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територіальної громади. Серед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постійного населення Менської територіальної громади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кількість задекларованого населення становить 95,5%.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Загальна кількість структурних підрозділів – 30: 7 амбулаторій, 7 ФАПів, 16 ФП. На території Менської ТГ розміщено 6 амбулаторій, 5 фельдшерсько-акушерських пунктів, 13 фельдшерських пунктів.</w:t>
      </w:r>
      <w:r>
        <w:rPr>
          <w:rFonts w:ascii="Times New Roman" w:hAnsi="Times New Roman" w:cs="Times New Roman" w:eastAsia="Calibri"/>
          <w:sz w:val="28"/>
          <w:szCs w:val="28"/>
        </w:rPr>
        <w:t xml:space="preserve"> Щодо кадрового забезпечення, то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ш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тат</w:t>
      </w:r>
      <w:r>
        <w:rPr>
          <w:rFonts w:ascii="Times New Roman" w:hAnsi="Times New Roman" w:cs="Times New Roman"/>
          <w:sz w:val="28"/>
          <w:szCs w:val="28"/>
        </w:rPr>
        <w:t xml:space="preserve">і підприємства -</w:t>
      </w:r>
      <w:r>
        <w:rPr>
          <w:rFonts w:ascii="Times New Roman" w:hAnsi="Times New Roman" w:cs="Times New Roman" w:eastAsia="Calibri"/>
          <w:sz w:val="28"/>
          <w:szCs w:val="28"/>
        </w:rPr>
        <w:t xml:space="preserve"> 135,75 штатних посад. В закладі працює 138 осіб, із них: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лікарів – 21 ос. (2 – керівний склад, 15 –  сімейні лікарі, лікар-терапевт – 1, лікар-педіатр – 3);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молодших спеціалістів з медичною освітою – 59 ос., в т.ч. фельдшерів – 16, сестер медичних – 38, акушерок – 4.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Укомплектованість лікарських посад становить 94,4%, укомплектованість посад сімейних лікарів – 93,8%. Забезпеченість сімейними лікарями в сільській місцевості становить 85,7%. Серед лікарів особи пенсійного віку становлять  42,9 %.</w:t>
      </w:r>
      <w:r/>
    </w:p>
    <w:p>
      <w:pPr>
        <w:ind w:firstLine="360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В  2021 році до закладу прийшли працювати два молодих спеціаліста – лікар-терапевт і лікар-педіатр.  </w:t>
      </w:r>
      <w:r/>
    </w:p>
    <w:p>
      <w:pPr>
        <w:ind w:firstLine="360"/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Вакантною залишається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0,5 посади лікаря загальної практики сімейного лікаря 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Синявської</w:t>
      </w:r>
      <w:r>
        <w:rPr>
          <w:rFonts w:ascii="Times New Roman" w:hAnsi="Times New Roman" w:cs="Times New Roman" w:eastAsia="Calibri"/>
          <w:sz w:val="28"/>
          <w:szCs w:val="28"/>
        </w:rPr>
        <w:t xml:space="preserve">  сільської  лікарської амбулаторії загальної практики сімейної медицини. Тимчасово вакантна посада лікаря загальної практики- сімейного лікаря 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Стольненської</w:t>
      </w:r>
      <w:r>
        <w:rPr>
          <w:rFonts w:ascii="Times New Roman" w:hAnsi="Times New Roman" w:cs="Times New Roman" w:eastAsia="Calibri"/>
          <w:sz w:val="28"/>
          <w:szCs w:val="28"/>
        </w:rPr>
        <w:t xml:space="preserve">  сільської  лікарської амбулаторії загальної практики сімейної медицини –   лікар знаходиться у  відпустці по догляду за дитиною до досягнення нею 3-річного віку.</w:t>
      </w:r>
      <w:r/>
    </w:p>
    <w:p>
      <w:pPr>
        <w:ind w:firstLine="708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Укомплектованість молодшими спеціалістами з медичною освітою –  87,5%. Вакантними є посади молодших спеціалістів з медичною освітою/ фельдшерів у 5 структурних підрозділах: ФП с.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ФП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с.Ушня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 ФП   с.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Максаки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 ФП   с. Остапівка, ФП  с. Миколаївка. 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Протягом 2021 року реорга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нізовано  2 фельдшерські пункти 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с.Гребля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шляхо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 приєднання до ФП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ФП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с.Климентинівка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шляхом приєднання до ФАП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Робота щодо надання медичної допомоги населенню протягом року проводилась в умовах пандемії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COVID</w:t>
      </w:r>
      <w:r>
        <w:rPr>
          <w:rFonts w:ascii="Times New Roman" w:hAnsi="Times New Roman" w:cs="Times New Roman" w:eastAsia="Calibri"/>
          <w:sz w:val="28"/>
          <w:szCs w:val="28"/>
        </w:rPr>
        <w:t xml:space="preserve">-19, тому основні зусилля медичних працівників були спрямовані на діагностику та профілактику цього захворювання.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Протягом 2021 року загальна кількість відвідувань лікарів включно з профілактичними – 100 520, що більше за показник попереднього року, в т.ч. дітьми віком 0 – 17 років – 25 563 звернення, відвідувань вдома – 1 039, в т.ч. до дітей – 244.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Кількість відвідувань до сімейних лікарів – 80 180 – 79,8% від загальної кількості, із них з профілактичною метою – 34 742, що ст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ановить 43,3%, з приводу захворювань – 45 438    (дорослі – 39 462, діти – 5 976 ). Закінчили лікування у сімейного лікаря 17 052 особи. Направлено до вузьких спеціалістів 18 362 особи. Госпіталізовано до лікарень вторинного і третинного рівня 1 246 осіб. 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структурі захворюваності переважали захворювання системи органів дихання. Зокрема, протягом року зареєстровано 1780 випадків захворювання на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COVID</w:t>
      </w:r>
      <w:r>
        <w:rPr>
          <w:rFonts w:ascii="Times New Roman" w:hAnsi="Times New Roman" w:cs="Times New Roman" w:eastAsia="Calibri"/>
          <w:sz w:val="28"/>
          <w:szCs w:val="28"/>
        </w:rPr>
        <w:t xml:space="preserve">-19. 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 квітня місяця  розпочалась вакцинація населення від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COVID</w:t>
      </w:r>
      <w:r>
        <w:rPr>
          <w:rFonts w:ascii="Times New Roman" w:hAnsi="Times New Roman" w:cs="Times New Roman" w:eastAsia="Calibri"/>
          <w:sz w:val="28"/>
          <w:szCs w:val="28"/>
        </w:rPr>
        <w:t xml:space="preserve">-19. Протягом року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провакциновано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26 773 особи, із них двома дозами – 13891 особа; у Менській громаді  виконано 17584 вакцинацій, дві дози отримали 12522 особи. 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2021 році запроваджено електронні направлення, за якими пацієнти можуть пройти обстеження в закладах охорони здоров’я ІІ та ІІІ рівня, отримати консультації вузьких фахівців.</w:t>
      </w:r>
      <w:r/>
    </w:p>
    <w:p>
      <w:pPr>
        <w:ind w:firstLine="708"/>
        <w:jc w:val="both"/>
        <w:spacing w:after="0"/>
        <w:widowControl w:val="off"/>
        <w:rPr>
          <w:rFonts w:ascii="Times New Roman" w:hAnsi="Times New Roman" w:cs="Times New Roman" w:eastAsia="Calibri"/>
          <w:b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Щодо стану фінансового забезпечення: 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2021 році підприємство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мало 3 підписаних з НСЗУ пакети -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первинна медична допомога, вакцинація проти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COVID-19, ведення пацієнтів із захворюванням на туберкульоз в амбулаторних умовах на первинному рівні надання медичної допомоги. </w:t>
      </w:r>
      <w:r/>
    </w:p>
    <w:p>
      <w:pPr>
        <w:contextualSpacing w:val="true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i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Доходи 2021 року </w:t>
      </w:r>
      <w:r>
        <w:rPr>
          <w:rFonts w:ascii="Times New Roman" w:hAnsi="Times New Roman" w:cs="Times New Roman" w:eastAsia="Calibri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склали 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20 040,13 тис. грн.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що на 0,27% менше від запланованих доходів. Із них:</w:t>
      </w:r>
      <w:r/>
    </w:p>
    <w:p>
      <w:pPr>
        <w:contextualSpacing w:val="true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- кошти НЗСУ – 19 028,04 тис. грн; </w:t>
      </w:r>
      <w:r/>
    </w:p>
    <w:p>
      <w:pPr>
        <w:contextualSpacing w:val="true"/>
        <w:ind w:firstLine="360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кошти місцевого бюджету – 591,02 тис. грн;</w:t>
      </w:r>
      <w:r/>
    </w:p>
    <w:p>
      <w:pPr>
        <w:contextualSpacing w:val="true"/>
        <w:ind w:firstLine="360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кошти фонду соціально-економічного розвитку окремих територій -105,0 тис. грн – на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Березнянську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громаду;</w:t>
      </w:r>
      <w:r/>
    </w:p>
    <w:p>
      <w:pPr>
        <w:contextualSpacing w:val="true"/>
        <w:ind w:firstLine="360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інші доходи – 316,07 тис. грн.</w:t>
      </w:r>
      <w:r/>
    </w:p>
    <w:p>
      <w:pPr>
        <w:contextualSpacing w:val="true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Calibri"/>
          <w:bCs/>
          <w:i/>
          <w:iCs/>
          <w:sz w:val="28"/>
          <w:szCs w:val="28"/>
        </w:rPr>
        <w:t xml:space="preserve">Видатки 2021 року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склали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20 011,38 тис. грн.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що на 0,41% менше від запланованих витрат. Із них:</w:t>
      </w:r>
      <w:r/>
    </w:p>
    <w:p>
      <w:pPr>
        <w:numPr>
          <w:ilvl w:val="0"/>
          <w:numId w:val="9"/>
        </w:numPr>
        <w:contextualSpacing w:val="true"/>
        <w:ind w:left="777" w:hanging="357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заробітну плату – 16 034,9 тис. грн – 80,1%;</w:t>
      </w:r>
      <w:r/>
    </w:p>
    <w:p>
      <w:pPr>
        <w:numPr>
          <w:ilvl w:val="0"/>
          <w:numId w:val="9"/>
        </w:numPr>
        <w:contextualSpacing w:val="true"/>
        <w:ind w:left="777" w:hanging="357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енергоносії – 648,6 тис. грн – 3,2%;</w:t>
      </w:r>
      <w:r/>
    </w:p>
    <w:p>
      <w:pPr>
        <w:numPr>
          <w:ilvl w:val="0"/>
          <w:numId w:val="9"/>
        </w:numPr>
        <w:contextualSpacing w:val="true"/>
        <w:ind w:left="777" w:hanging="357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придбання медикаментів,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деззасобів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витратних матеріалів – 802,6 тис. грн – 4,1%;</w:t>
      </w:r>
      <w:r/>
    </w:p>
    <w:p>
      <w:pPr>
        <w:numPr>
          <w:ilvl w:val="0"/>
          <w:numId w:val="9"/>
        </w:numPr>
        <w:contextualSpacing w:val="true"/>
        <w:ind w:left="777" w:hanging="357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капітальні видатки на придбання обладнання – 2,9%;</w:t>
      </w:r>
      <w:r/>
    </w:p>
    <w:p>
      <w:pPr>
        <w:numPr>
          <w:ilvl w:val="0"/>
          <w:numId w:val="9"/>
        </w:numPr>
        <w:contextualSpacing w:val="true"/>
        <w:ind w:left="777" w:hanging="357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інші видатки – 9,7%.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       Фінансовий результат за 2021 рік</w:t>
      </w:r>
      <w:r>
        <w:rPr>
          <w:rFonts w:ascii="Times New Roman" w:hAnsi="Times New Roman" w:cs="Times New Roman" w:eastAsia="Calibri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«+» 28,75 тис. грн. </w:t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Протягом 2021 року  здійснювались заходи щодо покращення матеріально-технічної бази, зокрема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отримано 26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пульсоксиметрів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4 кисневих концентратори у якості благодійної допомоги на суму 184 тис. грн, проведено закупівлю обладнання відповідно до Примірного табеля оснащення: дихальні мішки Амбу, інфрачервоні термометри, стіл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маніпуляційний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кушетки процедурні, термоконтейнери. В Менській амбулаторії оновлено офісні меблі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на суму 89,63 тис. грн.</w:t>
      </w:r>
      <w:r/>
    </w:p>
    <w:p>
      <w:pPr>
        <w:contextualSpacing w:val="true"/>
        <w:ind w:firstLine="426"/>
        <w:jc w:val="both"/>
        <w:rPr>
          <w:rFonts w:ascii="Times New Roman" w:hAnsi="Times New Roman" w:cs="Times New Roman" w:eastAsia="Calibri"/>
          <w:bCs/>
          <w:i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 кошти фонду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соцекономрозвитку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придбано аналізатор сечі та електрокардіограф для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Березнянської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амбулаторії на суму 105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тис.грн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Придбано 1 ноутбук, 3 принтери для забезпечення роботи лікарів в Електронній системі охорони здоров’я.</w:t>
      </w:r>
      <w:r/>
    </w:p>
    <w:p>
      <w:pPr>
        <w:jc w:val="both"/>
        <w:spacing w:after="0"/>
        <w:rPr>
          <w:rFonts w:ascii="Times New Roman" w:hAnsi="Times New Roman" w:cs="Times New Roman" w:eastAsia="Calibri"/>
          <w:bCs/>
          <w:iCs/>
          <w:sz w:val="28"/>
          <w:szCs w:val="28"/>
        </w:rPr>
      </w:pP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Проведено ремонтні роботи в частині структурних підрозділів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За кошти місцевого бюджету (депутатські кошти) –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62,00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 – були закуплені матеріали на  ремонт електропроводки в ФП с.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Дягова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на суму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6,0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грн.,</w:t>
      </w:r>
      <w:r>
        <w:rPr>
          <w:rFonts w:ascii="Calibri" w:hAnsi="Calibri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ремонт електромережі внутрішніх приміщень ФАП с. Волосківці на суму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3,0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грн.,</w:t>
      </w:r>
      <w:r>
        <w:rPr>
          <w:rFonts w:ascii="Calibri" w:hAnsi="Calibri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будівельні матеріали, двері в ФП с. Данилівка на суму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5,0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грн, фарба і цемент в ФП с. Величківка на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1,0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грн., паркан  в ФП с.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Степанівка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7,0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грн., 2 дверей в ФП с. Блистова за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9,0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грн, сантехніка в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Макошинську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ЛА ЗПСМ  на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5,0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грн. та принтер за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5,0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грн, будівельні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матеріали в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Бірківську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СЛА ЗПСМ  на суму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5,0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грн, тонометри та стільці в ФАП с.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Феськівка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на суму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6,0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грн., для ФАП с.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Куковичі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 спрямовано 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10,0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 тис. грн. на придбання твердопаливного котла.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426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Одне з проблемних питань, як зазна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ч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ила Наталія Іванівна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едостатня кількість коштів для забезпечення функціонування закладу, надання якісної медичної послуги. У зв’язку із  змінами 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системі оплати праці понад 98% коштів, які отримані від НСЗУ у рамках програми медичних гарантій, спрямовуються на виплату заробітної плати. На 1-го лікаря, який працює у закладі, припадає 6,6 осіб іншого персоналу. Оптимальним вважається навантаження до 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осіб на 1-го лікаря. </w:t>
      </w:r>
      <w:r/>
    </w:p>
    <w:p>
      <w:pPr>
        <w:ind w:firstLine="426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забезпечення функціонування закладу потрібні додаткові кошти. У разі відсутності додаткового фінансування із місцевого бюджету адміністрація закладу буде змушен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 порушити питання оптимізації.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, чи є у членів виконкому запитання до доповідача. Враховуючи, що запитань немає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звіт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КНП «Менський центр ПМСД»  Менської міської ради про роботу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звіт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КНП «Менський центр ПМСД»  Менської міської ради про роботу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889"/>
        <w:jc w:val="both"/>
        <w:spacing w:lineRule="atLeast" w:line="100" w:after="0" w:afterAutospacing="0" w:before="28" w:beforeAutospacing="0"/>
        <w:shd w:val="clear" w:fill="FFFFFF" w:color="auto"/>
        <w:rPr>
          <w:lang w:val="uk-UA"/>
        </w:rPr>
      </w:pPr>
      <w:r>
        <w:rPr>
          <w:sz w:val="28"/>
          <w:szCs w:val="28"/>
          <w:lang w:val="uk-UA"/>
        </w:rPr>
        <w:t xml:space="preserve">Єкименко</w:t>
      </w:r>
      <w:r>
        <w:rPr>
          <w:sz w:val="28"/>
          <w:szCs w:val="28"/>
          <w:lang w:val="uk-UA"/>
        </w:rPr>
        <w:t xml:space="preserve"> І.В. про необхідність закінчення опалювального періоду 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зв’язку з підвищенням середньої добової температури зовнішнього повітря протягом трьох діб, яка с</w:t>
      </w:r>
      <w:r>
        <w:rPr>
          <w:color w:val="000000"/>
          <w:sz w:val="28"/>
          <w:szCs w:val="28"/>
          <w:lang w:val="uk-UA"/>
        </w:rPr>
        <w:t xml:space="preserve">тановить більш як +8 градусів С. Ірина Валеріївна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запропонувала прийняти рішення про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акінч</w:t>
      </w:r>
      <w:r>
        <w:rPr>
          <w:color w:val="000000"/>
          <w:sz w:val="28"/>
          <w:szCs w:val="28"/>
          <w:lang w:val="uk-UA"/>
        </w:rPr>
        <w:t xml:space="preserve">ення </w:t>
      </w:r>
      <w:r>
        <w:rPr>
          <w:color w:val="000000"/>
          <w:sz w:val="28"/>
          <w:szCs w:val="28"/>
          <w:lang w:val="uk-UA"/>
        </w:rPr>
        <w:t xml:space="preserve">опалювальн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  <w:lang w:val="uk-UA"/>
        </w:rPr>
        <w:t xml:space="preserve"> сезон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 квітня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з </w:t>
      </w:r>
      <w:r>
        <w:rPr>
          <w:color w:val="000000"/>
          <w:sz w:val="28"/>
          <w:szCs w:val="28"/>
          <w:lang w:val="uk-UA"/>
        </w:rPr>
        <w:t xml:space="preserve">24</w:t>
      </w:r>
      <w:r>
        <w:rPr>
          <w:color w:val="000000"/>
          <w:sz w:val="28"/>
          <w:szCs w:val="28"/>
          <w:lang w:val="uk-UA"/>
        </w:rPr>
        <w:t xml:space="preserve">:00 год. в установах та закладах, що перебувають у комунальній власності Менської міської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територіальної громади та в житловому фонді, на підприємствах, установах і організаціях усіх форм власності на території населених пунктів Менської міської територіальної громади.</w:t>
      </w:r>
      <w:r/>
    </w:p>
    <w:p>
      <w:pPr>
        <w:pStyle w:val="872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закінчення опалювального сезону 2021-2022 </w:t>
      </w:r>
      <w:r>
        <w:rPr>
          <w:sz w:val="28"/>
          <w:szCs w:val="28"/>
          <w:lang w:val="uk-UA"/>
        </w:rPr>
        <w:t xml:space="preserve">р.р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закінчення опалювального сезону 2021-2022 </w:t>
      </w:r>
      <w:r>
        <w:rPr>
          <w:sz w:val="28"/>
          <w:szCs w:val="28"/>
          <w:lang w:val="uk-UA"/>
        </w:rPr>
        <w:t xml:space="preserve">р.р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ind w:right="140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І.В. про звернення молодого спеціаліста, лікаря-педіатра КНП «Менський центр ПМСД»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Панець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атерини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лександрівни</w:t>
      </w:r>
      <w:r>
        <w:rPr>
          <w:rFonts w:ascii="Times New Roman" w:hAnsi="Times New Roman" w:cs="Times New Roman"/>
          <w:sz w:val="28"/>
          <w:szCs w:val="28"/>
        </w:rPr>
        <w:t xml:space="preserve"> щодо взяття</w:t>
      </w:r>
      <w:r>
        <w:rPr>
          <w:rFonts w:ascii="Times New Roman" w:hAnsi="Times New Roman" w:cs="Times New Roman"/>
          <w:sz w:val="28"/>
          <w:szCs w:val="28"/>
        </w:rPr>
        <w:t xml:space="preserve"> її на квартирний облік</w:t>
      </w:r>
      <w:r>
        <w:rPr>
          <w:rFonts w:ascii="Times New Roman" w:hAnsi="Times New Roman" w:cs="Times New Roman"/>
          <w:sz w:val="28"/>
          <w:szCs w:val="28"/>
        </w:rPr>
        <w:t xml:space="preserve">, як такої, що по</w:t>
      </w:r>
      <w:r>
        <w:rPr>
          <w:rFonts w:ascii="Times New Roman" w:hAnsi="Times New Roman" w:cs="Times New Roman"/>
          <w:sz w:val="28"/>
          <w:szCs w:val="28"/>
        </w:rPr>
        <w:t xml:space="preserve">требує поліпшення житлових умов, подані нею документи та</w:t>
      </w:r>
      <w:r>
        <w:rPr>
          <w:rFonts w:ascii="Times New Roman" w:hAnsi="Times New Roman" w:cs="Times New Roman"/>
          <w:sz w:val="28"/>
          <w:szCs w:val="28"/>
        </w:rPr>
        <w:t xml:space="preserve"> клопотання КНП «Менський центр ПМСД»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Ірина Валеріївна запропонувала прийняти рішення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 взяття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 08  квітня 2022 року на квартирний облік для першочергового одержання житла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Панець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Катерину Олександрівну ...... року народження (склад сім’ї: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Панець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Софія Іванівна, ..... народження, донька), жительку .....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району Чернігівської області, як таку, що потребує поліпшення житлових умов, включивши її  до списку осіб для першочергового одержання житла. </w:t>
      </w:r>
      <w:r/>
    </w:p>
    <w:p>
      <w:pPr>
        <w:pStyle w:val="872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даному 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</w:t>
      </w:r>
      <w:r>
        <w:rPr>
          <w:sz w:val="28"/>
          <w:szCs w:val="28"/>
          <w:lang w:val="uk-UA"/>
        </w:rPr>
        <w:t xml:space="preserve"> немає, поставив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взяття на квартирний облік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взяття на квартирний облік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прийняти рішення про передачу дров </w:t>
      </w:r>
      <w:r>
        <w:rPr>
          <w:rFonts w:ascii="Times New Roman" w:hAnsi="Times New Roman" w:cs="Times New Roman"/>
          <w:sz w:val="28"/>
          <w:szCs w:val="28"/>
        </w:rPr>
        <w:t xml:space="preserve">для подальшого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заклада</w:t>
      </w:r>
      <w:r>
        <w:rPr>
          <w:rFonts w:ascii="Times New Roman" w:hAnsi="Times New Roman" w:cs="Times New Roman"/>
          <w:sz w:val="28"/>
          <w:szCs w:val="28"/>
        </w:rPr>
        <w:t xml:space="preserve">ми освіти Менської міської ради та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Менської міської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ВИСТУПИЛИ: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Солохненко</w:t>
      </w:r>
      <w:r>
        <w:rPr>
          <w:sz w:val="28"/>
          <w:szCs w:val="28"/>
        </w:rPr>
        <w:t xml:space="preserve"> С.А., </w:t>
      </w:r>
      <w:r>
        <w:rPr>
          <w:sz w:val="28"/>
          <w:szCs w:val="28"/>
          <w:lang w:val="uk-UA"/>
        </w:rPr>
        <w:t xml:space="preserve">Люшина</w:t>
      </w:r>
      <w:r>
        <w:rPr>
          <w:sz w:val="28"/>
          <w:szCs w:val="28"/>
          <w:lang w:val="uk-UA"/>
        </w:rPr>
        <w:t xml:space="preserve"> В.Л.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ще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«Про передачу майна з балансу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41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передачу майна з балансу Менської міської ради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І.В.,</w:t>
      </w:r>
      <w:r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проінформувала </w:t>
      </w:r>
      <w:r>
        <w:rPr>
          <w:rFonts w:ascii="Times New Roman" w:hAnsi="Times New Roman" w:cs="Times New Roman"/>
          <w:sz w:val="28"/>
          <w:szCs w:val="28"/>
        </w:rPr>
        <w:t xml:space="preserve">про звернення щодо видалення аварійних та перерослих дерев від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Єроша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Олексія Миколайовича, Корнієнко Юлії Миколаївни, завідуючого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Киселівської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сільської  лікарської амбулаторії загальної практики сімейної медицини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Бута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Олександра Миколайовича,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Киселівського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округу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Очковської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Наталії Іванівни, Єременка Володимира Федоровича,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Єкименка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Олександра  Михайловича, директора ТОВ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Комтранспослуга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Троцика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Олександра Васильовича, директора Менського ЗДО (ясла-садок) ім. Гагаріна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Слабченко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Віри Миколаївни, директора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Синявського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ЗДО «Дзвіночок» Авраменко Антоніни Михайлівни,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Вороб’я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Олександра Миколайовича, Вербицької Наталії  Олексіївни,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Шестак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Ніни Петрівни, Удовенка Михайла Григоровича, Мироненко Людмили Дмитрівни, Комар Любові Павлівни,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Ходченко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Олександри Сергіївни,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Сафон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Олени Миколаївни,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Манойло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Світлани Вікторівни,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Трух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Валентини  Олексіївни, Щерби Любові Сергіївни,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Бондарець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Івана Івановича, Падалки Володимира Вікторовича, Корнієнка Олександра Івановича, Карпова  Олександра  Миколайовича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всіх заявах</w:t>
      </w:r>
      <w:r>
        <w:rPr>
          <w:rFonts w:ascii="Times New Roman" w:hAnsi="Times New Roman" w:cs="Times New Roman"/>
          <w:sz w:val="28"/>
          <w:szCs w:val="28"/>
        </w:rPr>
        <w:t xml:space="preserve">, зазначила доповідач,</w:t>
      </w:r>
      <w:r>
        <w:rPr>
          <w:rFonts w:ascii="Times New Roman" w:hAnsi="Times New Roman" w:cs="Times New Roman"/>
          <w:sz w:val="28"/>
          <w:szCs w:val="28"/>
        </w:rPr>
        <w:t xml:space="preserve"> були проведені обстеження і складені акти. </w:t>
      </w:r>
      <w:r>
        <w:rPr>
          <w:rFonts w:ascii="Times New Roman" w:hAnsi="Times New Roman" w:cs="Times New Roman"/>
          <w:sz w:val="28"/>
          <w:szCs w:val="28"/>
        </w:rPr>
        <w:t xml:space="preserve">Ірина Валеріївна запропонувала прийняти рішення про надання дозволів, враховуючи звернення та проведені обстеження. При цьому, запропонувала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идалення дерев за зверненням завідуючого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Киселівської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сільської лікарської амбулаторії загальної практики сімейної медицини, старости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Киселівського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округу, Мироненко Л.В., директору Менського ЗДО (ясла-садок) ім. Гагаріна.  проводити в установленому порядку за рахунок коштів бюджету Менської міської 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Шестак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Н.П. та Падалці В.В.  відмовити у наданні дозволу на видалення дерев, вказаних у зверненні, в зв’язку з тим, що зелені насадження знаходяться на території приватної земельної ділянки.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запитан</w:t>
      </w:r>
      <w:r>
        <w:rPr>
          <w:sz w:val="28"/>
          <w:szCs w:val="28"/>
          <w:lang w:val="uk-UA"/>
        </w:rPr>
        <w:t xml:space="preserve">ня</w:t>
      </w:r>
      <w:r>
        <w:rPr>
          <w:sz w:val="28"/>
          <w:szCs w:val="28"/>
          <w:lang w:val="uk-UA"/>
        </w:rPr>
        <w:t xml:space="preserve"> у членів виконкому по даному питанню. Враховуючи відсутність запитань,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дозвіл на видалення аварійних та перерослих дерев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дозвіл на видалення аварійних та перерослих дерев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Єкименко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І.В.,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яка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зазначила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, що враховуючи </w:t>
      </w:r>
      <w:r>
        <w:rPr>
          <w:rFonts w:ascii="Times New Roman" w:hAnsi="Times New Roman" w:cs="Times New Roman"/>
          <w:sz w:val="28"/>
          <w:szCs w:val="28"/>
        </w:rPr>
        <w:t xml:space="preserve">Постанову Кабінету Міністрів України від 19 березня 2022 р. №333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Про затвердження Порядку компенсації витр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пропонується прийняти рішення яким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доручити відділу житлово-комунального господарства, енергоефективності та комунального майна Менської міської ради забезпечити у встановленому порядку формування реєстру жилих приміщень, доступних для безоплатного розміщення внутрішньо переміщених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осіб у населених пунктах Менської міської ради та створити комісію </w:t>
      </w:r>
      <w:bookmarkStart w:id="10" w:name="_Hlk10024328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щодо компенсації за тимчасове розміщення внутрішньо переміщених осіб</w:t>
      </w:r>
      <w:bookmarkEnd w:id="1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уповноваживши членів даної комісії проводити перевірку (верифікацію) наведених власником жилого примі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щення у заяві на отримання компенсації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оплату житлово-комунальних послуг, відомостей з відвідуванням (у разі потреби) місця розміщення внутрішньо переміщених осіб, зокрема з метою перевірки факту такого розміщення, його безоплатності, кількості розміщених осіб та умов їх проживання, документ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ів, що встановлюють особу (паспорта громадянина України або свідоцтва про народження внутрішньо  переміщеної особи, зокрема електронних документів), а також перевіряти дані про відсутність або наявність у заяві інформації про осіб, які отримують щомісячну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адресну допомогу внутрішньо переміщеним особам для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покриття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витрат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проживання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, в тому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числі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на оплату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житлово-комунальних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ВИСТУПИЛИ: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Солохненко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С.А.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Головуючий запитав чи є у членів виконкому ще запитання по даному питанню.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Враховуючи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що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запитань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немає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, поставив на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голосування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компенсацію витрат за тимчасове розміщення внутрішньо переміщених осіб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компенсацію витрат за тимчасове розміщення внутрішньо переміщених осіб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Скорохода С.В., який зазначив,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метою створення умов для стабільного соціально-економічного розвитку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робота міської ради, її структурних підрозділів та виконавчого комітету протягом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року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спрямовувалась на забезпечення виконання основних завдань, визначених Планом соціально-економічного розвитку Менської міської територіальної громади на 2021-2022 роки, затверджен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рішенням 2 сесії Менської міської ради 8 скликання 23 грудня 2020 року №</w:t>
      </w:r>
      <w:r>
        <w:rPr>
          <w:rFonts w:ascii="Times New Roman" w:hAnsi="Times New Roman" w:cs="Times New Roman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віт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 стан виконання Плану соціально - економічного розвитку Менської міської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за 202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був створений з урахуванням інформації, отриманої з усіх галузей громади: осв</w:t>
      </w:r>
      <w:r>
        <w:rPr>
          <w:rFonts w:ascii="Times New Roman" w:hAnsi="Times New Roman" w:cs="Times New Roman"/>
          <w:bCs/>
          <w:sz w:val="28"/>
          <w:szCs w:val="28"/>
        </w:rPr>
        <w:t xml:space="preserve">і</w:t>
      </w:r>
      <w:r>
        <w:rPr>
          <w:rFonts w:ascii="Times New Roman" w:hAnsi="Times New Roman" w:cs="Times New Roman"/>
          <w:bCs/>
          <w:sz w:val="28"/>
          <w:szCs w:val="28"/>
        </w:rPr>
        <w:t xml:space="preserve">ти, культури, промисловості,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житлово-комунального господарства, архітектури та містобудування,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аграрної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сфери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Члени виконкому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мали змогу ознайомитись із звітом, зазначив Сергій Віталійович,  і, якщо є запитання, то він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пояснення.</w:t>
      </w:r>
      <w:r/>
    </w:p>
    <w:p>
      <w:pPr>
        <w:jc w:val="both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чи є </w:t>
      </w:r>
      <w:r>
        <w:rPr>
          <w:rFonts w:ascii="Times New Roman" w:hAnsi="Times New Roman" w:cs="Times New Roman"/>
          <w:bCs/>
          <w:sz w:val="28"/>
          <w:szCs w:val="28"/>
        </w:rPr>
        <w:t xml:space="preserve">у членів виконкому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запитання до доповідача стосовно звіту. </w:t>
      </w:r>
      <w:r>
        <w:rPr>
          <w:rFonts w:ascii="Times New Roman" w:hAnsi="Times New Roman" w:cs="Times New Roman"/>
          <w:sz w:val="28"/>
          <w:szCs w:val="28"/>
        </w:rPr>
        <w:t xml:space="preserve">Враховуючи,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запитань</w:t>
      </w:r>
      <w:r>
        <w:rPr>
          <w:rFonts w:ascii="Times New Roman" w:hAnsi="Times New Roman" w:cs="Times New Roman"/>
          <w:sz w:val="28"/>
          <w:szCs w:val="28"/>
        </w:rPr>
        <w:t xml:space="preserve"> немає</w:t>
      </w:r>
      <w:r>
        <w:rPr>
          <w:rFonts w:ascii="Times New Roman" w:hAnsi="Times New Roman" w:cs="Times New Roman"/>
          <w:sz w:val="28"/>
          <w:szCs w:val="28"/>
        </w:rPr>
        <w:t xml:space="preserve">,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стан виконання Плану соціально - економічного розвитку Менської міської територіальної громади за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стан виконання Плану соціально - економічного розвитку Менської міської територіальної громади за 2021 рік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Calibri" w:eastAsia="Calibri"/>
          <w:sz w:val="28"/>
          <w:szCs w:val="28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Люшину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В.Л. про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заяви про надання пільг по оплаті за харчування: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</w:rPr>
        <w:t xml:space="preserve">Гетьман Тетяни Вікторівни</w:t>
      </w:r>
      <w:r>
        <w:rPr>
          <w:rFonts w:ascii="Times New Roman" w:hAnsi="Times New Roman" w:cs="Calibri" w:eastAsia="Calibri"/>
          <w:sz w:val="28"/>
          <w:szCs w:val="28"/>
        </w:rPr>
        <w:t xml:space="preserve">, жи</w:t>
      </w:r>
      <w:r>
        <w:rPr>
          <w:rFonts w:ascii="Times New Roman" w:hAnsi="Times New Roman" w:cs="Calibri" w:eastAsia="Calibri"/>
          <w:sz w:val="28"/>
          <w:szCs w:val="28"/>
        </w:rPr>
        <w:t xml:space="preserve">тельки</w:t>
      </w:r>
      <w:r>
        <w:rPr>
          <w:rFonts w:ascii="Times New Roman" w:hAnsi="Times New Roman" w:cs="Calibri" w:eastAsia="Calibri"/>
          <w:sz w:val="28"/>
          <w:szCs w:val="28"/>
        </w:rPr>
        <w:t xml:space="preserve"> ....</w:t>
      </w:r>
      <w:r>
        <w:rPr>
          <w:rFonts w:ascii="Times New Roman" w:hAnsi="Times New Roman" w:cs="Calibri" w:eastAsia="Calibri"/>
          <w:sz w:val="28"/>
          <w:szCs w:val="28"/>
        </w:rPr>
        <w:t xml:space="preserve"> за харчування її дітей:  Гетьмана Дмитра Сергійовича, .... народження, учня </w:t>
      </w:r>
      <w:r>
        <w:rPr>
          <w:rFonts w:ascii="Times New Roman" w:hAnsi="Times New Roman" w:cs="Calibri" w:eastAsia="Calibri"/>
          <w:sz w:val="28"/>
          <w:szCs w:val="28"/>
        </w:rPr>
        <w:t xml:space="preserve">Бірківської</w:t>
      </w:r>
      <w:r>
        <w:rPr>
          <w:rFonts w:ascii="Times New Roman" w:hAnsi="Times New Roman" w:cs="Calibri" w:eastAsia="Calibri"/>
          <w:sz w:val="28"/>
          <w:szCs w:val="28"/>
        </w:rPr>
        <w:t xml:space="preserve"> філії І-ІІ ступенів опорного закладу Менська гімназія, Гетьман Катерини Сергіївни, ....року народження, учениці </w:t>
      </w:r>
      <w:r>
        <w:rPr>
          <w:rFonts w:ascii="Times New Roman" w:hAnsi="Times New Roman" w:cs="Calibri" w:eastAsia="Calibri"/>
          <w:sz w:val="28"/>
          <w:szCs w:val="28"/>
        </w:rPr>
        <w:t xml:space="preserve">Біріквської</w:t>
      </w:r>
      <w:r>
        <w:rPr>
          <w:rFonts w:ascii="Times New Roman" w:hAnsi="Times New Roman" w:cs="Calibri" w:eastAsia="Calibri"/>
          <w:sz w:val="28"/>
          <w:szCs w:val="28"/>
        </w:rPr>
        <w:t xml:space="preserve"> філії І-ІІ ступенів опорного закладу Менська гімназія, </w:t>
      </w:r>
      <w:r>
        <w:rPr>
          <w:rFonts w:ascii="Times New Roman" w:hAnsi="Times New Roman" w:cs="Calibri" w:eastAsia="Calibri"/>
          <w:sz w:val="28"/>
          <w:szCs w:val="28"/>
        </w:rPr>
        <w:t xml:space="preserve">Чкани</w:t>
      </w:r>
      <w:r>
        <w:rPr>
          <w:rFonts w:ascii="Times New Roman" w:hAnsi="Times New Roman" w:cs="Calibri" w:eastAsia="Calibri"/>
          <w:sz w:val="28"/>
          <w:szCs w:val="28"/>
        </w:rPr>
        <w:t xml:space="preserve"> Максима Михайловича, .... року народження, вихованця </w:t>
      </w:r>
      <w:r>
        <w:rPr>
          <w:rFonts w:ascii="Times New Roman" w:hAnsi="Times New Roman" w:cs="Calibri" w:eastAsia="Calibri"/>
          <w:sz w:val="28"/>
          <w:szCs w:val="28"/>
        </w:rPr>
        <w:t xml:space="preserve">Бірківського</w:t>
      </w:r>
      <w:r>
        <w:rPr>
          <w:rFonts w:ascii="Times New Roman" w:hAnsi="Times New Roman" w:cs="Calibri" w:eastAsia="Calibri"/>
          <w:sz w:val="28"/>
          <w:szCs w:val="28"/>
        </w:rPr>
        <w:t xml:space="preserve">  ЗД</w:t>
      </w:r>
      <w:r>
        <w:rPr>
          <w:rFonts w:ascii="Times New Roman" w:hAnsi="Times New Roman" w:cs="Calibri" w:eastAsia="Calibri"/>
          <w:sz w:val="28"/>
          <w:szCs w:val="28"/>
        </w:rPr>
        <w:t xml:space="preserve">О «Сонечко»; </w:t>
      </w:r>
      <w:r>
        <w:rPr>
          <w:rFonts w:ascii="Times New Roman" w:hAnsi="Times New Roman" w:cs="Calibri" w:eastAsia="Calibri"/>
          <w:sz w:val="28"/>
          <w:szCs w:val="28"/>
        </w:rPr>
        <w:t xml:space="preserve">Боюн</w:t>
      </w:r>
      <w:r>
        <w:rPr>
          <w:rFonts w:ascii="Times New Roman" w:hAnsi="Times New Roman" w:cs="Calibri" w:eastAsia="Calibri"/>
          <w:sz w:val="28"/>
          <w:szCs w:val="28"/>
        </w:rPr>
        <w:t xml:space="preserve"> Тетяни Григорівни,   жительки</w:t>
      </w:r>
      <w:r>
        <w:rPr>
          <w:rFonts w:ascii="Times New Roman" w:hAnsi="Times New Roman" w:cs="Calibri" w:eastAsia="Calibri"/>
          <w:sz w:val="28"/>
          <w:szCs w:val="28"/>
        </w:rPr>
        <w:t xml:space="preserve">  ....</w:t>
      </w:r>
      <w:r>
        <w:rPr>
          <w:rFonts w:ascii="Times New Roman" w:hAnsi="Times New Roman" w:cs="Calibri" w:eastAsia="Calibri"/>
          <w:sz w:val="28"/>
          <w:szCs w:val="28"/>
        </w:rPr>
        <w:t xml:space="preserve">, за харчування її сина -   </w:t>
      </w:r>
      <w:r>
        <w:rPr>
          <w:rFonts w:ascii="Times New Roman" w:hAnsi="Times New Roman" w:cs="Calibri" w:eastAsia="Calibri"/>
          <w:sz w:val="28"/>
          <w:szCs w:val="28"/>
        </w:rPr>
        <w:t xml:space="preserve">Боюна</w:t>
      </w:r>
      <w:r>
        <w:rPr>
          <w:rFonts w:ascii="Times New Roman" w:hAnsi="Times New Roman" w:cs="Calibri" w:eastAsia="Calibri"/>
          <w:sz w:val="28"/>
          <w:szCs w:val="28"/>
        </w:rPr>
        <w:t xml:space="preserve"> Костянтина Олександровича, .... року народження, учня </w:t>
      </w:r>
      <w:r>
        <w:rPr>
          <w:rFonts w:ascii="Times New Roman" w:hAnsi="Times New Roman" w:cs="Calibri" w:eastAsia="Calibri"/>
          <w:sz w:val="28"/>
          <w:szCs w:val="28"/>
        </w:rPr>
        <w:t xml:space="preserve">Бірківської</w:t>
      </w:r>
      <w:r>
        <w:rPr>
          <w:rFonts w:ascii="Times New Roman" w:hAnsi="Times New Roman" w:cs="Calibri" w:eastAsia="Calibri"/>
          <w:sz w:val="28"/>
          <w:szCs w:val="28"/>
        </w:rPr>
        <w:t xml:space="preserve"> філії І-ІІ ступенів опо</w:t>
      </w:r>
      <w:r>
        <w:rPr>
          <w:rFonts w:ascii="Times New Roman" w:hAnsi="Times New Roman" w:cs="Calibri" w:eastAsia="Calibri"/>
          <w:sz w:val="28"/>
          <w:szCs w:val="28"/>
        </w:rPr>
        <w:t xml:space="preserve">рного закладу Менська гімназія; </w:t>
      </w:r>
      <w:r>
        <w:rPr>
          <w:rFonts w:ascii="Times New Roman" w:hAnsi="Times New Roman" w:cs="Calibri" w:eastAsia="Calibri"/>
          <w:sz w:val="28"/>
          <w:szCs w:val="28"/>
        </w:rPr>
        <w:t xml:space="preserve">Хрущової</w:t>
      </w:r>
      <w:r>
        <w:rPr>
          <w:rFonts w:ascii="Times New Roman" w:hAnsi="Times New Roman" w:cs="Calibri" w:eastAsia="Calibri"/>
          <w:sz w:val="28"/>
          <w:szCs w:val="28"/>
        </w:rPr>
        <w:t xml:space="preserve"> Ольги Михайлівни</w:t>
      </w:r>
      <w:r>
        <w:rPr>
          <w:rFonts w:ascii="Times New Roman" w:hAnsi="Times New Roman" w:cs="Calibri" w:eastAsia="Calibri"/>
          <w:sz w:val="28"/>
          <w:szCs w:val="28"/>
        </w:rPr>
        <w:t xml:space="preserve">, жи</w:t>
      </w:r>
      <w:r>
        <w:rPr>
          <w:rFonts w:ascii="Times New Roman" w:hAnsi="Times New Roman" w:cs="Calibri" w:eastAsia="Calibri"/>
          <w:sz w:val="28"/>
          <w:szCs w:val="28"/>
        </w:rPr>
        <w:t xml:space="preserve">тельки</w:t>
      </w:r>
      <w:r>
        <w:rPr>
          <w:rFonts w:ascii="Times New Roman" w:hAnsi="Times New Roman" w:cs="Calibri" w:eastAsia="Calibri"/>
          <w:sz w:val="28"/>
          <w:szCs w:val="28"/>
        </w:rPr>
        <w:t xml:space="preserve">....</w:t>
      </w:r>
      <w:r>
        <w:rPr>
          <w:rFonts w:ascii="Times New Roman" w:hAnsi="Times New Roman" w:cs="Calibri" w:eastAsia="Calibri"/>
          <w:sz w:val="28"/>
          <w:szCs w:val="28"/>
        </w:rPr>
        <w:t xml:space="preserve"> за харчування її дітей:   Хрущова Володимира Сергійовича, .... року народження,  вихованця </w:t>
      </w:r>
      <w:r>
        <w:rPr>
          <w:rFonts w:ascii="Times New Roman" w:hAnsi="Times New Roman" w:cs="Calibri" w:eastAsia="Calibri"/>
          <w:sz w:val="28"/>
          <w:szCs w:val="28"/>
        </w:rPr>
        <w:t xml:space="preserve">Феськівського</w:t>
      </w:r>
      <w:r>
        <w:rPr>
          <w:rFonts w:ascii="Times New Roman" w:hAnsi="Times New Roman" w:cs="Calibri" w:eastAsia="Calibri"/>
          <w:sz w:val="28"/>
          <w:szCs w:val="28"/>
        </w:rPr>
        <w:t xml:space="preserve">  закладу дошкільної освіти «Веселка», </w:t>
      </w:r>
      <w:r>
        <w:rPr>
          <w:rFonts w:ascii="Times New Roman" w:hAnsi="Times New Roman" w:cs="Calibri" w:eastAsia="Calibri"/>
          <w:sz w:val="28"/>
          <w:szCs w:val="28"/>
        </w:rPr>
        <w:t xml:space="preserve">Кулишова</w:t>
      </w:r>
      <w:r>
        <w:rPr>
          <w:rFonts w:ascii="Times New Roman" w:hAnsi="Times New Roman" w:cs="Calibri" w:eastAsia="Calibri"/>
          <w:sz w:val="28"/>
          <w:szCs w:val="28"/>
        </w:rPr>
        <w:t xml:space="preserve"> Нікіти Сергійовича, .... року народже</w:t>
      </w:r>
      <w:r>
        <w:rPr>
          <w:rFonts w:ascii="Times New Roman" w:hAnsi="Times New Roman" w:cs="Calibri" w:eastAsia="Calibri"/>
          <w:sz w:val="28"/>
          <w:szCs w:val="28"/>
        </w:rPr>
        <w:t xml:space="preserve">ння, учня </w:t>
      </w:r>
      <w:r>
        <w:rPr>
          <w:rFonts w:ascii="Times New Roman" w:hAnsi="Times New Roman" w:cs="Calibri" w:eastAsia="Calibri"/>
          <w:sz w:val="28"/>
          <w:szCs w:val="28"/>
        </w:rPr>
        <w:t xml:space="preserve">Феськівської</w:t>
      </w:r>
      <w:r>
        <w:rPr>
          <w:rFonts w:ascii="Times New Roman" w:hAnsi="Times New Roman" w:cs="Calibri" w:eastAsia="Calibri"/>
          <w:sz w:val="28"/>
          <w:szCs w:val="28"/>
        </w:rPr>
        <w:t xml:space="preserve"> гімназії. Вікторія Леонідівна запропонувала 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</w:rPr>
        <w:t xml:space="preserve">надати пільги заявникам</w:t>
      </w:r>
      <w:r>
        <w:rPr>
          <w:rFonts w:ascii="Times New Roman" w:hAnsi="Times New Roman" w:cs="Calibri" w:eastAsia="Calibri"/>
          <w:sz w:val="28"/>
          <w:szCs w:val="28"/>
        </w:rPr>
        <w:t xml:space="preserve">  у зв’язку з тим, що </w:t>
      </w:r>
      <w:r>
        <w:rPr>
          <w:rFonts w:ascii="Times New Roman" w:hAnsi="Times New Roman" w:cs="Calibri" w:eastAsia="Calibri"/>
          <w:sz w:val="28"/>
          <w:szCs w:val="28"/>
        </w:rPr>
        <w:t xml:space="preserve">їх сім’ї</w:t>
      </w:r>
      <w:r>
        <w:rPr>
          <w:rFonts w:ascii="Times New Roman" w:hAnsi="Times New Roman" w:cs="Calibri" w:eastAsia="Calibri"/>
          <w:sz w:val="28"/>
          <w:szCs w:val="28"/>
        </w:rPr>
        <w:t xml:space="preserve"> опинилася</w:t>
      </w:r>
      <w:r>
        <w:rPr>
          <w:rFonts w:ascii="Times New Roman" w:hAnsi="Times New Roman" w:cs="Calibri" w:eastAsia="Calibri"/>
          <w:sz w:val="28"/>
          <w:szCs w:val="28"/>
        </w:rPr>
        <w:t xml:space="preserve"> в складних життєвих обставинах.</w:t>
      </w:r>
      <w:r/>
    </w:p>
    <w:p>
      <w:pPr>
        <w:jc w:val="both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чи є запитання до доповідача. </w:t>
      </w:r>
      <w:r>
        <w:rPr>
          <w:rFonts w:ascii="Times New Roman" w:hAnsi="Times New Roman" w:cs="Times New Roman"/>
          <w:sz w:val="28"/>
          <w:szCs w:val="28"/>
        </w:rPr>
        <w:t xml:space="preserve">Враховуючи, що запитань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виникло</w:t>
      </w:r>
      <w:r>
        <w:rPr>
          <w:rFonts w:ascii="Times New Roman" w:hAnsi="Times New Roman" w:cs="Times New Roman"/>
          <w:sz w:val="28"/>
          <w:szCs w:val="28"/>
        </w:rPr>
        <w:t xml:space="preserve">,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Марцеву Т.І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, яка звітуючи про роботу </w:t>
      </w: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</w:rPr>
        <w:t xml:space="preserve">постережн</w:t>
      </w:r>
      <w:r>
        <w:rPr>
          <w:rFonts w:ascii="Times New Roman" w:hAnsi="Times New Roman" w:cs="Times New Roman"/>
          <w:sz w:val="28"/>
        </w:rPr>
        <w:t xml:space="preserve">ої</w:t>
      </w:r>
      <w:r>
        <w:rPr>
          <w:rFonts w:ascii="Times New Roman" w:hAnsi="Times New Roman" w:cs="Times New Roman"/>
          <w:sz w:val="28"/>
        </w:rPr>
        <w:t xml:space="preserve"> комісі</w:t>
      </w:r>
      <w:r>
        <w:rPr>
          <w:rFonts w:ascii="Times New Roman" w:hAnsi="Times New Roman" w:cs="Times New Roman"/>
          <w:sz w:val="28"/>
        </w:rPr>
        <w:t xml:space="preserve">ї</w:t>
      </w:r>
      <w:r>
        <w:rPr>
          <w:rFonts w:ascii="Times New Roman" w:hAnsi="Times New Roman" w:cs="Times New Roman"/>
          <w:sz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</w:rPr>
        <w:t xml:space="preserve">. Тетяна Іванівна </w:t>
      </w:r>
      <w:r>
        <w:rPr>
          <w:rFonts w:ascii="Times New Roman" w:hAnsi="Times New Roman" w:cs="Times New Roman"/>
          <w:sz w:val="28"/>
        </w:rPr>
        <w:t xml:space="preserve">зазначила</w:t>
      </w:r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що комісія </w:t>
      </w:r>
      <w:r>
        <w:rPr>
          <w:rFonts w:ascii="Times New Roman" w:hAnsi="Times New Roman" w:cs="Times New Roman"/>
          <w:sz w:val="28"/>
        </w:rPr>
        <w:t xml:space="preserve">створена </w:t>
      </w:r>
      <w:r>
        <w:rPr>
          <w:rFonts w:ascii="Times New Roman" w:hAnsi="Times New Roman" w:cs="Times New Roman"/>
          <w:sz w:val="28"/>
          <w:szCs w:val="28"/>
        </w:rPr>
        <w:t xml:space="preserve">рішенням виконавчого комітету Менської міської ради від 26 березня 2021 року № 83 «Про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створення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постережної комісії Менської міської ради та затвердження Положення про неї».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Засідання </w:t>
      </w: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</w:rPr>
        <w:t xml:space="preserve">постережної комісії провод</w:t>
      </w:r>
      <w:r>
        <w:rPr>
          <w:rFonts w:ascii="Times New Roman" w:hAnsi="Times New Roman" w:cs="Times New Roman"/>
          <w:sz w:val="28"/>
        </w:rPr>
        <w:t xml:space="preserve">ились</w:t>
      </w:r>
      <w:r>
        <w:rPr>
          <w:rFonts w:ascii="Times New Roman" w:hAnsi="Times New Roman" w:cs="Times New Roman"/>
          <w:sz w:val="28"/>
        </w:rPr>
        <w:t xml:space="preserve"> в міру необхідності, ал</w:t>
      </w:r>
      <w:r>
        <w:rPr>
          <w:rFonts w:ascii="Times New Roman" w:hAnsi="Times New Roman" w:cs="Times New Roman"/>
          <w:sz w:val="28"/>
        </w:rPr>
        <w:t xml:space="preserve">е не менше одного разу на місяць. Протягом 2021 року проведено 25 засідань комісії на яких розглядалися питання про погодження подань Державної установи «Менська виправна колонія  № 91» щодо умовно-дострокового звільнення осіб, які відбувають покарання у в</w:t>
      </w:r>
      <w:r>
        <w:rPr>
          <w:rFonts w:ascii="Times New Roman" w:hAnsi="Times New Roman" w:cs="Times New Roman"/>
          <w:sz w:val="28"/>
        </w:rPr>
        <w:t xml:space="preserve">игляді позбавлення волі, щодо замін покарання більш м’яким (обмеження волі, виправні роботи), щодо зміни умов тримання засуджених, а також особисті заяви засуджених, які відбувають покарання в МВК-91, щодо погодження застосування до них вищевказаних пільг.</w:t>
      </w:r>
      <w:r>
        <w:rPr>
          <w:rFonts w:ascii="Times New Roman" w:hAnsi="Times New Roman" w:cs="Times New Roman"/>
          <w:sz w:val="28"/>
          <w:szCs w:val="28"/>
        </w:rPr>
        <w:t xml:space="preserve"> На розгляд спостережної комісії в 2021 році надійшло 27 клопотань від засуджених, які в</w:t>
      </w:r>
      <w:r>
        <w:rPr>
          <w:rFonts w:ascii="Times New Roman" w:hAnsi="Times New Roman" w:cs="Times New Roman"/>
          <w:sz w:val="28"/>
          <w:szCs w:val="28"/>
        </w:rPr>
        <w:t xml:space="preserve">ідбувають покарання в Менській ВК № 91, та їх законних представників про погодження застосування пільг у вигляді умовно-дострокового звільнення від відбування покарання та заміни невідбутої частини покарання більш м’яким (обмеження волі, виправні роботи).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Ведення діловодства комісії здійснюється в установленому порядку. </w:t>
      </w:r>
      <w:r/>
    </w:p>
    <w:p>
      <w:pPr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, чи є запитання у членів виконкому</w:t>
      </w:r>
      <w:r>
        <w:rPr>
          <w:rFonts w:ascii="Times New Roman" w:hAnsi="Times New Roman" w:cs="Times New Roman"/>
          <w:sz w:val="28"/>
          <w:szCs w:val="28"/>
        </w:rPr>
        <w:t xml:space="preserve"> до доповідача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Враховуючи, що запитань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постави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звіт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постережної комісії Менської міської ради за 2021 рік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46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звіт спостережної комісії Менської міської ради за 2021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щодо передачі </w:t>
      </w:r>
      <w:r>
        <w:rPr>
          <w:rFonts w:ascii="Times New Roman" w:hAnsi="Times New Roman" w:cs="Times New Roman"/>
          <w:sz w:val="28"/>
          <w:szCs w:val="28"/>
        </w:rPr>
        <w:t xml:space="preserve">в оперативне управління Комунальному некомерційному підприємству «Менський центр первинної медико-санітарної допомоги» Менської міської ради майн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, що отримане від Програми DOBRE (Децентралізац</w:t>
      </w:r>
      <w:r>
        <w:rPr>
          <w:rFonts w:ascii="Times New Roman" w:hAnsi="Times New Roman" w:cs="Times New Roman"/>
          <w:sz w:val="28"/>
          <w:szCs w:val="28"/>
        </w:rPr>
        <w:t xml:space="preserve">ія приносить кращі результати),а саме: 2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оутбук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HP 255 GB (2W1E7EA)/W10P/Office</w:t>
      </w:r>
      <w:r>
        <w:rPr>
          <w:rFonts w:ascii="Times New Roman" w:hAnsi="Times New Roman" w:cs="Times New Roman"/>
          <w:sz w:val="28"/>
          <w:szCs w:val="28"/>
        </w:rPr>
        <w:t xml:space="preserve">), з метою використання за призначенням.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Головуючий  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у членів 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  <w:lang w:val="uk-UA"/>
        </w:rPr>
        <w:t xml:space="preserve"> до доповідача.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передачу майна в оперативне управління КНП «Менський центр ПМСД»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47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передачу майна в оперативне управління КНП «Менський центр ПМСД»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  <w:r/>
    </w:p>
    <w:p>
      <w:pPr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про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ереда</w:t>
      </w:r>
      <w:r>
        <w:rPr>
          <w:rFonts w:ascii="Times New Roman" w:hAnsi="Times New Roman" w:cs="Times New Roman"/>
          <w:sz w:val="28"/>
          <w:szCs w:val="28"/>
        </w:rPr>
        <w:t xml:space="preserve">чу</w:t>
      </w:r>
      <w:r>
        <w:rPr>
          <w:rFonts w:ascii="Times New Roman" w:hAnsi="Times New Roman" w:cs="Times New Roman"/>
          <w:sz w:val="28"/>
          <w:szCs w:val="28"/>
        </w:rPr>
        <w:t xml:space="preserve"> в господарське відання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Менської міської ради майн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, що отримане від Програми </w:t>
      </w:r>
      <w:r>
        <w:rPr>
          <w:rFonts w:ascii="Times New Roman" w:hAnsi="Times New Roman" w:cs="Times New Roman"/>
          <w:sz w:val="28"/>
          <w:szCs w:val="28"/>
        </w:rPr>
        <w:t xml:space="preserve">DOBRE (Децентралізація приносить кращі результати) та прид</w:t>
      </w:r>
      <w:r>
        <w:rPr>
          <w:rFonts w:ascii="Times New Roman" w:hAnsi="Times New Roman" w:cs="Times New Roman"/>
          <w:sz w:val="28"/>
          <w:szCs w:val="28"/>
        </w:rPr>
        <w:t xml:space="preserve">бане за рахунок бюджету громади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використання за 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іотуалет</w:t>
      </w:r>
      <w:r>
        <w:rPr>
          <w:rFonts w:ascii="Times New Roman" w:hAnsi="Times New Roman" w:cs="Times New Roman"/>
          <w:sz w:val="28"/>
          <w:szCs w:val="28"/>
        </w:rPr>
        <w:t xml:space="preserve"> для осіб з обмеженими можливостями – 1шт.,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онтейнер пластиковий для збору сміття (240 л) – 5 шт.,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онтейнер пластиковий для збору сміття (1100 л) – 4 шт.,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ініелектростанція</w:t>
      </w:r>
      <w:r>
        <w:rPr>
          <w:rFonts w:ascii="Times New Roman" w:hAnsi="Times New Roman" w:cs="Times New Roman"/>
          <w:sz w:val="28"/>
          <w:szCs w:val="28"/>
        </w:rPr>
        <w:t xml:space="preserve"> K&amp;S KS10000E , 230</w:t>
      </w:r>
      <w:r>
        <w:rPr>
          <w:rFonts w:ascii="Times New Roman" w:hAnsi="Times New Roman" w:cs="Times New Roman"/>
          <w:sz w:val="28"/>
          <w:szCs w:val="28"/>
        </w:rPr>
        <w:t xml:space="preserve">В, 7,5/8кВт, бак 25л, 91кг, </w:t>
      </w:r>
      <w:r>
        <w:rPr>
          <w:rFonts w:ascii="Times New Roman" w:hAnsi="Times New Roman" w:cs="Times New Roman"/>
          <w:sz w:val="28"/>
          <w:szCs w:val="28"/>
        </w:rPr>
        <w:t xml:space="preserve">ел.с</w:t>
      </w:r>
      <w:r>
        <w:rPr>
          <w:rFonts w:ascii="Times New Roman" w:hAnsi="Times New Roman" w:cs="Times New Roman"/>
          <w:sz w:val="28"/>
          <w:szCs w:val="28"/>
        </w:rPr>
        <w:t xml:space="preserve">тарт</w:t>
      </w:r>
      <w:r>
        <w:rPr>
          <w:rFonts w:ascii="Times New Roman" w:hAnsi="Times New Roman" w:cs="Times New Roman"/>
          <w:sz w:val="28"/>
          <w:szCs w:val="28"/>
        </w:rPr>
        <w:t xml:space="preserve"> – 1 шт.,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озкладні столи для торгівлі – 24 шт.,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озкладні лавки для торгівлі- 24 шт.,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авільйон - 1,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ічильник шахтний </w:t>
      </w:r>
      <w:r>
        <w:rPr>
          <w:rFonts w:ascii="Times New Roman" w:hAnsi="Times New Roman" w:cs="Times New Roman"/>
          <w:sz w:val="28"/>
          <w:szCs w:val="28"/>
        </w:rPr>
        <w:t xml:space="preserve">Метрон</w:t>
      </w:r>
      <w:r>
        <w:rPr>
          <w:rFonts w:ascii="Times New Roman" w:hAnsi="Times New Roman" w:cs="Times New Roman"/>
          <w:sz w:val="28"/>
          <w:szCs w:val="28"/>
        </w:rPr>
        <w:t xml:space="preserve"> dn80 – 6 шт.,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анометр ЕКМ-4кг – 7 шт.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чи є </w:t>
      </w:r>
      <w:r>
        <w:rPr>
          <w:rFonts w:ascii="Times New Roman" w:hAnsi="Times New Roman" w:cs="Times New Roman"/>
          <w:sz w:val="28"/>
          <w:szCs w:val="28"/>
        </w:rPr>
        <w:t xml:space="preserve">у членів виконкому </w:t>
      </w:r>
      <w:r>
        <w:rPr>
          <w:rFonts w:ascii="Times New Roman" w:hAnsi="Times New Roman" w:cs="Times New Roman"/>
          <w:sz w:val="28"/>
          <w:szCs w:val="28"/>
        </w:rPr>
        <w:t xml:space="preserve">запитання по даному питанню</w:t>
      </w:r>
      <w:r>
        <w:rPr>
          <w:rFonts w:ascii="Times New Roman" w:hAnsi="Times New Roman" w:cs="Times New Roman"/>
          <w:sz w:val="28"/>
          <w:szCs w:val="28"/>
        </w:rPr>
        <w:t xml:space="preserve">. Вра</w:t>
      </w:r>
      <w:r>
        <w:rPr>
          <w:rFonts w:ascii="Times New Roman" w:hAnsi="Times New Roman" w:cs="Times New Roman"/>
          <w:sz w:val="28"/>
          <w:szCs w:val="28"/>
        </w:rPr>
        <w:t xml:space="preserve">ховуючи, що запитань </w:t>
      </w:r>
      <w:r>
        <w:rPr>
          <w:rFonts w:ascii="Times New Roman" w:hAnsi="Times New Roman" w:cs="Times New Roman"/>
          <w:sz w:val="28"/>
          <w:szCs w:val="28"/>
        </w:rPr>
        <w:t xml:space="preserve">немає,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4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Марцеву Т.І. про передачу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КП «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Менської міської ради піску та солі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технічної  для посипання доріг.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Тетяна Іванівна зазначила, що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майно передається для використання за призначенням.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пита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чи 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 членів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виокнкому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запитання по даному питанню.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Врахо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вуючи, що запитань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постави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Невжинсько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В.М., який зазначив, що </w:t>
      </w: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</w:rPr>
        <w:t xml:space="preserve">«Рука підтримки» </w:t>
      </w:r>
      <w:r>
        <w:rPr>
          <w:rFonts w:ascii="Times New Roman" w:hAnsi="Times New Roman" w:cs="Times New Roman"/>
          <w:sz w:val="28"/>
          <w:szCs w:val="28"/>
        </w:rPr>
        <w:t xml:space="preserve">була розроблена з метою розширення соціальних </w:t>
      </w:r>
      <w:r>
        <w:rPr>
          <w:rFonts w:ascii="Times New Roman" w:hAnsi="Times New Roman" w:cs="Times New Roman"/>
          <w:sz w:val="28"/>
          <w:szCs w:val="28"/>
        </w:rPr>
        <w:t xml:space="preserve">послуг </w:t>
      </w:r>
      <w:r>
        <w:rPr>
          <w:rFonts w:ascii="Times New Roman" w:hAnsi="Times New Roman" w:cs="Times New Roman"/>
          <w:sz w:val="28"/>
          <w:szCs w:val="28"/>
        </w:rPr>
        <w:t xml:space="preserve">та мала забезпечити соціальну підтримку вразливих верств населення,</w:t>
      </w:r>
      <w:r>
        <w:rPr>
          <w:rFonts w:ascii="Times New Roman" w:hAnsi="Times New Roman" w:cs="Times New Roman"/>
          <w:sz w:val="28"/>
          <w:szCs w:val="28"/>
        </w:rPr>
        <w:t xml:space="preserve"> які отримують соціальні послуги в КУ «Менський міський центр соціальних служб» Менської міської ради, проживають на території Менської міської територіальної громади, шляхом надання послуги натуральної допомоги (не грошової) за рахунок місцевого бюджету. </w:t>
      </w:r>
      <w:r>
        <w:rPr>
          <w:rFonts w:ascii="Times New Roman" w:hAnsi="Times New Roman" w:cs="Times New Roman"/>
          <w:sz w:val="28"/>
          <w:szCs w:val="28"/>
        </w:rPr>
        <w:t xml:space="preserve">Основні напрямки програми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 безоплатної натуральної допомоги у формі продовольчих товарів, медикаментів, предметів особистої </w:t>
      </w:r>
      <w:r>
        <w:rPr>
          <w:rFonts w:ascii="Times New Roman" w:hAnsi="Times New Roman" w:cs="Times New Roman"/>
          <w:sz w:val="28"/>
          <w:szCs w:val="28"/>
        </w:rPr>
        <w:t xml:space="preserve">гіггієни</w:t>
      </w:r>
      <w:r>
        <w:rPr>
          <w:rFonts w:ascii="Times New Roman" w:hAnsi="Times New Roman" w:cs="Times New Roman"/>
          <w:sz w:val="28"/>
          <w:szCs w:val="28"/>
        </w:rPr>
        <w:t xml:space="preserve">, харчування дітей, продовольчих товарів, надання послуг та ін. В програмі, наголосив Володимир Михайлович, передбачено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2022-2024 роки в сумі 300 тис. грн. з місцевого бюджету, та 50 тис. грн. – інші надходження.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</w:rPr>
        <w:t xml:space="preserve"> С.А., Прищепа В.В.,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Стальниченко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чи є </w:t>
      </w:r>
      <w:r>
        <w:rPr>
          <w:rFonts w:ascii="Times New Roman" w:hAnsi="Times New Roman" w:cs="Times New Roman"/>
          <w:sz w:val="28"/>
          <w:szCs w:val="28"/>
        </w:rPr>
        <w:t xml:space="preserve">у членів виконкому 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 xml:space="preserve">запитання до доповідача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Враховуючи, що запитань </w:t>
      </w:r>
      <w:r>
        <w:rPr>
          <w:rFonts w:ascii="Times New Roman" w:hAnsi="Times New Roman" w:cs="Times New Roman"/>
          <w:sz w:val="28"/>
          <w:szCs w:val="28"/>
        </w:rPr>
        <w:t xml:space="preserve">немає,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  «Рука підтримки» Менської міської ради на 2022-2024 рок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  «Рука підтримки» Менської міської ради на 2022-2024 рок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Невжинськ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В.М., який доповів, що основною метою </w:t>
      </w:r>
      <w:r>
        <w:rPr>
          <w:rFonts w:ascii="Times New Roman" w:hAnsi="Times New Roman" w:cs="Times New Roman"/>
          <w:sz w:val="28"/>
          <w:szCs w:val="28"/>
        </w:rPr>
        <w:t xml:space="preserve">Програми соціальної підтримки непрацюючих громадян, які опинилися у складних життєвих обставинах, на території Менської міської територіальної громади на 2022-2024 роки «Соціальне робоче місце»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є посилення уваги органів місцевого самоврядування до громадян, які перебувають у складних життєвих обставинах та потребують сторонньої допомоги, підтримка непрацюючих </w:t>
      </w:r>
      <w:r>
        <w:rPr>
          <w:rFonts w:ascii="Times New Roman" w:hAnsi="Times New Roman" w:cs="Times New Roman"/>
          <w:sz w:val="28"/>
          <w:szCs w:val="28"/>
        </w:rPr>
        <w:t xml:space="preserve">громадян, які перебувають у складних життєвих обставинах, надання допомоги у працевлаштуванні з метою подальшого виходу із складних життєвих обставин, повернення до повноцінної життєдіяльності, покращення якості життя осіб, що потребують соціальних послуг.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Минець</w:t>
      </w:r>
      <w:r>
        <w:rPr>
          <w:rFonts w:ascii="Times New Roman" w:hAnsi="Times New Roman" w:cs="Times New Roman"/>
          <w:sz w:val="28"/>
          <w:szCs w:val="28"/>
        </w:rPr>
        <w:t xml:space="preserve"> Р.В., Прищепа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Стародуб</w:t>
      </w:r>
      <w:r>
        <w:rPr>
          <w:rFonts w:ascii="Times New Roman" w:hAnsi="Times New Roman" w:cs="Times New Roman"/>
          <w:sz w:val="28"/>
          <w:szCs w:val="28"/>
        </w:rPr>
        <w:t xml:space="preserve"> Л.О.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</w:t>
      </w:r>
      <w:r>
        <w:rPr>
          <w:rFonts w:ascii="Times New Roman" w:hAnsi="Times New Roman" w:cs="Times New Roman"/>
          <w:sz w:val="28"/>
          <w:szCs w:val="28"/>
        </w:rPr>
        <w:t xml:space="preserve"> у членів </w:t>
      </w:r>
      <w:r>
        <w:rPr>
          <w:rFonts w:ascii="Times New Roman" w:hAnsi="Times New Roman" w:cs="Times New Roman"/>
          <w:sz w:val="28"/>
          <w:szCs w:val="28"/>
        </w:rPr>
        <w:t xml:space="preserve">виконокому</w:t>
      </w:r>
      <w:r>
        <w:rPr>
          <w:rFonts w:ascii="Times New Roman" w:hAnsi="Times New Roman" w:cs="Times New Roman"/>
          <w:sz w:val="28"/>
          <w:szCs w:val="28"/>
        </w:rPr>
        <w:t xml:space="preserve"> ще запитання до доповідача. Враховуючи, що запитань </w:t>
      </w:r>
      <w:r>
        <w:rPr>
          <w:rFonts w:ascii="Times New Roman" w:hAnsi="Times New Roman" w:cs="Times New Roman"/>
          <w:sz w:val="28"/>
          <w:szCs w:val="28"/>
        </w:rPr>
        <w:t xml:space="preserve">немає,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погодження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Програми соціальної підтримки непрацюючих громадян, які опинилися у складних життєвих обставинах, на території Менської міської територіальної громади на 2022-2024 роки «Соціальне робоче місце»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погодження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Програми соціальної підтримки непрацюючих громадян, які опинилися у складних життєвих обставинах, на території Менської міської територіальної громади на 2022-2024 роки «Соціальне робоче місце»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Невжинського</w:t>
      </w:r>
      <w:r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, який доповів, що основною метою служби перевезення «Соціальне таксі» - є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розширення соціальних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ослуг, поліпшення якості життя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осіб з інвалідністю та дітей з інвалідністю, які мають порушення опорно-рухового апарату, з порушенням зору, інтелектуальними та психічними порушеннями, та інших маломобільних  груп населення.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Основним завданням надання послуги з перевезення осіб з інвалідніст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 та дітей з інвалідністю, які мають порушення опорно-рухового апарату та пересуваються за допомогою технічних засобів реабілітації, осіб з порушенням зору, інтелектуальними та психічними порушеннями, та інших маломобільних  груп населення є забезпечення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иконавчим комітетом Менської міської ради, у межах своїх повноважень, реалізації соціальної політики у сфері соціальної допомоги особам з інвалідністю, визначеної в Законах України «Про основи соціальної захищеності осіб з інвалідністю в Україні», «Про реа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білітацію осіб з інвалідністю в Україні», «Про соціальні послуги», Указі Президента України «Про додаткові невідкладні заходи щодо створення сприятливих умов для життєдіяльності осіб з обмеженими фізичними можливостями», Постанові КМУ від 01.06.2020 р. № 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87 «Про організацію надання соціальних послуг», Постанові КМУ від 26.06.2019 р. № 576 «Про затвердження Порядку надання соціальних послуг особам з інвалідністю та особам похилого віку, які страждають на психічні розлади» та інших нормативно-правових актах.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Служба переве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зення «Соціальне таксі» створюється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як структурний підрозділ КУ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«Менський міський центр соціальних служб».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Прищепа В.В., Скороход С.В.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ще запитання до доповідача</w:t>
      </w:r>
      <w:r>
        <w:rPr>
          <w:sz w:val="28"/>
          <w:szCs w:val="28"/>
          <w:lang w:val="uk-UA"/>
        </w:rPr>
        <w:t xml:space="preserve">. Враховуючи, що запитань не </w:t>
      </w:r>
      <w:r>
        <w:rPr>
          <w:sz w:val="28"/>
          <w:szCs w:val="28"/>
        </w:rPr>
        <w:t xml:space="preserve">виникло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редакції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«Службу перевезення  «Соціальне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таксі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Порядку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послуги, граничну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чисельність КУ ММЦСС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структуру «Служби перевезення  «Соціальне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таксі</w:t>
      </w:r>
      <w:r>
        <w:rPr>
          <w:sz w:val="28"/>
          <w:szCs w:val="28"/>
          <w:lang w:val="uk-UA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«Службу перевезення  «Соціальне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таксі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послуги, граничну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чисельність КУ ММЦСС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структуру «Служби перевезення  «Соціальне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таксі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tbl>
      <w:tblPr>
        <w:tblStyle w:val="891"/>
        <w:tblW w:w="9701" w:type="dxa"/>
        <w:tblCellSpacing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1"/>
      </w:tblGrid>
      <w:tr>
        <w:trPr>
          <w:tblCellSpacing w:w="0" w:type="dxa"/>
          <w:trHeight w:val="150"/>
        </w:trPr>
        <w:tc>
          <w:tcPr>
            <w:tcW w:w="9701" w:type="dxa"/>
            <w:vAlign w:val="center"/>
            <w:textDirection w:val="lrTb"/>
            <w:noWrap/>
          </w:tcPr>
          <w:p>
            <w:pPr>
              <w:pStyle w:val="8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Москальчук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доповіла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зв’язку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веденням на території країни воєнного стану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забезпечення належної реалізації Програми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соціальної підтримки жителів Менської міської територіальної громади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роки та необхідністю охоплення соціальною підтримкою всіх верств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рахуванням військовослужбовців,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соціальної підтримки жителів Менської міської територіальної громади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саме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пункті 9 паспорту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рограми змінити загальний обсяг фінансових ресурсів, необхідних для реалізації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озділ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 та фінансове забезпечення Програми</w:t>
            </w:r>
            <w:r>
              <w:rPr>
                <w:rFonts w:ascii="Times New Roman" w:hAnsi="Times New Roman" w:eastAsia="Times New Roman"/>
                <w:sz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доповнити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наступного змісту: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/>
          </w:p>
          <w:p>
            <w:pPr>
              <w:pStyle w:val="8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адання грошової допомоги  особам, які приймають/приймали безпосередню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бойових діях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пов’язаних з   захистом України та членам їх сімей: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разі поранення, контузії, каліцтва чи захворювання, одержаного під час безпосередньої участі в бойових діях – до 15000,00 грн.;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члену сім’ї або іншій особі, яка здійснила поховання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загиблого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 час безпосередньої участі у бойових діях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/померлого у разі встановлення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причинного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зв’язку смерті з пораненням, контузією, каліцтвом чи захворюванням, одержаним під час участі в бойових діях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10000,0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сім’ї загиблого в разі загибелі під час безпосередньої участі в бойових діях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0000,00 грн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оплата ритуальних послуг при похованні та/або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наданні предметів ритуальної належності, транспортних послуг ритуальною службою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грн.</w:t>
            </w:r>
            <w:r/>
          </w:p>
        </w:tc>
      </w:tr>
      <w:tr>
        <w:trPr>
          <w:tblCellSpacing w:w="0" w:type="dxa"/>
          <w:trHeight w:val="150"/>
        </w:trPr>
        <w:tc>
          <w:tcPr>
            <w:tcW w:w="970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адання одноразової грошової допомоги в разі  загибелі/смерті цивільної особи внаслідок ведення бойових дій( під час обстрілів, від вибухових предметів та інше):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одному 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сім’ї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5000,00г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Також Марина Віталіївна запропонувала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відповідні зміни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 Порядку реалізації Програми соціальної підтримки жителів Менської міської територіальної громади на 2022 – 2024 роки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враховуючи запропоновані зміни до програми.</w:t>
            </w:r>
            <w:r/>
          </w:p>
        </w:tc>
      </w:tr>
    </w:tbl>
    <w:p>
      <w:pPr>
        <w:jc w:val="both"/>
        <w:spacing w:after="0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ВИСТУПИЛИ: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Прищепа В.В.,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Солохненко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С.А.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Стародуб Л.О.,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Гнип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В.І.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ще запитання до доповідача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Враховуюч</w:t>
      </w:r>
      <w:r>
        <w:rPr>
          <w:sz w:val="28"/>
          <w:szCs w:val="28"/>
          <w:lang w:val="uk-UA"/>
        </w:rPr>
        <w:t xml:space="preserve">и, що запитань </w:t>
      </w:r>
      <w:r>
        <w:rPr>
          <w:sz w:val="28"/>
          <w:szCs w:val="28"/>
          <w:lang w:val="uk-UA"/>
        </w:rPr>
        <w:t xml:space="preserve">більше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«</w:t>
      </w:r>
      <w:r>
        <w:rPr>
          <w:sz w:val="28"/>
          <w:szCs w:val="28"/>
          <w:lang w:val="uk-UA" w:bidi="uk-UA" w:eastAsia="uk-UA"/>
        </w:rPr>
        <w:t xml:space="preserve">Про внесення змін до Програми </w:t>
      </w:r>
      <w:r>
        <w:rPr>
          <w:bCs/>
          <w:sz w:val="28"/>
          <w:szCs w:val="28"/>
          <w:lang w:val="uk-UA" w:bidi="uk-UA" w:eastAsia="uk-UA"/>
        </w:rPr>
        <w:t xml:space="preserve">соціальної підтримки жителів Менської міської територіальної громади на </w:t>
      </w:r>
      <w:r>
        <w:rPr>
          <w:sz w:val="28"/>
          <w:szCs w:val="28"/>
          <w:lang w:val="uk-UA" w:bidi="uk-UA" w:eastAsia="uk-UA"/>
        </w:rPr>
        <w:t xml:space="preserve">2022-2024 роки» та Порядку реалізації Програми соціальної підтримки жителів Менської міської територіальної громади на 2022 – 2024 роки</w:t>
      </w:r>
      <w:r>
        <w:rPr>
          <w:sz w:val="28"/>
          <w:szCs w:val="28"/>
          <w:lang w:val="uk-UA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Про внесення змін до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bidi="uk-UA" w:eastAsia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2022-2024 роки» та Порядку реалізації Програми соціальної підтримки жителів Менської міської територіальної громади на 2022 – 2024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запроп</w:t>
      </w:r>
      <w:r>
        <w:rPr>
          <w:sz w:val="28"/>
          <w:szCs w:val="28"/>
          <w:lang w:val="uk-UA"/>
        </w:rPr>
        <w:t xml:space="preserve">онувала затвердити списки осіб, яким надаються соціальні послуги </w:t>
      </w:r>
      <w:r>
        <w:rPr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</w:t>
      </w:r>
      <w:r>
        <w:rPr>
          <w:sz w:val="28"/>
          <w:szCs w:val="28"/>
          <w:lang w:val="uk-UA"/>
        </w:rPr>
        <w:t xml:space="preserve">, відповідно до поданих заяв у період з 24 січня по 07 квітня 2022 року</w:t>
      </w:r>
      <w:r>
        <w:rPr>
          <w:sz w:val="28"/>
          <w:szCs w:val="28"/>
          <w:lang w:val="uk-UA"/>
        </w:rPr>
        <w:t xml:space="preserve">, т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затвердити список осі</w:t>
      </w: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, яким припиняється надання соціальних послуг</w:t>
      </w:r>
      <w:r>
        <w:rPr>
          <w:sz w:val="28"/>
          <w:szCs w:val="28"/>
          <w:lang w:val="uk-UA"/>
        </w:rPr>
        <w:t xml:space="preserve"> в установі,</w:t>
      </w:r>
      <w:r>
        <w:rPr>
          <w:sz w:val="28"/>
          <w:szCs w:val="28"/>
          <w:lang w:val="uk-UA"/>
        </w:rPr>
        <w:t xml:space="preserve"> відповідно до відомостей, наданих у період з 01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січня по 07 квітня 2022 року.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у членів 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запитання до</w:t>
      </w:r>
      <w:r>
        <w:rPr>
          <w:sz w:val="28"/>
          <w:szCs w:val="28"/>
          <w:lang w:val="uk-UA"/>
        </w:rPr>
        <w:t xml:space="preserve"> доповідача.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 w:eastAsia="uk-UA"/>
        </w:rPr>
        <w:t xml:space="preserve">Про надання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соціальних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послуг в КУ «Територіальний центр соціального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обслуговування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(надання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соціальних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послуг)»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Менської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міської 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послуг в КУ «Територіальний центр соціального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(надання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соціальних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послуг)»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запропонувала затвердити список</w:t>
      </w:r>
      <w:r>
        <w:rPr>
          <w:sz w:val="28"/>
          <w:szCs w:val="28"/>
          <w:lang w:val="uk-UA"/>
        </w:rPr>
        <w:t xml:space="preserve"> осіб, яким надаються соціальні послуги в КУ «Менський міський центр соціальних служб» Менської міської ради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відповідно до поданих заяв у період з 27</w:t>
      </w:r>
      <w:r>
        <w:rPr>
          <w:sz w:val="28"/>
          <w:szCs w:val="28"/>
          <w:lang w:val="uk-UA"/>
        </w:rPr>
        <w:t xml:space="preserve"> січня по 23 лютого 2022 року, т</w:t>
      </w:r>
      <w:r>
        <w:rPr>
          <w:sz w:val="28"/>
          <w:szCs w:val="28"/>
          <w:lang w:val="uk-UA"/>
        </w:rPr>
        <w:t xml:space="preserve">а списку осіб, яким припиняється надання соціальних послуг згідно відомостей наданих 16 лютого 2022 року у зв’язку з мінімізацією складних життєвих обставин та закінчення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терміну</w:t>
      </w:r>
      <w:r>
        <w:rPr>
          <w:sz w:val="28"/>
          <w:szCs w:val="28"/>
          <w:lang w:val="uk-UA"/>
        </w:rPr>
        <w:t xml:space="preserve"> перебування під соціальним супроводом</w:t>
      </w:r>
      <w:r>
        <w:rPr>
          <w:sz w:val="28"/>
          <w:szCs w:val="28"/>
          <w:lang w:val="uk-UA"/>
        </w:rPr>
        <w:t xml:space="preserve">. 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у членів 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запитання</w:t>
      </w:r>
      <w:r>
        <w:rPr>
          <w:sz w:val="28"/>
          <w:szCs w:val="28"/>
          <w:lang w:val="uk-UA"/>
        </w:rPr>
        <w:t xml:space="preserve"> по даному питанню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bCs/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val="uk-UA" w:eastAsia="uk-UA"/>
        </w:rPr>
        <w:t xml:space="preserve">Менської міської 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О.М.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з 25 лютого 2022 року функціонування прийомної сім’ї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базі сім’ї .....року народження та .....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які проживають за адресою .....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 області,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зв’язку з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смертю прийомної </w:t>
      </w:r>
      <w:r>
        <w:rPr>
          <w:rFonts w:ascii="Times New Roman" w:hAnsi="Times New Roman" w:cs="Times New Roman"/>
          <w:sz w:val="28"/>
          <w:szCs w:val="28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</w:rPr>
        <w:t xml:space="preserve">......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народження. 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у членів 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запитання до доповідача.</w:t>
      </w:r>
      <w:r>
        <w:rPr>
          <w:sz w:val="28"/>
          <w:szCs w:val="28"/>
          <w:lang w:val="uk-UA"/>
        </w:rPr>
        <w:t xml:space="preserve"> Враховуючи, що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 немає,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припинення функціонування прийомної сім’ї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функціонування прийомної сім’ї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</w:t>
      </w:r>
      <w:r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</w:rPr>
        <w:t xml:space="preserve">взяття</w:t>
      </w:r>
      <w:r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eastAsia="zh-CN"/>
        </w:rPr>
        <w:t xml:space="preserve">заяв</w:t>
      </w:r>
      <w:r>
        <w:rPr>
          <w:sz w:val="28"/>
          <w:szCs w:val="28"/>
          <w:lang w:val="uk-UA" w:eastAsia="zh-CN"/>
        </w:rPr>
        <w:t xml:space="preserve">у....</w:t>
      </w:r>
      <w:r>
        <w:rPr>
          <w:sz w:val="28"/>
          <w:szCs w:val="28"/>
          <w:lang w:val="uk-UA" w:eastAsia="zh-CN"/>
        </w:rPr>
        <w:t xml:space="preserve">, яка діє за згодою піклувальника ......, та </w:t>
      </w:r>
      <w:r>
        <w:rPr>
          <w:sz w:val="28"/>
          <w:szCs w:val="28"/>
          <w:lang w:eastAsia="zh-CN"/>
        </w:rPr>
        <w:t xml:space="preserve">додані</w:t>
      </w:r>
      <w:r>
        <w:rPr>
          <w:sz w:val="28"/>
          <w:szCs w:val="28"/>
          <w:lang w:eastAsia="zh-CN"/>
        </w:rPr>
        <w:t xml:space="preserve"> до н</w:t>
      </w:r>
      <w:r>
        <w:rPr>
          <w:sz w:val="28"/>
          <w:szCs w:val="28"/>
          <w:lang w:val="uk-UA" w:eastAsia="zh-CN"/>
        </w:rPr>
        <w:t xml:space="preserve">еї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документи</w:t>
      </w:r>
      <w:r>
        <w:rPr>
          <w:sz w:val="28"/>
          <w:szCs w:val="28"/>
          <w:lang w:val="uk-UA" w:eastAsia="zh-CN"/>
        </w:rPr>
        <w:t xml:space="preserve">,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квітня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року на </w:t>
      </w:r>
      <w:r>
        <w:rPr>
          <w:sz w:val="28"/>
          <w:szCs w:val="28"/>
        </w:rPr>
        <w:t xml:space="preserve">квартирний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облік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одержання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житла</w:t>
      </w:r>
      <w:r>
        <w:rPr>
          <w:sz w:val="28"/>
          <w:szCs w:val="28"/>
        </w:rPr>
        <w:t xml:space="preserve"> поза </w:t>
      </w:r>
      <w:r>
        <w:rPr>
          <w:sz w:val="28"/>
          <w:szCs w:val="28"/>
        </w:rPr>
        <w:t xml:space="preserve">чергою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Махлай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Дар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Олександрівну</w:t>
      </w:r>
      <w:r>
        <w:rPr>
          <w:sz w:val="28"/>
          <w:szCs w:val="28"/>
        </w:rPr>
        <w:t xml:space="preserve">, 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дитину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позбавлену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батьківського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піклування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</w:t>
      </w:r>
      <w:r>
        <w:rPr>
          <w:sz w:val="28"/>
          <w:szCs w:val="28"/>
        </w:rPr>
        <w:t xml:space="preserve">зареєстрована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, 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Менського</w:t>
      </w:r>
      <w:r>
        <w:rPr>
          <w:sz w:val="28"/>
          <w:szCs w:val="28"/>
        </w:rPr>
        <w:t xml:space="preserve">)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як </w:t>
      </w:r>
      <w:r>
        <w:rPr>
          <w:sz w:val="28"/>
          <w:szCs w:val="28"/>
        </w:rPr>
        <w:t xml:space="preserve">таку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потребує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поліпшення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</w:t>
      </w:r>
      <w:r>
        <w:rPr>
          <w:sz w:val="28"/>
          <w:szCs w:val="28"/>
        </w:rPr>
        <w:t xml:space="preserve"> умов, з </w:t>
      </w:r>
      <w:r>
        <w:rPr>
          <w:sz w:val="28"/>
          <w:szCs w:val="28"/>
        </w:rPr>
        <w:t xml:space="preserve">включенням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списку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осіб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позачергового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одержання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житла</w:t>
      </w:r>
      <w:r>
        <w:rPr>
          <w:sz w:val="28"/>
          <w:szCs w:val="28"/>
        </w:rPr>
        <w:t xml:space="preserve">.</w:t>
      </w:r>
      <w:r/>
    </w:p>
    <w:p>
      <w:pPr>
        <w:pStyle w:val="87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57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взяття на квартирний облік д</w:t>
      </w:r>
      <w:r>
        <w:rPr>
          <w:sz w:val="28"/>
          <w:szCs w:val="28"/>
          <w:lang w:val="uk-UA"/>
        </w:rPr>
        <w:t xml:space="preserve">итини, позбавленої батьківського піклування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7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надання статусу дитини, </w:t>
      </w:r>
      <w:r>
        <w:rPr>
          <w:sz w:val="28"/>
          <w:szCs w:val="28"/>
          <w:lang w:val="uk-UA"/>
        </w:rPr>
        <w:t xml:space="preserve">позбавленої батьківського піклування малолітнім дітям .....року народження, .... року народження та ....</w:t>
      </w:r>
      <w:r>
        <w:rPr>
          <w:sz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уродженцям </w:t>
      </w:r>
      <w:r>
        <w:rPr>
          <w:sz w:val="28"/>
          <w:szCs w:val="28"/>
          <w:lang w:val="uk-UA"/>
        </w:rPr>
        <w:t xml:space="preserve">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району</w:t>
      </w:r>
      <w:r>
        <w:rPr>
          <w:color w:val="000000"/>
          <w:sz w:val="28"/>
          <w:szCs w:val="28"/>
          <w:lang w:val="uk-UA"/>
        </w:rPr>
        <w:t xml:space="preserve"> Чернігівської області, враховуючи </w:t>
      </w:r>
      <w:r>
        <w:rPr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13 січня 2022 року, справа № ..... про позбавлення батьківських прав батьків .....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Олена Михайлівна запропонувала до поданого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 xml:space="preserve">з даного питання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внести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слідуєче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 xml:space="preserve">родовжити </w:t>
      </w:r>
      <w:r>
        <w:rPr>
          <w:color w:val="000000"/>
          <w:sz w:val="28"/>
          <w:szCs w:val="28"/>
          <w:lang w:val="uk-UA"/>
        </w:rPr>
        <w:t xml:space="preserve">термін </w:t>
      </w:r>
      <w:r>
        <w:rPr>
          <w:color w:val="000000"/>
          <w:sz w:val="28"/>
          <w:szCs w:val="28"/>
          <w:lang w:val="uk-UA"/>
        </w:rPr>
        <w:t xml:space="preserve">перебування ....року народження, жительки ....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області, в КЗ «Прилуцький обласний будинок дитини «Надія» </w:t>
      </w:r>
      <w:r>
        <w:rPr>
          <w:color w:val="000000"/>
          <w:sz w:val="28"/>
          <w:szCs w:val="28"/>
          <w:lang w:val="uk-UA"/>
        </w:rPr>
        <w:t xml:space="preserve">строком на 6 місяців</w:t>
      </w:r>
      <w:r>
        <w:rPr>
          <w:color w:val="000000"/>
          <w:sz w:val="28"/>
          <w:szCs w:val="28"/>
          <w:lang w:val="uk-UA"/>
        </w:rPr>
        <w:t xml:space="preserve">, або до влаштування дитини до сімейних форм виховання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чи є</w:t>
      </w:r>
      <w:r>
        <w:rPr>
          <w:color w:val="000000"/>
          <w:sz w:val="28"/>
          <w:szCs w:val="28"/>
          <w:lang w:val="uk-UA"/>
        </w:rPr>
        <w:t xml:space="preserve"> у членів виконкому</w:t>
      </w:r>
      <w:r>
        <w:rPr>
          <w:color w:val="000000"/>
          <w:sz w:val="28"/>
          <w:szCs w:val="28"/>
          <w:lang w:val="uk-UA"/>
        </w:rPr>
        <w:t xml:space="preserve"> запитання до доповідача. </w:t>
      </w:r>
      <w:r>
        <w:rPr>
          <w:color w:val="000000"/>
          <w:sz w:val="28"/>
          <w:szCs w:val="28"/>
          <w:lang w:val="uk-UA"/>
        </w:rPr>
        <w:t xml:space="preserve">Враховуючи, що запитань немає, поставив на голосування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 xml:space="preserve">– «</w:t>
      </w:r>
      <w:r>
        <w:rPr>
          <w:color w:val="000000"/>
          <w:sz w:val="28"/>
          <w:szCs w:val="28"/>
          <w:lang w:val="uk-UA"/>
        </w:rPr>
        <w:t xml:space="preserve">Про надання статусу дитини, позбавленої батьківського піклування»</w:t>
      </w:r>
      <w:r>
        <w:rPr>
          <w:color w:val="000000"/>
          <w:sz w:val="28"/>
          <w:szCs w:val="28"/>
          <w:lang w:val="uk-UA"/>
        </w:rPr>
        <w:t xml:space="preserve"> із запропонованим доповненням.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статусу </w:t>
      </w:r>
      <w:r>
        <w:rPr>
          <w:rFonts w:ascii="Times New Roman" w:hAnsi="Times New Roman" w:cs="Times New Roman"/>
          <w:sz w:val="28"/>
          <w:szCs w:val="28"/>
        </w:rPr>
        <w:t xml:space="preserve">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С.А., яка проінформувала  про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необхідність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внесення змін до </w:t>
      </w:r>
      <w:bookmarkStart w:id="11" w:name="_Hlk102062720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Програми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оціальної підтримки жителів Менської територіальної громади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на 2022-2024 роки</w:t>
      </w:r>
      <w:bookmarkEnd w:id="11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передбачивши придбання продовольчих товарів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як резерву)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метою соціальної підтримки жителів Менської територіальної громади з можливою передачею цих товарів іншим громадам. При цьому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С.А. зазначила, що з початку вторгнення військ РФ на територію України вже закуплено муку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 рахунок коштів, передбачених для реалізації вказаної вище програми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та отримано інші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продовольчи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товари для соціальної підтримки жителів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Гнипа В.І., який повідомив про нагальну потребу у муці для жителів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Чернігова та інших населених пунктів Черн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ігівської області, де відбулися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бойові дії,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та можливість допомоги від нашої громади у вирішенні даного питання.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ВИСТУПИЛИ: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Коваленко Р.А., Прищепа В.В.,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Андрійченко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Ю.М., Вишняк Т.С.,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Стальниченко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Ю.В., Савченко Т.В.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Л.О.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Виступаючи зауважили про необхідність створення резерву продовольчих товарів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(з внесенням відповідних змін до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Програми соціальної підтримки жителів Менської територіальної громади на 2022-2024 роки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метою соціальної підтримки жителів Менської територіальної громади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 період воєнного стану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(безкоштовної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передачи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товарів, випікання хліба з подальшою передачею безкоштовною  або за регульованими цінами) за рахунок придбаних за кошти бюджету громади та отриманих безкоштовно міською радою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продовольчих товарів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можливою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безоплатною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передачею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цих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товарів іншим територіальним громадам Чернігівської області (за окремим розпорядженням міського голови, погодженим з обласною чи районною військовою адміністрацією) або закладам,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підприємтсвам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та установам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постави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запропоноване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членами виконкому </w:t>
      </w:r>
      <w:bookmarkStart w:id="12" w:name="_GoBack"/>
      <w:r/>
      <w:bookmarkEnd w:id="12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рішення на голосування.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87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продовольчого резерву в період воєнного стану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86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86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55290298"/>
      <w:docPartObj>
        <w:docPartGallery w:val="Page Numbers (Top of Page)"/>
        <w:docPartUnique w:val="true"/>
      </w:docPartObj>
      <w:rPr/>
    </w:sdtPr>
    <w:sdtContent>
      <w:p>
        <w:pPr>
          <w:pStyle w:val="89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Heading 1 Char"/>
    <w:basedOn w:val="864"/>
    <w:link w:val="863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2"/>
    <w:next w:val="862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4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2"/>
    <w:next w:val="862"/>
    <w:link w:val="8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basedOn w:val="864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2"/>
    <w:next w:val="862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basedOn w:val="864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2"/>
    <w:next w:val="862"/>
    <w:link w:val="8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862"/>
    <w:next w:val="862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2"/>
    <w:next w:val="862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4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2"/>
    <w:next w:val="862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4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862"/>
    <w:next w:val="862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4"/>
    <w:link w:val="707"/>
    <w:uiPriority w:val="10"/>
    <w:rPr>
      <w:sz w:val="48"/>
      <w:szCs w:val="48"/>
    </w:rPr>
  </w:style>
  <w:style w:type="paragraph" w:styleId="709">
    <w:name w:val="Subtitle"/>
    <w:basedOn w:val="862"/>
    <w:next w:val="862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4"/>
    <w:link w:val="709"/>
    <w:uiPriority w:val="11"/>
    <w:rPr>
      <w:sz w:val="24"/>
      <w:szCs w:val="24"/>
    </w:rPr>
  </w:style>
  <w:style w:type="paragraph" w:styleId="711">
    <w:name w:val="Quote"/>
    <w:basedOn w:val="862"/>
    <w:next w:val="862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2"/>
    <w:next w:val="862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4"/>
    <w:link w:val="892"/>
    <w:uiPriority w:val="99"/>
  </w:style>
  <w:style w:type="character" w:styleId="716">
    <w:name w:val="Footer Char"/>
    <w:basedOn w:val="864"/>
    <w:link w:val="894"/>
    <w:uiPriority w:val="99"/>
  </w:style>
  <w:style w:type="paragraph" w:styleId="717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894"/>
    <w:uiPriority w:val="99"/>
  </w:style>
  <w:style w:type="table" w:styleId="719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4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4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lang w:val="uk-UA"/>
    </w:rPr>
    <w:pPr>
      <w:spacing w:lineRule="auto" w:line="259" w:after="160"/>
    </w:pPr>
  </w:style>
  <w:style w:type="paragraph" w:styleId="863">
    <w:name w:val="Heading 1"/>
    <w:basedOn w:val="862"/>
    <w:link w:val="89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>
    <w:name w:val="List Paragraph"/>
    <w:basedOn w:val="862"/>
    <w:qFormat/>
    <w:uiPriority w:val="1"/>
    <w:pPr>
      <w:contextualSpacing w:val="true"/>
      <w:ind w:left="720"/>
    </w:pPr>
  </w:style>
  <w:style w:type="paragraph" w:styleId="86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869" w:customStyle="1">
    <w:name w:val="docdata"/>
    <w:basedOn w:val="86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70">
    <w:name w:val="Balloon Text"/>
    <w:basedOn w:val="862"/>
    <w:link w:val="87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1" w:customStyle="1">
    <w:name w:val="Текст у виносці Знак"/>
    <w:basedOn w:val="864"/>
    <w:link w:val="870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872">
    <w:name w:val="Normal (Web)"/>
    <w:basedOn w:val="86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73" w:customStyle="1">
    <w:name w:val="rvps2"/>
    <w:basedOn w:val="86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74" w:customStyle="1">
    <w:name w:val="3748"/>
    <w:basedOn w:val="864"/>
  </w:style>
  <w:style w:type="character" w:styleId="875" w:customStyle="1">
    <w:name w:val="1376"/>
    <w:basedOn w:val="864"/>
  </w:style>
  <w:style w:type="character" w:styleId="876" w:customStyle="1">
    <w:name w:val="1307"/>
    <w:basedOn w:val="864"/>
  </w:style>
  <w:style w:type="character" w:styleId="877" w:customStyle="1">
    <w:name w:val="2434"/>
    <w:basedOn w:val="864"/>
  </w:style>
  <w:style w:type="character" w:styleId="878" w:customStyle="1">
    <w:name w:val="3260"/>
    <w:basedOn w:val="864"/>
  </w:style>
  <w:style w:type="character" w:styleId="879" w:customStyle="1">
    <w:name w:val="Heading 3 Char"/>
    <w:basedOn w:val="864"/>
    <w:link w:val="880"/>
    <w:uiPriority w:val="9"/>
    <w:rPr>
      <w:rFonts w:ascii="Arial" w:hAnsi="Arial" w:cs="Arial" w:eastAsia="Arial"/>
      <w:sz w:val="30"/>
      <w:szCs w:val="30"/>
    </w:rPr>
  </w:style>
  <w:style w:type="paragraph" w:styleId="880" w:customStyle="1">
    <w:name w:val="Заголовок 31"/>
    <w:basedOn w:val="862"/>
    <w:next w:val="862"/>
    <w:link w:val="87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1" w:customStyle="1">
    <w:name w:val="Heading 6 Char"/>
    <w:basedOn w:val="864"/>
    <w:link w:val="882"/>
    <w:uiPriority w:val="9"/>
    <w:rPr>
      <w:rFonts w:ascii="Arial" w:hAnsi="Arial" w:cs="Arial" w:eastAsia="Arial"/>
      <w:b/>
      <w:bCs/>
    </w:rPr>
  </w:style>
  <w:style w:type="paragraph" w:styleId="882" w:customStyle="1">
    <w:name w:val="Заголовок 61"/>
    <w:basedOn w:val="862"/>
    <w:next w:val="862"/>
    <w:link w:val="88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3" w:customStyle="1">
    <w:name w:val="2189"/>
    <w:basedOn w:val="864"/>
  </w:style>
  <w:style w:type="character" w:styleId="884" w:customStyle="1">
    <w:name w:val="1568"/>
    <w:basedOn w:val="864"/>
  </w:style>
  <w:style w:type="character" w:styleId="885" w:customStyle="1">
    <w:name w:val="3431"/>
    <w:basedOn w:val="864"/>
  </w:style>
  <w:style w:type="character" w:styleId="886" w:customStyle="1">
    <w:name w:val="3174"/>
    <w:basedOn w:val="864"/>
  </w:style>
  <w:style w:type="character" w:styleId="887">
    <w:name w:val="Strong"/>
    <w:basedOn w:val="864"/>
    <w:qFormat/>
    <w:uiPriority w:val="22"/>
    <w:rPr>
      <w:b/>
      <w:bCs/>
    </w:rPr>
  </w:style>
  <w:style w:type="paragraph" w:styleId="88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889" w:customStyle="1">
    <w:name w:val="4679"/>
    <w:basedOn w:val="86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90" w:customStyle="1">
    <w:name w:val="Заголовок 1 Знак"/>
    <w:basedOn w:val="864"/>
    <w:link w:val="863"/>
    <w:rPr>
      <w:rFonts w:ascii="Times New Roman" w:hAnsi="Times New Roman" w:cs="Times New Roman" w:eastAsia="Times New Roman"/>
      <w:b/>
      <w:bCs/>
      <w:lang w:eastAsia="ru-RU"/>
    </w:rPr>
  </w:style>
  <w:style w:type="table" w:styleId="891">
    <w:name w:val="Table Grid"/>
    <w:basedOn w:val="865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2">
    <w:name w:val="Header"/>
    <w:basedOn w:val="862"/>
    <w:link w:val="8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3" w:customStyle="1">
    <w:name w:val="Верхній колонтитул Знак"/>
    <w:basedOn w:val="864"/>
    <w:link w:val="892"/>
    <w:uiPriority w:val="99"/>
    <w:rPr>
      <w:lang w:val="uk-UA"/>
    </w:rPr>
  </w:style>
  <w:style w:type="paragraph" w:styleId="894">
    <w:name w:val="Footer"/>
    <w:basedOn w:val="862"/>
    <w:link w:val="89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5" w:customStyle="1">
    <w:name w:val="Нижній колонтитул Знак"/>
    <w:basedOn w:val="864"/>
    <w:link w:val="894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Relationship Id="rId13" Type="http://schemas.openxmlformats.org/officeDocument/2006/relationships/hyperlink" Target="https://nszu.gov.ua/storage/editor/files/ambulatorna-vtorinna-spetsializovana-ta-tretinna-visokospetsializovana-medichna-dopomoga-doroslim-ta-dityam-vklyuchayuchi-medichnu-reabilitatsiyu-ta-stomatologichnu-dopomogu.docx" TargetMode="External"/><Relationship Id="rId14" Type="http://schemas.openxmlformats.org/officeDocument/2006/relationships/hyperlink" Target="https://nszu.gov.ua/storage/editor/files/khirurgichni-operatsii-doroslim-ta-dityam-u-statsionarnikh-umovakh.docx" TargetMode="External"/><Relationship Id="rId15" Type="http://schemas.openxmlformats.org/officeDocument/2006/relationships/hyperlink" Target="https://nszu.gov.ua/storage/editor/files/12.docx" TargetMode="External"/><Relationship Id="rId16" Type="http://schemas.openxmlformats.org/officeDocument/2006/relationships/hyperlink" Target="https://nszu.gov.ua/storage/editor/files/medichna-dopomoga-pri-gostromu-mozkovomu-insulti.docx" TargetMode="External"/><Relationship Id="rId17" Type="http://schemas.openxmlformats.org/officeDocument/2006/relationships/hyperlink" Target="https://nszu.gov.ua/storage/editor/files/medichna-dopomoga-pri-pologakh.docx" TargetMode="External"/><Relationship Id="rId18" Type="http://schemas.openxmlformats.org/officeDocument/2006/relationships/hyperlink" Target="https://nszu.gov.ua/storage/editor/files/paliativna-medichna-dopomoga-statsionarna-paliativna-medichna-dopomoga-doroslim-ta-dityam.docx" TargetMode="External"/><Relationship Id="rId19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C%D0%95%D0%94%D0%98%D0%A7%D0%9D%D0%90_%D0%A0%D0%95%D0%90%D0%91%D0%86%D0%9B%D0%86%D0%A2%D0%90%D0%A6%D0%86%D0%AF_%D0%94%D0%9E%D0%A0%D0%9E%D0%A1%D0%9B%D0%98%D0%A5_%D0%A2%D0%90_%D0%94%D0%86%D0%A2%D0%95%D0%99_%D0%92%D0%86%D0%94_%D0%A2%D0%A0%D0%AC%D0%9E%D0%A5_%D0%A0%D0%9E%D0%9A%D0%86%D0%92_%D0%97_%D0%A3%D0%A0%D0%90%D0%96%D0%95%D0%9D%D0%9D%D0%AF%D0%9C%20%283%29.pdf" TargetMode="External"/><Relationship Id="rId20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0%D0%9A%D0%A6%D0%98%D0%9D%D0%90%D0%A6%D0%86%D0%AF%20.pdf" TargetMode="External"/><Relationship Id="rId21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A1%D0%A2%D0%9E%D0%9C%D0%90%D0%A2%D0%9E%D0%9B%D0%9E%D0%93%D0%86%D0%A7%D0%9D%D0%90_%D0%94%D0%9E%D0%9F%D0%9E%D0%9C%D0%9E%D0%93%D0%90_%D0%94%D0%9E%D0%A0%D0%9E%D0%A1%D0%9B%D0%98%D0%9C_%D0%A2%D0%90_%D0%94%D0%86%D0%A2%D0%AF%D0%9C.pdf" TargetMode="External"/><Relationship Id="rId22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5%D0%94%D0%95%D0%9D%D0%9D%D0%AF_%D0%92%D0%90%D0%93%D0%86%D0%A2%D0%9D%D0%9E%D0%A1%D0%A2%D0%86_%D0%92_%D0%90%D0%9C%D0%91%D0%A3%D0%9B%D0%90%D0%A2%D0%9E%D0%A0%D0%9D%D0%98%D0%A5_%D0%A3%D0%9C%D0%9E%D0%92%D0%90%D0%A5_2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E522AB1-AA3D-40E9-B295-7C68FF8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104</cp:revision>
  <dcterms:created xsi:type="dcterms:W3CDTF">2022-04-11T05:13:00Z</dcterms:created>
  <dcterms:modified xsi:type="dcterms:W3CDTF">2022-09-16T16:41:24Z</dcterms:modified>
</cp:coreProperties>
</file>