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5" o:title=""/>
              </v:shape>
            </w:pict>
          </mc:Fallback>
        </mc:AlternateContent>
      </w:r>
      <w:r>
        <w:rPr>
          <w:sz w:val="28"/>
        </w:rPr>
      </w:r>
    </w:p>
    <w:p>
      <w:pPr>
        <w:pStyle w:val="89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9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2"/>
          <w:szCs w:val="28"/>
        </w:rPr>
      </w:pPr>
      <w:r>
        <w:rPr>
          <w:rFonts w:ascii="Times New Roman" w:hAnsi="Times New Roman" w:eastAsia="Times New Roman"/>
          <w:b/>
          <w:color w:val="000000"/>
          <w:sz w:val="22"/>
          <w:szCs w:val="28"/>
        </w:rPr>
      </w:r>
      <w:r>
        <w:rPr>
          <w:sz w:val="22"/>
        </w:rPr>
      </w:r>
    </w:p>
    <w:p>
      <w:pPr>
        <w:pStyle w:val="89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sz w:val="28"/>
        </w:rPr>
      </w:r>
    </w:p>
    <w:p>
      <w:pPr>
        <w:pStyle w:val="89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sz w:val="28"/>
        </w:rPr>
      </w:r>
    </w:p>
    <w:p>
      <w:pPr>
        <w:pStyle w:val="894"/>
        <w:spacing w:lineRule="auto" w:line="240" w:after="113" w:afterAutospacing="0" w:before="125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108</w:t>
      </w:r>
      <w:r>
        <w:rPr>
          <w:sz w:val="28"/>
        </w:rPr>
      </w:r>
    </w:p>
    <w:p>
      <w:pPr>
        <w:pStyle w:val="7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</w:rPr>
        <w:t xml:space="preserve">проєктів</w:t>
      </w:r>
      <w:r>
        <w:rPr>
          <w:rFonts w:ascii="Times New Roman" w:hAnsi="Times New Roman"/>
          <w:b/>
          <w:sz w:val="28"/>
          <w:szCs w:val="28"/>
        </w:rPr>
        <w:t xml:space="preserve">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  <w:r>
        <w:rPr>
          <w:sz w:val="28"/>
        </w:rPr>
      </w:r>
    </w:p>
    <w:p>
      <w:pPr>
        <w:pStyle w:val="736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 та </w:t>
      </w:r>
      <w:r>
        <w:rPr>
          <w:rFonts w:ascii="Times New Roman" w:hAnsi="Times New Roman"/>
          <w:sz w:val="28"/>
          <w:szCs w:val="28"/>
        </w:rPr>
        <w:t xml:space="preserve">ст.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 12, 24, 1</w:t>
      </w:r>
      <w:r>
        <w:rPr>
          <w:rFonts w:ascii="Times New Roman" w:hAnsi="Times New Roman"/>
          <w:sz w:val="28"/>
          <w:szCs w:val="28"/>
        </w:rPr>
        <w:t xml:space="preserve">16, 122, 123 Земельного кодексу України, Законом України «Про землеустрій» Менська міська рада</w:t>
      </w:r>
      <w:r>
        <w:rPr>
          <w:sz w:val="28"/>
        </w:rPr>
      </w:r>
    </w:p>
    <w:p>
      <w:pPr>
        <w:pStyle w:val="7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1.Затвердити </w:t>
      </w:r>
      <w:r>
        <w:rPr>
          <w:rFonts w:ascii="Times New Roman" w:hAnsi="Times New Roman"/>
          <w:sz w:val="28"/>
          <w:szCs w:val="28"/>
        </w:rPr>
        <w:t xml:space="preserve">проєкти</w:t>
      </w:r>
      <w:r>
        <w:rPr>
          <w:rFonts w:ascii="Times New Roman" w:hAnsi="Times New Roman"/>
          <w:sz w:val="28"/>
          <w:szCs w:val="28"/>
        </w:rPr>
        <w:t xml:space="preserve"> землеустрою щодо відведення земельних ділянок по наданню</w:t>
      </w:r>
      <w:r>
        <w:rPr>
          <w:rFonts w:ascii="Times New Roman" w:hAnsi="Times New Roman"/>
          <w:sz w:val="28"/>
          <w:szCs w:val="28"/>
        </w:rPr>
        <w:t xml:space="preserve"> у постійне користування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будівництва і обслуговування будівель закладі</w:t>
      </w:r>
      <w:r>
        <w:rPr>
          <w:rFonts w:ascii="Times New Roman" w:hAnsi="Times New Roman"/>
          <w:color w:val="000000"/>
          <w:sz w:val="28"/>
          <w:szCs w:val="28"/>
        </w:rPr>
        <w:t xml:space="preserve">в освіти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а саме: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Блистівський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І-ІІІ ступенів Менської міської ради площею 0,8188, кадастровий номер 7423081001:01:002:0377,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с.Блистова</w:t>
      </w:r>
      <w:r>
        <w:rPr>
          <w:rFonts w:ascii="Times New Roman" w:hAnsi="Times New Roman"/>
          <w:sz w:val="28"/>
          <w:szCs w:val="28"/>
        </w:rPr>
        <w:t xml:space="preserve">, вул.Набережна,17;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Блисті</w:t>
      </w:r>
      <w:r>
        <w:rPr>
          <w:rFonts w:ascii="Times New Roman" w:hAnsi="Times New Roman"/>
          <w:sz w:val="28"/>
          <w:szCs w:val="28"/>
        </w:rPr>
        <w:t xml:space="preserve">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І-ІІІ ступенів Менської міської ради площею 0,8047, кадастровий номер 7423081001:01:002:0378,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с.Блистова</w:t>
      </w:r>
      <w:r>
        <w:rPr>
          <w:rFonts w:ascii="Times New Roman" w:hAnsi="Times New Roman"/>
          <w:sz w:val="28"/>
          <w:szCs w:val="28"/>
        </w:rPr>
        <w:t xml:space="preserve">, вул.Набережна,17;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Комунальний заклад позашкільної освіти «Менський центр дитячої та юнацької творчості»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0,1200, кадастровий номер 7423010100:01:002:1152,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Мена,вул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Семашка, б. 1-А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 Передати у постійне користування земельні ділянки </w:t>
      </w:r>
      <w:r>
        <w:rPr>
          <w:rFonts w:ascii="Times New Roman" w:hAnsi="Times New Roman"/>
          <w:color w:val="000000"/>
          <w:sz w:val="28"/>
          <w:szCs w:val="28"/>
        </w:rPr>
        <w:t xml:space="preserve">для будівництва і обслуговування будівель закладам освіти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</w:t>
      </w:r>
      <w:r>
        <w:rPr>
          <w:rFonts w:ascii="Times New Roman" w:hAnsi="Times New Roman"/>
          <w:sz w:val="28"/>
          <w:szCs w:val="28"/>
        </w:rPr>
        <w:t xml:space="preserve">ької територіальної громади: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Блистівський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І-ІІІ ступенів Менської міської ради площею 0,8188, кадастровий номер 7423081001:01:002:0377,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с.Блистова</w:t>
      </w:r>
      <w:r>
        <w:rPr>
          <w:rFonts w:ascii="Times New Roman" w:hAnsi="Times New Roman"/>
          <w:sz w:val="28"/>
          <w:szCs w:val="28"/>
        </w:rPr>
        <w:t xml:space="preserve">, вул.Набережна,17;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Блистівський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І-ІІІ ст</w:t>
      </w:r>
      <w:r>
        <w:rPr>
          <w:rFonts w:ascii="Times New Roman" w:hAnsi="Times New Roman"/>
          <w:sz w:val="28"/>
          <w:szCs w:val="28"/>
        </w:rPr>
        <w:t xml:space="preserve">упенів Менської міської ради площею 0,8047, кадастровий номер 7423081001:01:002:0378,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с.Блистова</w:t>
      </w:r>
      <w:r>
        <w:rPr>
          <w:rFonts w:ascii="Times New Roman" w:hAnsi="Times New Roman"/>
          <w:sz w:val="28"/>
          <w:szCs w:val="28"/>
        </w:rPr>
        <w:t xml:space="preserve">, вул.Набережна,17;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Комунальний заклад позашкільної освіти «Менський центр дитячої та юнацької творчості» Менської міської ради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0,1200, када</w:t>
      </w:r>
      <w:r>
        <w:rPr>
          <w:rFonts w:ascii="Times New Roman" w:hAnsi="Times New Roman"/>
          <w:sz w:val="28"/>
          <w:szCs w:val="28"/>
        </w:rPr>
        <w:t xml:space="preserve">стровий номер 7423010100:01:002:1152,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Мена,вул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Семашка, б. 1-А</w:t>
      </w:r>
      <w:r>
        <w:rPr>
          <w:sz w:val="28"/>
        </w:rPr>
      </w:r>
    </w:p>
    <w:p>
      <w:pPr>
        <w:pStyle w:val="736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постійну комісію міської ради з питань м</w:t>
      </w:r>
      <w:r>
        <w:rPr>
          <w:rFonts w:ascii="Times New Roman" w:hAnsi="Times New Roman"/>
          <w:sz w:val="28"/>
          <w:szCs w:val="28"/>
        </w:rPr>
        <w:t xml:space="preserve">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736"/>
        <w:jc w:val="both"/>
        <w:spacing w:before="17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22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889"/>
    <w:rPr>
      <w:b/>
      <w:sz w:val="32"/>
    </w:rPr>
    <w:pPr>
      <w:jc w:val="center"/>
      <w:keepNext/>
      <w:outlineLvl w:val="0"/>
    </w:pPr>
  </w:style>
  <w:style w:type="paragraph" w:styleId="694">
    <w:name w:val="Heading 2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0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13" w:customStyle="1">
    <w:name w:val="Title Char"/>
    <w:basedOn w:val="702"/>
    <w:uiPriority w:val="10"/>
    <w:rPr>
      <w:sz w:val="48"/>
      <w:szCs w:val="48"/>
    </w:rPr>
  </w:style>
  <w:style w:type="character" w:styleId="714" w:customStyle="1">
    <w:name w:val="Subtitle Char"/>
    <w:basedOn w:val="702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Header Char"/>
    <w:basedOn w:val="702"/>
    <w:uiPriority w:val="99"/>
  </w:style>
  <w:style w:type="character" w:styleId="718" w:customStyle="1">
    <w:name w:val="Footer Char"/>
    <w:basedOn w:val="702"/>
    <w:uiPriority w:val="99"/>
  </w:style>
  <w:style w:type="paragraph" w:styleId="719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Caption Char"/>
    <w:uiPriority w:val="99"/>
  </w:style>
  <w:style w:type="character" w:styleId="721" w:customStyle="1">
    <w:name w:val="Footnote Text Char"/>
    <w:uiPriority w:val="99"/>
    <w:rPr>
      <w:sz w:val="18"/>
    </w:rPr>
  </w:style>
  <w:style w:type="paragraph" w:styleId="722">
    <w:name w:val="endnote text"/>
    <w:basedOn w:val="692"/>
    <w:link w:val="723"/>
    <w:uiPriority w:val="99"/>
    <w:semiHidden/>
    <w:unhideWhenUsed/>
    <w:rPr>
      <w:sz w:val="20"/>
    </w:rPr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702"/>
    <w:uiPriority w:val="99"/>
    <w:semiHidden/>
    <w:unhideWhenUsed/>
    <w:rPr>
      <w:vertAlign w:val="superscript"/>
    </w:rPr>
  </w:style>
  <w:style w:type="paragraph" w:styleId="725">
    <w:name w:val="table of figures"/>
    <w:basedOn w:val="692"/>
    <w:next w:val="692"/>
    <w:uiPriority w:val="99"/>
    <w:unhideWhenUsed/>
  </w:style>
  <w:style w:type="character" w:styleId="7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92"/>
    <w:rPr>
      <w:rFonts w:eastAsia="Times New Roman"/>
      <w:lang w:eastAsia="ar-SA"/>
    </w:rPr>
    <w:pPr>
      <w:contextualSpacing w:val="true"/>
      <w:ind w:left="720"/>
    </w:pPr>
  </w:style>
  <w:style w:type="paragraph" w:styleId="736">
    <w:name w:val="No Spacing"/>
    <w:qFormat/>
    <w:uiPriority w:val="1"/>
  </w:style>
  <w:style w:type="paragraph" w:styleId="737">
    <w:name w:val="Title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Заголовок Знак"/>
    <w:link w:val="737"/>
    <w:uiPriority w:val="10"/>
    <w:rPr>
      <w:sz w:val="48"/>
      <w:szCs w:val="48"/>
    </w:rPr>
  </w:style>
  <w:style w:type="paragraph" w:styleId="739">
    <w:name w:val="Subtitle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одзаголовок Знак"/>
    <w:link w:val="739"/>
    <w:uiPriority w:val="11"/>
    <w:rPr>
      <w:sz w:val="24"/>
      <w:szCs w:val="24"/>
    </w:rPr>
  </w:style>
  <w:style w:type="paragraph" w:styleId="741">
    <w:name w:val="Quote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paragraph" w:styleId="745">
    <w:name w:val="Header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link w:val="745"/>
    <w:uiPriority w:val="99"/>
  </w:style>
  <w:style w:type="paragraph" w:styleId="747">
    <w:name w:val="Footer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8" w:customStyle="1">
    <w:name w:val="Нижний колонтитул Знак"/>
    <w:link w:val="747"/>
    <w:uiPriority w:val="99"/>
  </w:style>
  <w:style w:type="table" w:styleId="7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6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7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8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9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1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3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4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5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6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link w:val="877"/>
    <w:uiPriority w:val="99"/>
    <w:semiHidden/>
    <w:unhideWhenUsed/>
    <w:rPr>
      <w:sz w:val="18"/>
    </w:rPr>
    <w:pPr>
      <w:spacing w:after="40"/>
    </w:p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</w:pPr>
  </w:style>
  <w:style w:type="paragraph" w:styleId="880">
    <w:name w:val="toc 2"/>
    <w:uiPriority w:val="39"/>
    <w:unhideWhenUsed/>
    <w:pPr>
      <w:ind w:left="283"/>
      <w:spacing w:after="57"/>
    </w:pPr>
  </w:style>
  <w:style w:type="paragraph" w:styleId="881">
    <w:name w:val="toc 3"/>
    <w:uiPriority w:val="39"/>
    <w:unhideWhenUsed/>
    <w:pPr>
      <w:ind w:left="567"/>
      <w:spacing w:after="57"/>
    </w:pPr>
  </w:style>
  <w:style w:type="paragraph" w:styleId="882">
    <w:name w:val="toc 4"/>
    <w:uiPriority w:val="39"/>
    <w:unhideWhenUsed/>
    <w:pPr>
      <w:ind w:left="850"/>
      <w:spacing w:after="57"/>
    </w:pPr>
  </w:style>
  <w:style w:type="paragraph" w:styleId="883">
    <w:name w:val="toc 5"/>
    <w:uiPriority w:val="39"/>
    <w:unhideWhenUsed/>
    <w:pPr>
      <w:ind w:left="1134"/>
      <w:spacing w:after="57"/>
    </w:pPr>
  </w:style>
  <w:style w:type="paragraph" w:styleId="884">
    <w:name w:val="toc 6"/>
    <w:uiPriority w:val="39"/>
    <w:unhideWhenUsed/>
    <w:pPr>
      <w:ind w:left="1417"/>
      <w:spacing w:after="57"/>
    </w:pPr>
  </w:style>
  <w:style w:type="paragraph" w:styleId="885">
    <w:name w:val="toc 7"/>
    <w:uiPriority w:val="39"/>
    <w:unhideWhenUsed/>
    <w:pPr>
      <w:ind w:left="1701"/>
      <w:spacing w:after="57"/>
    </w:pPr>
  </w:style>
  <w:style w:type="paragraph" w:styleId="886">
    <w:name w:val="toc 8"/>
    <w:uiPriority w:val="39"/>
    <w:unhideWhenUsed/>
    <w:pPr>
      <w:ind w:left="1984"/>
      <w:spacing w:after="57"/>
    </w:pPr>
  </w:style>
  <w:style w:type="paragraph" w:styleId="887">
    <w:name w:val="toc 9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character" w:styleId="889" w:customStyle="1">
    <w:name w:val="Заголовок 1 Знак"/>
    <w:link w:val="693"/>
    <w:rPr>
      <w:rFonts w:ascii="Times New Roman" w:hAnsi="Times New Roman"/>
      <w:b/>
      <w:sz w:val="20"/>
      <w:szCs w:val="20"/>
      <w:lang w:val="uk-UA" w:eastAsia="en-US"/>
    </w:rPr>
  </w:style>
  <w:style w:type="paragraph" w:styleId="890">
    <w:name w:val="HTML Preformatted"/>
    <w:basedOn w:val="692"/>
    <w:link w:val="893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91" w:customStyle="1">
    <w:name w:val="Титулка"/>
    <w:basedOn w:val="6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92" w:customStyle="1">
    <w:name w:val="rvts23"/>
  </w:style>
  <w:style w:type="character" w:styleId="893" w:customStyle="1">
    <w:name w:val="Стандартный HTML Знак"/>
    <w:link w:val="890"/>
    <w:rPr>
      <w:rFonts w:ascii="Courier New" w:hAnsi="Courier New"/>
    </w:rPr>
  </w:style>
  <w:style w:type="paragraph" w:styleId="894" w:customStyle="1">
    <w:name w:val="Обычный1"/>
    <w:rPr>
      <w:lang w:val="ru-RU"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ПРИМАКОВ Геннадій Анатолійович</cp:lastModifiedBy>
  <cp:revision>3</cp:revision>
  <dcterms:created xsi:type="dcterms:W3CDTF">2022-04-22T07:21:00Z</dcterms:created>
  <dcterms:modified xsi:type="dcterms:W3CDTF">2022-04-22T08:25:12Z</dcterms:modified>
</cp:coreProperties>
</file>