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center"/>
        <w:spacing w:after="0" w:afterAutospacing="0" w:before="0" w:beforeAutospacing="0"/>
      </w:pPr>
      <w:r>
        <w:rPr>
          <w:sz w:val="28"/>
          <w:szCs w:val="28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38175"/>
                <wp:effectExtent l="0" t="0" r="9525" b="9525"/>
                <wp:docPr id="1" name="Рисунок 1" descr="DEB3B2A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DEB3B2A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667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8pt;height:50.2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816"/>
        <w:jc w:val="center"/>
        <w:spacing w:after="0" w:afterAutospacing="0" w:before="0" w:beforeAutospacing="0"/>
      </w:pPr>
      <w:r>
        <w:t xml:space="preserve"> </w:t>
      </w:r>
      <w:r/>
    </w:p>
    <w:p>
      <w:pPr>
        <w:pStyle w:val="816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16"/>
        <w:jc w:val="center"/>
        <w:spacing w:after="0" w:afterAutospacing="0" w:before="0" w:beforeAutospacing="0"/>
        <w:widowControl w:val="off"/>
      </w:pPr>
      <w:r>
        <w:t xml:space="preserve"> </w:t>
      </w:r>
      <w:r/>
    </w:p>
    <w:p>
      <w:pPr>
        <w:pStyle w:val="816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816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t xml:space="preserve"> </w:t>
      </w:r>
      <w:r/>
    </w:p>
    <w:p>
      <w:pPr>
        <w:pStyle w:val="816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rPr>
          <w:color w:val="000000"/>
          <w:sz w:val="28"/>
          <w:szCs w:val="28"/>
        </w:rPr>
        <w:t xml:space="preserve">23 лютого 2022 року</w:t>
      </w:r>
      <w:r>
        <w:rPr>
          <w:color w:val="000000"/>
          <w:sz w:val="28"/>
          <w:szCs w:val="28"/>
        </w:rPr>
        <w:tab/>
        <w:t xml:space="preserve">м. 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№ 62</w:t>
      </w:r>
      <w:r/>
    </w:p>
    <w:p>
      <w:pPr>
        <w:spacing w:lineRule="auto" w:line="24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  <w:r/>
    </w:p>
    <w:p>
      <w:pPr>
        <w:pStyle w:val="817"/>
        <w:ind w:right="524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створення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комісії</w:t>
      </w:r>
      <w:r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 xml:space="preserve">проведення</w:t>
      </w:r>
      <w:r>
        <w:rPr>
          <w:b/>
          <w:sz w:val="28"/>
          <w:szCs w:val="28"/>
        </w:rPr>
        <w:t xml:space="preserve"> конкурсу на </w:t>
      </w:r>
      <w:r>
        <w:rPr>
          <w:b/>
          <w:sz w:val="28"/>
          <w:szCs w:val="28"/>
        </w:rPr>
        <w:t xml:space="preserve">заміщення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вакантної</w:t>
      </w:r>
      <w:r>
        <w:rPr>
          <w:b/>
          <w:sz w:val="28"/>
          <w:szCs w:val="28"/>
        </w:rPr>
        <w:t xml:space="preserve"> посади</w:t>
      </w:r>
      <w:r/>
    </w:p>
    <w:p>
      <w:pPr>
        <w:pStyle w:val="81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817"/>
        <w:ind w:firstLine="708"/>
        <w:jc w:val="both"/>
        <w:spacing w:lineRule="atLeast" w:line="283"/>
        <w:rPr>
          <w:bCs/>
          <w:sz w:val="28"/>
          <w:szCs w:val="28"/>
          <w:lang w:val="uk-UA"/>
        </w:rPr>
        <w:outlineLvl w:val="2"/>
      </w:pPr>
      <w:r>
        <w:rPr>
          <w:sz w:val="28"/>
          <w:szCs w:val="28"/>
          <w:lang w:val="uk-UA"/>
        </w:rPr>
        <w:t xml:space="preserve">Відповідно до Порядку проведення конкурсу на заміщення вакантних посад державних службовців, затв</w:t>
      </w:r>
      <w:r>
        <w:rPr>
          <w:sz w:val="28"/>
          <w:szCs w:val="28"/>
          <w:lang w:val="uk-UA"/>
        </w:rPr>
        <w:t xml:space="preserve">ердженого постановою Кабінету Міністрів України від 15 лютого 2002 р. № 169 «Про затвердження Порядку проведення конкурсу на заміщення вакантних посад державних службовців», розпорядження міського голови від 12 січня 2021 р. № 15 «Про затвердження Порядку </w:t>
      </w:r>
      <w:r>
        <w:rPr>
          <w:bCs/>
          <w:color w:val="000000"/>
          <w:sz w:val="28"/>
          <w:szCs w:val="28"/>
          <w:lang w:val="uk-UA"/>
        </w:rPr>
        <w:t xml:space="preserve">проведення конкурсу на заміщення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вакантних посад посадових осіб місцевого самоврядування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в Менській міській раді»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проведення конкурсу на заміщення вакантної посади в штаті апарату Менської міської ради – завідувача сектору оборонної роботи, цивільного захисту населення та роботи з правоохоронними органами Менської міської ради створити комісію у наступному складі:</w:t>
      </w:r>
      <w:r/>
    </w:p>
    <w:p>
      <w:pPr>
        <w:pStyle w:val="8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>
        <w:rPr>
          <w:sz w:val="28"/>
          <w:szCs w:val="28"/>
        </w:rPr>
        <w:t xml:space="preserve">комісії</w:t>
      </w:r>
      <w:r>
        <w:rPr>
          <w:sz w:val="28"/>
          <w:szCs w:val="28"/>
        </w:rPr>
        <w:t xml:space="preserve">: </w:t>
      </w:r>
      <w:r/>
    </w:p>
    <w:p>
      <w:pPr>
        <w:pStyle w:val="8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</w:t>
      </w:r>
      <w:r>
        <w:rPr>
          <w:sz w:val="28"/>
          <w:szCs w:val="28"/>
          <w:lang w:val="uk-UA"/>
        </w:rPr>
        <w:t xml:space="preserve">ЕБЕРА</w:t>
      </w:r>
      <w:r>
        <w:rPr>
          <w:sz w:val="28"/>
          <w:szCs w:val="28"/>
        </w:rPr>
        <w:t xml:space="preserve"> Олег </w:t>
      </w:r>
      <w:r>
        <w:rPr>
          <w:sz w:val="28"/>
          <w:szCs w:val="28"/>
        </w:rPr>
        <w:t xml:space="preserve">Леонідович</w:t>
      </w:r>
      <w:r>
        <w:rPr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перший </w:t>
      </w:r>
      <w:r>
        <w:rPr>
          <w:sz w:val="28"/>
          <w:szCs w:val="28"/>
        </w:rPr>
        <w:t xml:space="preserve">заступник </w:t>
      </w:r>
      <w:r>
        <w:rPr>
          <w:sz w:val="28"/>
          <w:szCs w:val="28"/>
        </w:rPr>
        <w:t xml:space="preserve">міського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голови</w:t>
      </w:r>
      <w:r>
        <w:rPr>
          <w:sz w:val="28"/>
          <w:szCs w:val="28"/>
        </w:rPr>
        <w:t xml:space="preserve">.</w:t>
      </w:r>
      <w:r/>
    </w:p>
    <w:p>
      <w:pPr>
        <w:pStyle w:val="8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</w:t>
      </w:r>
      <w:r>
        <w:rPr>
          <w:sz w:val="28"/>
          <w:szCs w:val="28"/>
        </w:rPr>
        <w:t xml:space="preserve">: </w:t>
      </w:r>
      <w:r/>
    </w:p>
    <w:p>
      <w:pPr>
        <w:pStyle w:val="81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  <w:lang w:val="uk-UA"/>
        </w:rPr>
        <w:t xml:space="preserve">СЄДАЧ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Раїса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Миколаївна</w:t>
      </w:r>
      <w:r>
        <w:rPr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завідувач</w:t>
      </w:r>
      <w:r>
        <w:rPr>
          <w:sz w:val="28"/>
          <w:szCs w:val="28"/>
        </w:rPr>
        <w:t xml:space="preserve"> сектору </w:t>
      </w:r>
      <w:r>
        <w:rPr>
          <w:sz w:val="28"/>
          <w:szCs w:val="28"/>
        </w:rPr>
        <w:t xml:space="preserve">кадрової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817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Члени </w:t>
      </w:r>
      <w:r>
        <w:rPr>
          <w:sz w:val="28"/>
          <w:szCs w:val="28"/>
        </w:rPr>
        <w:t xml:space="preserve">комісії</w:t>
      </w:r>
      <w:r>
        <w:rPr>
          <w:sz w:val="28"/>
          <w:szCs w:val="28"/>
        </w:rPr>
        <w:t xml:space="preserve">: </w:t>
      </w:r>
      <w:r/>
    </w:p>
    <w:p>
      <w:pPr>
        <w:pStyle w:val="81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ГАЄВОЙ Сергій Миколайович, заступник міського голови з питань діяльності виконавчих органів ради;</w:t>
      </w:r>
      <w:r/>
    </w:p>
    <w:p>
      <w:pPr>
        <w:pStyle w:val="817"/>
        <w:ind w:firstLine="709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МАРЦЕВА Тетяна Іванівна, заступник </w:t>
      </w:r>
      <w:r>
        <w:rPr>
          <w:sz w:val="28"/>
          <w:szCs w:val="28"/>
        </w:rPr>
        <w:t xml:space="preserve">начальник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відділу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ради.</w:t>
      </w:r>
      <w:r/>
    </w:p>
    <w:p>
      <w:pPr>
        <w:pStyle w:val="817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1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  <w:bookmarkStart w:id="0" w:name="_GoBack"/>
      <w:r/>
      <w:bookmarkEnd w:id="0"/>
      <w:r>
        <w:rPr>
          <w:rFonts w:ascii="Times New Roman" w:hAnsi="Times New Roman"/>
          <w:bCs/>
          <w:sz w:val="28"/>
          <w:szCs w:val="28"/>
        </w:rPr>
        <w:t xml:space="preserve">  Геннадій ПРИМАКОВ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r/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Normal (Web)"/>
    <w:basedOn w:val="812"/>
    <w:uiPriority w:val="99"/>
    <w:semiHidden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17" w:customStyle="1">
    <w:name w:val="Обычный"/>
    <w:uiPriority w:val="99"/>
    <w:semiHidden/>
    <w:rPr>
      <w:rFonts w:ascii="Times New Roman" w:hAnsi="Times New Roman" w:cs="Times New Roman" w:eastAsia="Times New Roman"/>
      <w:sz w:val="20"/>
      <w:lang w:eastAsia="uk-UA"/>
    </w:rPr>
    <w:pPr>
      <w:spacing w:lineRule="auto" w:line="240" w:after="0"/>
    </w:pPr>
  </w:style>
  <w:style w:type="paragraph" w:styleId="818" w:customStyle="1">
    <w:name w:val="docdata"/>
    <w:basedOn w:val="812"/>
    <w:uiPriority w:val="99"/>
    <w:semiHidden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Жураковська Альона Володимирівна</cp:lastModifiedBy>
  <cp:revision>4</cp:revision>
  <dcterms:created xsi:type="dcterms:W3CDTF">2022-02-23T09:35:00Z</dcterms:created>
  <dcterms:modified xsi:type="dcterms:W3CDTF">2022-02-23T14:44:58Z</dcterms:modified>
</cp:coreProperties>
</file>