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6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6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лютого 2022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61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5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  <w:lang w:val="uk-UA"/>
        </w:rPr>
        <w:t xml:space="preserve"> з питань проведення обстежень будівель і споруд для встановлення можливості їх використання для укриття населення</w:t>
      </w:r>
      <w:r/>
    </w:p>
    <w:p>
      <w:pPr>
        <w:pStyle w:val="815"/>
        <w:ind w:righ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/>
    </w:p>
    <w:p>
      <w:pPr>
        <w:pStyle w:val="81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 до статті 19 Кодексу цивільного захисту України, наказу Міністерства внутрішніх справ України від 09 липня 2018 року № 579 «Про затвердження вимог з питань використання та обліку фонду захисних споруд цивільного захисту» (зі змінами),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Порядку створення, утримання фонду захисних споруд цивільного захисту та ведення його обліку, затвердженого постановою Кабінету Міністрів України від 10 березня 2017 року № 138, з метою обстеження будівель і споруд, які знаходяться на території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для встановлення можливості їх використання, як найпростіших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укриттів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  для захисту населення від небезпечних наслідків надзвичайних ситуацій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:</w:t>
      </w:r>
      <w:r/>
    </w:p>
    <w:p>
      <w:pPr>
        <w:pStyle w:val="819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творити  та затвердити склад комісії з питань обстеження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будівель і споруд </w:t>
      </w:r>
      <w:r>
        <w:rPr>
          <w:rFonts w:ascii="Times New Roman" w:hAnsi="Times New Roman"/>
          <w:sz w:val="28"/>
          <w:szCs w:val="28"/>
        </w:rPr>
        <w:t xml:space="preserve">для встановлення можливості їх використання для укриття населення, як найпростіших </w:t>
      </w:r>
      <w:r>
        <w:rPr>
          <w:rFonts w:ascii="Times New Roman" w:hAnsi="Times New Roman"/>
          <w:sz w:val="28"/>
          <w:szCs w:val="28"/>
        </w:rPr>
        <w:t xml:space="preserve">укриттів</w:t>
      </w:r>
      <w:r>
        <w:rPr>
          <w:rFonts w:ascii="Times New Roman" w:hAnsi="Times New Roman"/>
          <w:sz w:val="28"/>
          <w:szCs w:val="28"/>
        </w:rPr>
        <w:t xml:space="preserve">  згідно з додатком</w:t>
      </w:r>
      <w:r>
        <w:rPr>
          <w:rFonts w:ascii="Times New Roman" w:hAnsi="Times New Roman"/>
          <w:sz w:val="28"/>
          <w:szCs w:val="28"/>
        </w:rPr>
        <w:t xml:space="preserve"> (додаток додається).</w:t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Комісії у термін до </w:t>
      </w: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</w:t>
      </w:r>
      <w:r>
        <w:rPr>
          <w:rFonts w:ascii="Times New Roman" w:hAnsi="Times New Roman"/>
          <w:sz w:val="28"/>
          <w:szCs w:val="28"/>
        </w:rPr>
        <w:t xml:space="preserve"> 2022 року провести обстеження підвальних та цокольних приміщень багатоквартирних будинків, </w:t>
      </w:r>
      <w:r>
        <w:rPr>
          <w:rFonts w:ascii="Times New Roman" w:hAnsi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будівель </w:t>
      </w:r>
      <w:r>
        <w:rPr>
          <w:rFonts w:ascii="Times New Roman" w:hAnsi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і споруд </w:t>
      </w:r>
      <w:r>
        <w:rPr>
          <w:rFonts w:ascii="Times New Roman" w:hAnsi="Times New Roman"/>
          <w:sz w:val="28"/>
          <w:szCs w:val="28"/>
        </w:rPr>
        <w:t xml:space="preserve">незалежно від форм власності </w:t>
      </w:r>
      <w:r>
        <w:rPr>
          <w:rFonts w:ascii="Times New Roman" w:hAnsi="Times New Roman"/>
          <w:sz w:val="28"/>
          <w:szCs w:val="28"/>
        </w:rPr>
        <w:t xml:space="preserve">для встановлення можливості їх використання для укриття населення, як споруд та найпростіших </w:t>
      </w:r>
      <w:r>
        <w:rPr>
          <w:rFonts w:ascii="Times New Roman" w:hAnsi="Times New Roman"/>
          <w:sz w:val="28"/>
          <w:szCs w:val="28"/>
        </w:rPr>
        <w:t xml:space="preserve">укритті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По результатах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обстеження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підготувати</w:t>
      </w:r>
      <w:r>
        <w:rPr>
          <w:rFonts w:ascii="Times New Roman" w:hAnsi="Times New Roman"/>
          <w:sz w:val="28"/>
          <w:szCs w:val="28"/>
        </w:rPr>
        <w:t xml:space="preserve"> перелік споруд найпростіших </w:t>
      </w:r>
      <w:r>
        <w:rPr>
          <w:rFonts w:ascii="Times New Roman" w:hAnsi="Times New Roman"/>
          <w:sz w:val="28"/>
          <w:szCs w:val="28"/>
        </w:rPr>
        <w:t xml:space="preserve">укриттів</w:t>
      </w:r>
      <w:r>
        <w:rPr>
          <w:rFonts w:ascii="Times New Roman" w:hAnsi="Times New Roman"/>
          <w:sz w:val="28"/>
          <w:szCs w:val="28"/>
        </w:rPr>
        <w:t xml:space="preserve"> на території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 для затвердження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1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 Контроль за виконанням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заступника міського голови Олега НЕБЕРУ</w:t>
      </w:r>
      <w:r>
        <w:rPr>
          <w:rFonts w:ascii="Times New Roman" w:hAnsi="Times New Roman"/>
          <w:b w:val="false"/>
          <w:i/>
          <w:sz w:val="28"/>
          <w:szCs w:val="28"/>
        </w:rPr>
        <w:t xml:space="preserve">.</w:t>
      </w:r>
      <w:r/>
    </w:p>
    <w:p>
      <w:pPr>
        <w:pStyle w:val="81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</w:p>
    <w:p>
      <w:pPr>
        <w:pStyle w:val="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59" w:after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голови</w:t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23 лютого 2022 року № 61</w:t>
      </w:r>
      <w:r/>
    </w:p>
    <w:p>
      <w:pPr>
        <w:pStyle w:val="820"/>
        <w:ind w:left="55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Склад </w:t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к</w:t>
      </w:r>
      <w:r>
        <w:rPr>
          <w:b/>
          <w:iCs/>
          <w:sz w:val="28"/>
          <w:szCs w:val="28"/>
        </w:rPr>
        <w:t xml:space="preserve">омісії з питань обстеження </w:t>
      </w:r>
      <w:r>
        <w:rPr>
          <w:b/>
          <w:iCs/>
          <w:sz w:val="28"/>
          <w:szCs w:val="28"/>
          <w:lang w:eastAsia="uk-UA"/>
        </w:rPr>
        <w:t xml:space="preserve">будівель комунальної власності</w:t>
      </w:r>
      <w:r>
        <w:rPr>
          <w:b/>
          <w:iCs/>
          <w:sz w:val="28"/>
          <w:szCs w:val="28"/>
        </w:rPr>
        <w:t xml:space="preserve"> для встановлення можливості їх використання для укриття населення, </w:t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як найпростіших </w:t>
      </w:r>
      <w:r>
        <w:rPr>
          <w:b/>
          <w:iCs/>
          <w:sz w:val="28"/>
          <w:szCs w:val="28"/>
        </w:rPr>
        <w:t xml:space="preserve">укриттів</w:t>
      </w:r>
      <w:r/>
    </w:p>
    <w:p>
      <w:pPr>
        <w:pStyle w:val="8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  <w:r/>
    </w:p>
    <w:p>
      <w:pPr>
        <w:pStyle w:val="820"/>
        <w:jc w:val="center"/>
        <w:rPr>
          <w:b/>
          <w:i/>
          <w:sz w:val="18"/>
        </w:rPr>
      </w:pPr>
      <w:r>
        <w:rPr>
          <w:b/>
          <w:i/>
          <w:sz w:val="18"/>
        </w:rPr>
      </w:r>
      <w:r/>
    </w:p>
    <w:tbl>
      <w:tblPr>
        <w:tblW w:w="0" w:type="auto"/>
        <w:tblInd w:w="-28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736"/>
        <w:gridCol w:w="6186"/>
      </w:tblGrid>
      <w:tr>
        <w:trPr>
          <w:trHeight w:val="111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ГАЄВОЙ 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міського гол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 з питань діяльності виконавчих органів рад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КРАВЦОВ 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Валерій Михайлович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відділу житлово-комунального госп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дарства, енергоефективності та комунального майна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Менської міської ради</w:t>
            </w:r>
            <w:r/>
          </w:p>
          <w:p>
            <w:pPr>
              <w:pStyle w:val="81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ФУРМАН 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Анатолій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Директор Комунальної установи «Місцева пожежна охорона Менської міської ради Менського району Чернігівської області»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Горбач 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Тамара Іванівна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86" w:type="dxa"/>
            <w:textDirection w:val="lrTb"/>
            <w:noWrap w:val="false"/>
          </w:tcPr>
          <w:p>
            <w:pPr>
              <w:pStyle w:val="8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спеціаліст відділу житлово-комунального господарства, енергоефективності та комунального майна Менської міської ради;</w:t>
            </w:r>
            <w:r/>
          </w:p>
          <w:p>
            <w:pPr>
              <w:pStyle w:val="819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  <w:r/>
          </w:p>
        </w:tc>
      </w:tr>
    </w:tbl>
    <w:p>
      <w:pPr>
        <w:pStyle w:val="819"/>
        <w:ind w:left="-14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Головний інспектор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районного </w:t>
      </w:r>
      <w:r/>
    </w:p>
    <w:p>
      <w:pPr>
        <w:pStyle w:val="819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Валерійови</w:t>
      </w:r>
      <w:r>
        <w:rPr>
          <w:rFonts w:ascii="Times New Roman" w:hAnsi="Times New Roman"/>
          <w:sz w:val="28"/>
          <w:szCs w:val="28"/>
        </w:rPr>
        <w:t xml:space="preserve">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відділу ГУДСНС в Чернігівській області</w:t>
      </w:r>
      <w:r/>
    </w:p>
    <w:p>
      <w:pPr>
        <w:spacing w:lineRule="auto" w:line="259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6">
    <w:name w:val="Normal (Web)"/>
    <w:basedOn w:val="811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7" w:customStyle="1">
    <w:name w:val="docdata"/>
    <w:basedOn w:val="81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18" w:customStyle="1">
    <w:name w:val="Без інтервалів1"/>
    <w:rPr>
      <w:rFonts w:ascii="Calibri" w:hAnsi="Calibri" w:cs="Times New Roman" w:eastAsia="Times New Roman"/>
      <w:lang w:val="uk-UA"/>
    </w:rPr>
    <w:pPr>
      <w:spacing w:lineRule="auto" w:line="240" w:after="0"/>
    </w:pPr>
  </w:style>
  <w:style w:type="paragraph" w:styleId="819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20">
    <w:name w:val="Body Text"/>
    <w:basedOn w:val="811"/>
    <w:link w:val="821"/>
    <w:semiHidden/>
    <w:unhideWhenUsed/>
    <w:rPr>
      <w:rFonts w:ascii="Times New Roman" w:hAnsi="Times New Roman" w:eastAsia="Times New Roman"/>
      <w:sz w:val="28"/>
      <w:szCs w:val="20"/>
      <w:lang w:eastAsia="ru-RU"/>
    </w:rPr>
    <w:pPr>
      <w:jc w:val="both"/>
      <w:spacing w:lineRule="auto" w:line="240" w:after="0"/>
    </w:pPr>
  </w:style>
  <w:style w:type="character" w:styleId="821" w:customStyle="1">
    <w:name w:val="Основний текст Знак"/>
    <w:basedOn w:val="812"/>
    <w:link w:val="820"/>
    <w:semiHidden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paragraph" w:styleId="822">
    <w:name w:val="Balloon Text"/>
    <w:basedOn w:val="811"/>
    <w:link w:val="82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3" w:customStyle="1">
    <w:name w:val="Текст у виносці Знак"/>
    <w:basedOn w:val="812"/>
    <w:link w:val="822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Бернадська Тетяна Анатоліївна</cp:lastModifiedBy>
  <cp:revision>7</cp:revision>
  <dcterms:created xsi:type="dcterms:W3CDTF">2022-02-23T08:05:00Z</dcterms:created>
  <dcterms:modified xsi:type="dcterms:W3CDTF">2022-02-23T11:03:50Z</dcterms:modified>
</cp:coreProperties>
</file>