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4"/>
        <w:jc w:val="center"/>
        <w:spacing w:after="0" w:afterAutospacing="0" w:before="0" w:beforeAutospacing="0"/>
      </w:pPr>
      <w:r>
        <w:rPr>
          <w:sz w:val="28"/>
          <w:szCs w:val="28"/>
          <w:lang w:val="uk-UA"/>
        </w:rPr>
        <mc:AlternateContent>
          <mc:Choice Requires="wpg">
            <w:drawing>
              <wp:inline xmlns:wp="http://schemas.openxmlformats.org/drawingml/2006/wordprocessingDrawing" distT="0" distB="0" distL="0" distR="0">
                <wp:extent cx="466725" cy="638175"/>
                <wp:effectExtent l="0" t="0" r="9525" b="9525"/>
                <wp:docPr id="1" name="Рисунок 1" descr="DEB3B2A"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descr="DEB3B2A" hidden="0"/>
                        <pic:cNvPicPr>
                          <a:picLocks noChangeAspect="1"/>
                        </pic:cNvPicPr>
                        <pic:nvPr isPhoto="0" userDrawn="0"/>
                      </pic:nvPicPr>
                      <pic:blipFill>
                        <a:blip r:embed="rId14"/>
                        <a:stretch/>
                      </pic:blipFill>
                      <pic:spPr bwMode="auto">
                        <a:xfrm>
                          <a:off x="0" y="0"/>
                          <a:ext cx="466725" cy="6381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8pt;height:50.2pt;" stroked="f">
                <v:path textboxrect="0,0,0,0"/>
                <v:imagedata r:id="rId14" o:title=""/>
              </v:shape>
            </w:pict>
          </mc:Fallback>
        </mc:AlternateContent>
      </w:r>
      <w:r/>
    </w:p>
    <w:p>
      <w:pPr>
        <w:pStyle w:val="861"/>
        <w:jc w:val="center"/>
        <w:spacing w:after="0" w:afterAutospacing="0" w:before="0" w:beforeAutospacing="0"/>
      </w:pPr>
      <w:r>
        <w:t xml:space="preserve"> </w:t>
      </w:r>
      <w:r/>
    </w:p>
    <w:p>
      <w:pPr>
        <w:pStyle w:val="861"/>
        <w:jc w:val="center"/>
        <w:spacing w:after="0" w:afterAutospacing="0" w:before="0" w:beforeAutospacing="0"/>
      </w:pPr>
      <w:r>
        <w:rPr>
          <w:b/>
          <w:bCs/>
          <w:color w:val="000000"/>
          <w:sz w:val="28"/>
          <w:szCs w:val="28"/>
        </w:rPr>
        <w:t xml:space="preserve">МЕНСЬКА МІСЬКА РАДА</w:t>
      </w:r>
      <w:r/>
    </w:p>
    <w:p>
      <w:pPr>
        <w:pStyle w:val="861"/>
        <w:jc w:val="center"/>
        <w:spacing w:after="0" w:afterAutospacing="0" w:before="0" w:beforeAutospacing="0"/>
        <w:widowControl w:val="off"/>
      </w:pPr>
      <w:r>
        <w:t xml:space="preserve"> </w:t>
      </w:r>
      <w:r/>
    </w:p>
    <w:p>
      <w:pPr>
        <w:pStyle w:val="861"/>
        <w:jc w:val="center"/>
        <w:spacing w:after="0" w:afterAutospacing="0" w:before="0" w:beforeAutospacing="0"/>
        <w:widowControl w:val="off"/>
      </w:pPr>
      <w:r>
        <w:rPr>
          <w:b/>
          <w:bCs/>
          <w:color w:val="000000"/>
          <w:sz w:val="28"/>
          <w:szCs w:val="28"/>
        </w:rPr>
        <w:t xml:space="preserve">РОЗПОРЯДЖЕННЯ </w:t>
      </w:r>
      <w:r/>
    </w:p>
    <w:p>
      <w:pPr>
        <w:pStyle w:val="861"/>
        <w:spacing w:after="0" w:afterAutospacing="0" w:before="0" w:beforeAutospacing="0"/>
        <w:widowControl w:val="off"/>
        <w:tabs>
          <w:tab w:val="left" w:pos="4535" w:leader="none"/>
          <w:tab w:val="left" w:pos="7372" w:leader="none"/>
          <w:tab w:val="left" w:pos="7514" w:leader="none"/>
        </w:tabs>
      </w:pPr>
      <w:r>
        <w:t xml:space="preserve"> </w:t>
      </w:r>
      <w:r/>
    </w:p>
    <w:p>
      <w:pPr>
        <w:pStyle w:val="861"/>
        <w:spacing w:after="0" w:afterAutospacing="0" w:before="0" w:beforeAutospacing="0"/>
        <w:widowControl w:val="off"/>
        <w:tabs>
          <w:tab w:val="left" w:pos="4535" w:leader="none"/>
          <w:tab w:val="left" w:pos="7372" w:leader="none"/>
          <w:tab w:val="left" w:pos="7514" w:leader="none"/>
        </w:tabs>
        <w:rPr>
          <w:color w:val="000000"/>
          <w:sz w:val="28"/>
          <w:szCs w:val="28"/>
        </w:rPr>
      </w:pPr>
      <w:r>
        <w:rPr>
          <w:color w:val="000000"/>
          <w:sz w:val="28"/>
          <w:szCs w:val="28"/>
        </w:rPr>
        <w:t xml:space="preserve">21</w:t>
      </w:r>
      <w:r>
        <w:rPr>
          <w:color w:val="000000"/>
          <w:sz w:val="28"/>
          <w:szCs w:val="28"/>
        </w:rPr>
        <w:t xml:space="preserve"> </w:t>
      </w:r>
      <w:r>
        <w:rPr>
          <w:color w:val="000000"/>
          <w:sz w:val="28"/>
          <w:szCs w:val="28"/>
        </w:rPr>
        <w:t xml:space="preserve">лютого</w:t>
      </w:r>
      <w:r>
        <w:rPr>
          <w:color w:val="000000"/>
          <w:sz w:val="28"/>
          <w:szCs w:val="28"/>
        </w:rPr>
        <w:t xml:space="preserve"> 2022 року</w:t>
      </w:r>
      <w:r>
        <w:rPr>
          <w:color w:val="000000"/>
          <w:sz w:val="28"/>
          <w:szCs w:val="28"/>
        </w:rPr>
        <w:tab/>
        <w:t xml:space="preserve">м. </w:t>
      </w:r>
      <w:r>
        <w:rPr>
          <w:color w:val="000000"/>
          <w:sz w:val="28"/>
          <w:szCs w:val="28"/>
        </w:rPr>
        <w:t xml:space="preserve">Мена</w:t>
      </w:r>
      <w:r>
        <w:rPr>
          <w:color w:val="000000"/>
          <w:sz w:val="28"/>
          <w:szCs w:val="28"/>
        </w:rPr>
        <w:tab/>
      </w:r>
      <w:r>
        <w:rPr>
          <w:color w:val="000000"/>
          <w:sz w:val="28"/>
          <w:szCs w:val="28"/>
        </w:rPr>
        <w:tab/>
        <w:t xml:space="preserve"> </w:t>
      </w:r>
      <w:r>
        <w:rPr>
          <w:color w:val="000000"/>
          <w:sz w:val="28"/>
          <w:szCs w:val="28"/>
        </w:rPr>
        <w:tab/>
      </w:r>
      <w:r>
        <w:rPr>
          <w:color w:val="000000"/>
          <w:sz w:val="28"/>
          <w:szCs w:val="28"/>
        </w:rPr>
        <w:t xml:space="preserve">№ </w:t>
      </w:r>
      <w:r>
        <w:rPr>
          <w:color w:val="000000"/>
          <w:sz w:val="28"/>
          <w:szCs w:val="28"/>
        </w:rPr>
        <w:t xml:space="preserve">58</w:t>
      </w:r>
      <w:bookmarkStart w:id="0" w:name="_GoBack"/>
      <w:r/>
      <w:bookmarkEnd w:id="0"/>
      <w:r/>
      <w:r/>
    </w:p>
    <w:p>
      <w:pPr>
        <w:pStyle w:val="861"/>
        <w:spacing w:after="0" w:afterAutospacing="0" w:before="0" w:beforeAutospacing="0"/>
        <w:widowControl w:val="off"/>
        <w:tabs>
          <w:tab w:val="left" w:pos="4535" w:leader="none"/>
          <w:tab w:val="left" w:pos="7372" w:leader="none"/>
          <w:tab w:val="left" w:pos="7514" w:leader="none"/>
        </w:tabs>
      </w:pPr>
      <w:r/>
      <w:r/>
    </w:p>
    <w:p>
      <w:pPr>
        <w:ind w:right="5386"/>
        <w:jc w:val="both"/>
        <w:spacing w:lineRule="auto" w:line="240" w:after="0"/>
        <w:rPr>
          <w:rFonts w:ascii="Times New Roman" w:hAnsi="Times New Roman" w:eastAsia="Times New Roman"/>
          <w:b/>
          <w:bCs/>
          <w:color w:val="000000"/>
          <w:sz w:val="28"/>
          <w:szCs w:val="28"/>
          <w:shd w:val="clear" w:fill="FFFFFF" w:color="auto"/>
          <w:lang w:eastAsia="uk-UA"/>
        </w:rPr>
      </w:pPr>
      <w:r>
        <w:rPr>
          <w:rFonts w:ascii="Times New Roman" w:hAnsi="Times New Roman" w:eastAsia="Times New Roman"/>
          <w:b/>
          <w:bCs/>
          <w:color w:val="000000"/>
          <w:sz w:val="28"/>
          <w:szCs w:val="28"/>
          <w:shd w:val="clear" w:fill="FFFFFF" w:color="auto"/>
          <w:lang w:eastAsia="uk-UA"/>
        </w:rPr>
        <w:t xml:space="preserve">Про оголошення конкурсу та проведення іспиту на заміщення вакантної посади</w:t>
      </w:r>
      <w:r/>
    </w:p>
    <w:p>
      <w:pPr>
        <w:jc w:val="both"/>
        <w:spacing w:lineRule="auto" w:line="240" w:after="0"/>
        <w:rPr>
          <w:rFonts w:ascii="Times New Roman" w:hAnsi="Times New Roman" w:eastAsia="Times New Roman"/>
          <w:color w:val="000000"/>
          <w:sz w:val="27"/>
          <w:szCs w:val="27"/>
          <w:lang w:eastAsia="uk-UA"/>
        </w:rPr>
      </w:pPr>
      <w:r>
        <w:rPr>
          <w:rFonts w:ascii="Times New Roman" w:hAnsi="Times New Roman" w:eastAsia="Times New Roman"/>
          <w:color w:val="000000"/>
          <w:sz w:val="27"/>
          <w:szCs w:val="27"/>
          <w:lang w:eastAsia="uk-UA"/>
        </w:rPr>
      </w:r>
      <w:r/>
    </w:p>
    <w:p>
      <w:pPr>
        <w:jc w:val="both"/>
        <w:spacing w:lineRule="auto" w:line="240" w:after="0"/>
        <w:rPr>
          <w:rFonts w:ascii="Times New Roman" w:hAnsi="Times New Roman"/>
          <w:sz w:val="28"/>
          <w:szCs w:val="28"/>
        </w:rPr>
      </w:pPr>
      <w:r>
        <w:rPr>
          <w:rFonts w:ascii="Times New Roman" w:hAnsi="Times New Roman" w:eastAsia="Times New Roman"/>
          <w:color w:val="000000"/>
          <w:sz w:val="27"/>
          <w:szCs w:val="27"/>
          <w:shd w:val="clear" w:fill="FFFFFF" w:color="auto"/>
          <w:lang w:eastAsia="uk-UA"/>
        </w:rPr>
        <w:tab/>
      </w:r>
      <w:r>
        <w:rPr>
          <w:rFonts w:ascii="Times New Roman" w:hAnsi="Times New Roman" w:eastAsia="Times New Roman"/>
          <w:color w:val="000000"/>
          <w:sz w:val="28"/>
          <w:szCs w:val="28"/>
          <w:shd w:val="clear" w:fill="FFFFFF" w:color="auto"/>
          <w:lang w:eastAsia="uk-UA"/>
        </w:rPr>
        <w:t xml:space="preserve">Відповідно до рішення </w:t>
      </w:r>
      <w:r>
        <w:rPr>
          <w:rFonts w:ascii="Times New Roman" w:hAnsi="Times New Roman" w:eastAsia="Times New Roman"/>
          <w:color w:val="000000"/>
          <w:sz w:val="28"/>
          <w:szCs w:val="28"/>
          <w:shd w:val="clear" w:fill="FFFFFF" w:color="auto"/>
          <w:lang w:eastAsia="uk-UA"/>
        </w:rPr>
        <w:t xml:space="preserve">сімнадцятої</w:t>
      </w:r>
      <w:r>
        <w:rPr>
          <w:rFonts w:ascii="Times New Roman" w:hAnsi="Times New Roman" w:eastAsia="Times New Roman"/>
          <w:color w:val="000000"/>
          <w:sz w:val="28"/>
          <w:szCs w:val="28"/>
          <w:shd w:val="clear" w:fill="FFFFFF" w:color="auto"/>
          <w:lang w:eastAsia="uk-UA"/>
        </w:rPr>
        <w:t xml:space="preserve"> сесії Менської міської ради восьмого скликання від </w:t>
      </w:r>
      <w:r>
        <w:rPr>
          <w:rFonts w:ascii="Times New Roman" w:hAnsi="Times New Roman" w:eastAsia="Times New Roman"/>
          <w:color w:val="000000"/>
          <w:sz w:val="28"/>
          <w:szCs w:val="28"/>
          <w:shd w:val="clear" w:fill="FFFFFF" w:color="auto"/>
          <w:lang w:eastAsia="uk-UA"/>
        </w:rPr>
        <w:t xml:space="preserve">03</w:t>
      </w:r>
      <w:r>
        <w:rPr>
          <w:rFonts w:ascii="Times New Roman" w:hAnsi="Times New Roman" w:eastAsia="Times New Roman"/>
          <w:color w:val="000000"/>
          <w:sz w:val="28"/>
          <w:szCs w:val="28"/>
          <w:shd w:val="clear" w:fill="FFFFFF" w:color="auto"/>
          <w:lang w:eastAsia="uk-UA"/>
        </w:rPr>
        <w:t xml:space="preserve"> </w:t>
      </w:r>
      <w:r>
        <w:rPr>
          <w:rFonts w:ascii="Times New Roman" w:hAnsi="Times New Roman" w:eastAsia="Times New Roman"/>
          <w:color w:val="000000"/>
          <w:sz w:val="28"/>
          <w:szCs w:val="28"/>
          <w:shd w:val="clear" w:fill="FFFFFF" w:color="auto"/>
          <w:lang w:eastAsia="uk-UA"/>
        </w:rPr>
        <w:t xml:space="preserve">лютого</w:t>
      </w:r>
      <w:r>
        <w:rPr>
          <w:rFonts w:ascii="Times New Roman" w:hAnsi="Times New Roman" w:eastAsia="Times New Roman"/>
          <w:color w:val="000000"/>
          <w:sz w:val="28"/>
          <w:szCs w:val="28"/>
          <w:shd w:val="clear" w:fill="FFFFFF" w:color="auto"/>
          <w:lang w:eastAsia="uk-UA"/>
        </w:rPr>
        <w:t xml:space="preserve"> 202</w:t>
      </w:r>
      <w:r>
        <w:rPr>
          <w:rFonts w:ascii="Times New Roman" w:hAnsi="Times New Roman" w:eastAsia="Times New Roman"/>
          <w:color w:val="000000"/>
          <w:sz w:val="28"/>
          <w:szCs w:val="28"/>
          <w:shd w:val="clear" w:fill="FFFFFF" w:color="auto"/>
          <w:lang w:eastAsia="uk-UA"/>
        </w:rPr>
        <w:t xml:space="preserve">2</w:t>
      </w:r>
      <w:r>
        <w:rPr>
          <w:rFonts w:ascii="Times New Roman" w:hAnsi="Times New Roman" w:eastAsia="Times New Roman"/>
          <w:color w:val="000000"/>
          <w:sz w:val="28"/>
          <w:szCs w:val="28"/>
          <w:shd w:val="clear" w:fill="FFFFFF" w:color="auto"/>
          <w:lang w:eastAsia="uk-UA"/>
        </w:rPr>
        <w:t xml:space="preserve"> року № </w:t>
      </w:r>
      <w:r>
        <w:rPr>
          <w:rFonts w:ascii="Times New Roman" w:hAnsi="Times New Roman" w:eastAsia="Times New Roman"/>
          <w:color w:val="000000"/>
          <w:sz w:val="28"/>
          <w:szCs w:val="28"/>
          <w:shd w:val="clear" w:fill="FFFFFF" w:color="auto"/>
          <w:lang w:eastAsia="uk-UA"/>
        </w:rPr>
        <w:t xml:space="preserve">83</w:t>
      </w:r>
      <w:r>
        <w:rPr>
          <w:rFonts w:ascii="Times New Roman" w:hAnsi="Times New Roman" w:eastAsia="Times New Roman"/>
          <w:color w:val="000000"/>
          <w:sz w:val="28"/>
          <w:szCs w:val="28"/>
          <w:shd w:val="clear" w:fill="FFFFFF" w:color="auto"/>
          <w:lang w:eastAsia="uk-UA"/>
        </w:rPr>
        <w:t xml:space="preserve"> «Про </w:t>
      </w:r>
      <w:r>
        <w:rPr>
          <w:rFonts w:ascii="Times New Roman" w:hAnsi="Times New Roman" w:eastAsia="Times New Roman"/>
          <w:color w:val="000000"/>
          <w:sz w:val="28"/>
          <w:szCs w:val="28"/>
          <w:shd w:val="clear" w:fill="FFFFFF" w:color="auto"/>
          <w:lang w:eastAsia="uk-UA"/>
        </w:rPr>
        <w:t xml:space="preserve">внесення змін</w:t>
      </w:r>
      <w:r>
        <w:rPr>
          <w:rFonts w:ascii="Times New Roman" w:hAnsi="Times New Roman" w:eastAsia="Times New Roman"/>
          <w:color w:val="000000"/>
          <w:sz w:val="28"/>
          <w:szCs w:val="28"/>
          <w:shd w:val="clear" w:fill="FFFFFF" w:color="auto"/>
          <w:lang w:eastAsia="uk-UA"/>
        </w:rPr>
        <w:t xml:space="preserve"> структури та загальної чисельності </w:t>
      </w:r>
      <w:r>
        <w:rPr>
          <w:rFonts w:ascii="Times New Roman" w:hAnsi="Times New Roman" w:eastAsia="Times New Roman"/>
          <w:color w:val="000000"/>
          <w:sz w:val="28"/>
          <w:szCs w:val="28"/>
          <w:shd w:val="clear" w:fill="FFFFFF" w:color="auto"/>
          <w:lang w:eastAsia="uk-UA"/>
        </w:rPr>
        <w:t xml:space="preserve">Відділу освіти</w:t>
      </w:r>
      <w:r>
        <w:rPr>
          <w:rFonts w:ascii="Times New Roman" w:hAnsi="Times New Roman" w:eastAsia="Times New Roman"/>
          <w:color w:val="000000"/>
          <w:sz w:val="28"/>
          <w:szCs w:val="28"/>
          <w:shd w:val="clear" w:fill="FFFFFF" w:color="auto"/>
          <w:lang w:eastAsia="uk-UA"/>
        </w:rPr>
        <w:t xml:space="preserve"> Менської міської ради», штатного розпису Менської міської ради</w:t>
      </w:r>
      <w:r>
        <w:rPr>
          <w:rFonts w:ascii="Times New Roman" w:hAnsi="Times New Roman"/>
          <w:sz w:val="28"/>
          <w:szCs w:val="28"/>
        </w:rPr>
        <w:t xml:space="preserve">,</w:t>
      </w:r>
      <w:r>
        <w:rPr>
          <w:rFonts w:ascii="Times New Roman" w:hAnsi="Times New Roman" w:eastAsia="Times New Roman"/>
          <w:color w:val="000000"/>
          <w:sz w:val="28"/>
          <w:szCs w:val="28"/>
          <w:shd w:val="clear" w:fill="FFFFFF" w:color="auto"/>
          <w:lang w:eastAsia="uk-UA"/>
        </w:rPr>
        <w:t xml:space="preserve"> статті 10 Закон</w:t>
      </w:r>
      <w:r>
        <w:rPr>
          <w:rFonts w:ascii="Times New Roman" w:hAnsi="Times New Roman" w:eastAsia="Times New Roman"/>
          <w:color w:val="000000"/>
          <w:sz w:val="28"/>
          <w:szCs w:val="28"/>
          <w:shd w:val="clear" w:fill="FFFFFF" w:color="auto"/>
          <w:lang w:eastAsia="uk-UA"/>
        </w:rPr>
        <w:t xml:space="preserve">у України «Про службу в органах місцевого самоврядування»; вимог постанови Кабінету Міністрів України від 15 лютого 2002 року № 169 «Про затвердження Порядку проведення конкурсу на заміщення вакантних посад державних службовців» із змінами та доповненнями,</w:t>
      </w:r>
      <w:r>
        <w:rPr>
          <w:rFonts w:ascii="Times New Roman" w:hAnsi="Times New Roman"/>
          <w:color w:val="000000"/>
          <w:sz w:val="28"/>
          <w:szCs w:val="28"/>
          <w:shd w:val="clear" w:fill="FFFFFF" w:color="auto"/>
        </w:rPr>
        <w:t xml:space="preserve"> </w:t>
      </w:r>
      <w:r>
        <w:rPr>
          <w:rFonts w:ascii="Times New Roman" w:hAnsi="Times New Roman"/>
          <w:color w:val="000000"/>
          <w:sz w:val="28"/>
          <w:szCs w:val="28"/>
        </w:rPr>
        <w:t xml:space="preserve">Наказу головного управління державної служби України від 08 липня 2011 року № 164 «Про затвердження Загального порядку проведення іспиту кандидатів на заміщення вакантних посад державних службовців», </w:t>
      </w:r>
      <w:r>
        <w:rPr>
          <w:rFonts w:ascii="Times New Roman" w:hAnsi="Times New Roman"/>
          <w:sz w:val="28"/>
          <w:szCs w:val="28"/>
        </w:rPr>
        <w:t xml:space="preserve">враховуючи Порядок проведення конкурсу на заміщення вакантних посад посадових осіб місцевого самоврядування в Менській міської раді, затверджений розп</w:t>
      </w:r>
      <w:r>
        <w:rPr>
          <w:rFonts w:ascii="Times New Roman" w:hAnsi="Times New Roman"/>
          <w:sz w:val="28"/>
          <w:szCs w:val="28"/>
        </w:rPr>
        <w:t xml:space="preserve">орядженням міського голови від 12 січня 2021 року № 15, та Порядок проведення іспиту кандидатів на заміщення вакантних посад посадових осіб місцевого самоврядування в Менській міської раді, затверджений розпорядженням міського голови від 12січня 2021 № 16:</w:t>
      </w:r>
      <w:r/>
    </w:p>
    <w:p>
      <w:pPr>
        <w:pStyle w:val="862"/>
        <w:ind w:firstLine="709"/>
        <w:jc w:val="both"/>
        <w:rPr>
          <w:rFonts w:ascii="Times New Roman" w:hAnsi="Times New Roman"/>
          <w:sz w:val="28"/>
          <w:szCs w:val="28"/>
          <w:shd w:val="clear" w:fill="FFFFFF" w:color="auto"/>
          <w:lang w:eastAsia="uk-UA"/>
        </w:rPr>
      </w:pPr>
      <w:r>
        <w:rPr>
          <w:rFonts w:ascii="Times New Roman" w:hAnsi="Times New Roman"/>
          <w:sz w:val="28"/>
          <w:szCs w:val="28"/>
          <w:shd w:val="clear" w:fill="FFFFFF" w:color="auto"/>
          <w:lang w:eastAsia="uk-UA"/>
        </w:rPr>
        <w:t xml:space="preserve">1. </w:t>
      </w:r>
      <w:r>
        <w:rPr>
          <w:rFonts w:ascii="Times New Roman" w:hAnsi="Times New Roman"/>
          <w:sz w:val="28"/>
          <w:szCs w:val="28"/>
          <w:shd w:val="clear" w:fill="FFFFFF" w:color="auto"/>
          <w:lang w:eastAsia="uk-UA"/>
        </w:rPr>
        <w:t xml:space="preserve">О</w:t>
      </w:r>
      <w:r>
        <w:rPr>
          <w:rFonts w:ascii="Times New Roman" w:hAnsi="Times New Roman"/>
          <w:sz w:val="28"/>
          <w:szCs w:val="28"/>
          <w:shd w:val="clear" w:fill="FFFFFF" w:color="auto"/>
          <w:lang w:eastAsia="uk-UA"/>
        </w:rPr>
        <w:t xml:space="preserve">голосити конкурс на заміщення вакантної посади посадової особи місцевого самоврядування – </w:t>
      </w:r>
      <w:r>
        <w:rPr>
          <w:rFonts w:ascii="Times New Roman" w:hAnsi="Times New Roman"/>
          <w:sz w:val="28"/>
          <w:szCs w:val="28"/>
          <w:shd w:val="clear" w:fill="FFFFFF" w:color="auto"/>
          <w:lang w:eastAsia="uk-UA"/>
        </w:rPr>
        <w:t xml:space="preserve">головного спеціаліста-юрисконсульта Відділу освіти</w:t>
      </w:r>
      <w:r>
        <w:rPr>
          <w:rFonts w:ascii="Times New Roman" w:hAnsi="Times New Roman"/>
          <w:sz w:val="28"/>
          <w:szCs w:val="28"/>
          <w:shd w:val="clear" w:fill="FFFFFF" w:color="auto"/>
          <w:lang w:eastAsia="uk-UA"/>
        </w:rPr>
        <w:t xml:space="preserve"> </w:t>
      </w:r>
      <w:r>
        <w:rPr>
          <w:rFonts w:ascii="Times New Roman" w:hAnsi="Times New Roman"/>
          <w:bCs/>
          <w:sz w:val="28"/>
          <w:szCs w:val="28"/>
          <w:shd w:val="clear" w:fill="FFFFFF" w:color="auto"/>
          <w:lang w:eastAsia="uk-UA"/>
        </w:rPr>
        <w:t xml:space="preserve">Менської міської ради</w:t>
      </w:r>
      <w:bookmarkStart w:id="1" w:name="_Hlk60131183"/>
      <w:r>
        <w:rPr>
          <w:rFonts w:ascii="Times New Roman" w:hAnsi="Times New Roman"/>
          <w:bCs/>
          <w:sz w:val="28"/>
          <w:szCs w:val="28"/>
          <w:shd w:val="clear" w:fill="FFFFFF" w:color="auto"/>
          <w:lang w:eastAsia="uk-UA"/>
        </w:rPr>
        <w:t xml:space="preserve">.</w:t>
      </w:r>
      <w:bookmarkEnd w:id="1"/>
      <w:r/>
      <w:r/>
    </w:p>
    <w:p>
      <w:pPr>
        <w:pStyle w:val="862"/>
        <w:ind w:firstLine="708"/>
        <w:jc w:val="both"/>
        <w:rPr>
          <w:rFonts w:ascii="Times New Roman" w:hAnsi="Times New Roman"/>
          <w:sz w:val="28"/>
          <w:szCs w:val="28"/>
          <w:lang w:eastAsia="uk-UA"/>
        </w:rPr>
      </w:pPr>
      <w:r>
        <w:rPr>
          <w:rFonts w:ascii="Times New Roman" w:hAnsi="Times New Roman" w:eastAsia="Times New Roman"/>
          <w:color w:val="000000"/>
          <w:sz w:val="28"/>
          <w:szCs w:val="28"/>
          <w:shd w:val="clear" w:fill="FFFFFF" w:color="auto"/>
          <w:lang w:eastAsia="uk-UA"/>
        </w:rPr>
        <w:t xml:space="preserve">2. Визначити вимоги до посади:</w:t>
      </w:r>
      <w:r/>
    </w:p>
    <w:p>
      <w:pPr>
        <w:ind w:firstLine="708"/>
        <w:jc w:val="both"/>
        <w:spacing w:lineRule="auto" w:line="240" w:after="0"/>
        <w:rPr>
          <w:rFonts w:ascii="Times New Roman" w:hAnsi="Times New Roman"/>
          <w:color w:val="3C392E"/>
          <w:sz w:val="28"/>
          <w:szCs w:val="28"/>
        </w:rPr>
      </w:pPr>
      <w:r>
        <w:rPr>
          <w:rFonts w:ascii="Times New Roman" w:hAnsi="Times New Roman"/>
          <w:sz w:val="28"/>
          <w:szCs w:val="28"/>
        </w:rPr>
        <w:t xml:space="preserve">- вища освіта</w:t>
      </w:r>
      <w:r>
        <w:rPr>
          <w:rFonts w:ascii="Times New Roman" w:hAnsi="Times New Roman"/>
          <w:sz w:val="28"/>
          <w:szCs w:val="28"/>
          <w:lang w:eastAsia="uk-UA"/>
        </w:rPr>
        <w:t xml:space="preserve"> не нижче ступеня </w:t>
      </w:r>
      <w:bookmarkStart w:id="2" w:name="_Hlk35440741"/>
      <w:r>
        <w:rPr>
          <w:rFonts w:ascii="Times New Roman" w:hAnsi="Times New Roman"/>
          <w:sz w:val="28"/>
          <w:szCs w:val="28"/>
          <w:lang w:eastAsia="uk-UA"/>
        </w:rPr>
        <w:t xml:space="preserve">бакалавра, </w:t>
      </w:r>
      <w:r>
        <w:rPr>
          <w:rFonts w:ascii="Times New Roman" w:hAnsi="Times New Roman"/>
          <w:sz w:val="28"/>
          <w:szCs w:val="28"/>
          <w:lang w:eastAsia="uk-UA"/>
        </w:rPr>
        <w:t xml:space="preserve">відповідного професійного спрямування</w:t>
      </w:r>
      <w:r>
        <w:rPr>
          <w:rFonts w:ascii="Times New Roman" w:hAnsi="Times New Roman"/>
          <w:sz w:val="28"/>
          <w:szCs w:val="28"/>
          <w:lang w:eastAsia="uk-UA"/>
        </w:rPr>
        <w:t xml:space="preserve"> </w:t>
      </w:r>
      <w:r>
        <w:rPr>
          <w:rFonts w:ascii="Times New Roman" w:hAnsi="Times New Roman"/>
          <w:sz w:val="28"/>
          <w:szCs w:val="28"/>
        </w:rPr>
        <w:t xml:space="preserve">у галузі знань «</w:t>
      </w:r>
      <w:r>
        <w:rPr>
          <w:rFonts w:ascii="Times New Roman" w:hAnsi="Times New Roman"/>
          <w:sz w:val="28"/>
          <w:szCs w:val="28"/>
        </w:rPr>
        <w:t xml:space="preserve">Право</w:t>
      </w:r>
      <w:r>
        <w:rPr>
          <w:rFonts w:ascii="Times New Roman" w:hAnsi="Times New Roman"/>
          <w:sz w:val="28"/>
          <w:szCs w:val="28"/>
        </w:rPr>
        <w:t xml:space="preserve">» за спеціальністю «</w:t>
      </w:r>
      <w:r>
        <w:rPr>
          <w:rFonts w:ascii="Times New Roman" w:hAnsi="Times New Roman"/>
          <w:sz w:val="28"/>
          <w:szCs w:val="28"/>
        </w:rPr>
        <w:t xml:space="preserve">Право</w:t>
      </w:r>
      <w:r>
        <w:rPr>
          <w:rFonts w:ascii="Times New Roman" w:hAnsi="Times New Roman"/>
          <w:sz w:val="28"/>
          <w:szCs w:val="28"/>
        </w:rPr>
        <w:t xml:space="preserve">»</w:t>
      </w:r>
      <w:r>
        <w:rPr>
          <w:rFonts w:ascii="Times New Roman" w:hAnsi="Times New Roman"/>
          <w:sz w:val="28"/>
          <w:szCs w:val="28"/>
          <w:lang w:eastAsia="uk-UA"/>
        </w:rPr>
        <w:t xml:space="preserve">;</w:t>
      </w:r>
      <w:bookmarkEnd w:id="2"/>
      <w:r/>
      <w:r/>
    </w:p>
    <w:p>
      <w:pPr>
        <w:pStyle w:val="862"/>
        <w:ind w:firstLine="708"/>
        <w:jc w:val="both"/>
        <w:rPr>
          <w:rFonts w:ascii="Times New Roman" w:hAnsi="Times New Roman"/>
          <w:sz w:val="28"/>
          <w:szCs w:val="28"/>
          <w:lang w:eastAsia="uk-UA"/>
        </w:rPr>
      </w:pPr>
      <w:r>
        <w:rPr>
          <w:rFonts w:ascii="Times New Roman" w:hAnsi="Times New Roman"/>
          <w:sz w:val="28"/>
          <w:szCs w:val="28"/>
        </w:rPr>
        <w:t xml:space="preserve">- </w:t>
      </w:r>
      <w:r>
        <w:rPr>
          <w:rFonts w:ascii="Times New Roman" w:hAnsi="Times New Roman"/>
          <w:sz w:val="28"/>
          <w:szCs w:val="28"/>
          <w:lang w:eastAsia="uk-UA"/>
        </w:rPr>
        <w:t xml:space="preserve">с</w:t>
      </w:r>
      <w:r>
        <w:rPr>
          <w:rFonts w:ascii="Times New Roman" w:hAnsi="Times New Roman"/>
          <w:sz w:val="28"/>
          <w:szCs w:val="28"/>
          <w:lang w:eastAsia="uk-UA"/>
        </w:rPr>
        <w:t xml:space="preserve">таж роботи на службі в органах місцевого самоврядування або державній службі не менше </w:t>
      </w:r>
      <w:r>
        <w:rPr>
          <w:rFonts w:ascii="Times New Roman" w:hAnsi="Times New Roman"/>
          <w:sz w:val="28"/>
          <w:szCs w:val="28"/>
          <w:lang w:eastAsia="uk-UA"/>
        </w:rPr>
        <w:t xml:space="preserve">1</w:t>
      </w:r>
      <w:r>
        <w:rPr>
          <w:rFonts w:ascii="Times New Roman" w:hAnsi="Times New Roman"/>
          <w:sz w:val="28"/>
          <w:szCs w:val="28"/>
          <w:lang w:eastAsia="uk-UA"/>
        </w:rPr>
        <w:t xml:space="preserve"> рок</w:t>
      </w:r>
      <w:r>
        <w:rPr>
          <w:rFonts w:ascii="Times New Roman" w:hAnsi="Times New Roman"/>
          <w:sz w:val="28"/>
          <w:szCs w:val="28"/>
          <w:lang w:eastAsia="uk-UA"/>
        </w:rPr>
        <w:t xml:space="preserve">у</w:t>
      </w:r>
      <w:r>
        <w:rPr>
          <w:rFonts w:ascii="Times New Roman" w:hAnsi="Times New Roman"/>
          <w:sz w:val="28"/>
          <w:szCs w:val="28"/>
          <w:lang w:eastAsia="uk-UA"/>
        </w:rPr>
        <w:t xml:space="preserve"> </w:t>
      </w:r>
      <w:r>
        <w:rPr>
          <w:rFonts w:ascii="Times New Roman" w:hAnsi="Times New Roman"/>
          <w:sz w:val="28"/>
          <w:szCs w:val="28"/>
          <w:lang w:eastAsia="uk-UA"/>
        </w:rPr>
        <w:t xml:space="preserve">чи</w:t>
      </w:r>
      <w:r>
        <w:rPr>
          <w:rFonts w:ascii="Times New Roman" w:hAnsi="Times New Roman"/>
          <w:sz w:val="28"/>
          <w:szCs w:val="28"/>
          <w:lang w:eastAsia="uk-UA"/>
        </w:rPr>
        <w:t xml:space="preserve"> стаж роботи в інших сферах діяльності не менше </w:t>
      </w:r>
      <w:r>
        <w:rPr>
          <w:rFonts w:ascii="Times New Roman" w:hAnsi="Times New Roman"/>
          <w:sz w:val="28"/>
          <w:szCs w:val="28"/>
          <w:lang w:eastAsia="uk-UA"/>
        </w:rPr>
        <w:t xml:space="preserve">1</w:t>
      </w:r>
      <w:r>
        <w:rPr>
          <w:rFonts w:ascii="Times New Roman" w:hAnsi="Times New Roman"/>
          <w:sz w:val="28"/>
          <w:szCs w:val="28"/>
          <w:lang w:eastAsia="uk-UA"/>
        </w:rPr>
        <w:t xml:space="preserve"> рок</w:t>
      </w:r>
      <w:r>
        <w:rPr>
          <w:rFonts w:ascii="Times New Roman" w:hAnsi="Times New Roman"/>
          <w:sz w:val="28"/>
          <w:szCs w:val="28"/>
          <w:lang w:eastAsia="uk-UA"/>
        </w:rPr>
        <w:t xml:space="preserve">у</w:t>
      </w:r>
      <w:r>
        <w:rPr>
          <w:rFonts w:ascii="Times New Roman" w:hAnsi="Times New Roman"/>
          <w:sz w:val="28"/>
          <w:szCs w:val="28"/>
          <w:lang w:eastAsia="uk-UA"/>
        </w:rPr>
        <w:t xml:space="preserve">; </w:t>
      </w:r>
      <w:r/>
    </w:p>
    <w:p>
      <w:pPr>
        <w:jc w:val="both"/>
        <w:spacing w:lineRule="auto" w:line="240" w:after="0"/>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 вільне володіння державною мовою;</w:t>
      </w:r>
      <w:r/>
    </w:p>
    <w:p>
      <w:pPr>
        <w:jc w:val="both"/>
        <w:spacing w:lineRule="auto" w:line="240" w:after="0"/>
        <w:rPr>
          <w:rFonts w:ascii="Times New Roman" w:hAnsi="Times New Roman"/>
          <w:sz w:val="28"/>
          <w:szCs w:val="28"/>
        </w:rPr>
      </w:pPr>
      <w:r>
        <w:rPr>
          <w:rFonts w:ascii="Times New Roman" w:hAnsi="Times New Roman"/>
          <w:sz w:val="28"/>
          <w:szCs w:val="28"/>
        </w:rPr>
        <w:tab/>
        <w:t xml:space="preserve">- знання основних програм роботи на комп’ютері.</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3. Провести іспит на заміщення вакантної посади у структурі Менської міської ради</w:t>
      </w:r>
      <w:r>
        <w:rPr>
          <w:rFonts w:ascii="Times New Roman" w:hAnsi="Times New Roman" w:eastAsia="Times New Roman"/>
          <w:color w:val="000000"/>
          <w:sz w:val="28"/>
          <w:szCs w:val="28"/>
          <w:shd w:val="clear" w:fill="FFFFFF" w:color="auto"/>
          <w:lang w:eastAsia="uk-UA"/>
        </w:rPr>
        <w:t xml:space="preserve">.</w:t>
      </w:r>
      <w:r/>
    </w:p>
    <w:p>
      <w:pPr>
        <w:ind w:firstLine="708"/>
        <w:jc w:val="both"/>
        <w:spacing w:lineRule="auto" w:line="240" w:after="0"/>
        <w:rPr>
          <w:rFonts w:ascii="Times New Roman" w:hAnsi="Times New Roman"/>
          <w:sz w:val="28"/>
          <w:szCs w:val="28"/>
        </w:rPr>
      </w:pPr>
      <w:r>
        <w:rPr>
          <w:rFonts w:ascii="Times New Roman" w:hAnsi="Times New Roman"/>
          <w:sz w:val="28"/>
          <w:szCs w:val="28"/>
        </w:rPr>
        <w:t xml:space="preserve">Для проведення іспиту затвердити</w:t>
      </w:r>
      <w:r>
        <w:rPr>
          <w:rFonts w:ascii="Times New Roman" w:hAnsi="Times New Roman"/>
          <w:color w:val="000000"/>
          <w:sz w:val="28"/>
          <w:szCs w:val="28"/>
        </w:rPr>
        <w:t xml:space="preserve"> п</w:t>
      </w:r>
      <w:r>
        <w:rPr>
          <w:rFonts w:ascii="Times New Roman" w:hAnsi="Times New Roman"/>
          <w:sz w:val="28"/>
          <w:szCs w:val="28"/>
        </w:rPr>
        <w:t xml:space="preserve">ерелік питань на перевірку знання законодавства кандидатами на заміщення вакантної посади у структурі </w:t>
      </w:r>
      <w:r>
        <w:rPr>
          <w:rFonts w:ascii="Times New Roman" w:hAnsi="Times New Roman"/>
          <w:color w:val="000000"/>
          <w:sz w:val="28"/>
          <w:szCs w:val="28"/>
        </w:rPr>
        <w:t xml:space="preserve">Менської міської ради.</w:t>
      </w:r>
      <w:r/>
    </w:p>
    <w:p>
      <w:pPr>
        <w:ind w:firstLine="708"/>
        <w:jc w:val="both"/>
        <w:spacing w:lineRule="auto" w:line="240" w:after="0"/>
        <w:rPr>
          <w:rFonts w:ascii="Times New Roman" w:hAnsi="Times New Roman"/>
          <w:color w:val="000000"/>
          <w:sz w:val="28"/>
          <w:szCs w:val="28"/>
        </w:rPr>
      </w:pPr>
      <w:r>
        <w:rPr>
          <w:rFonts w:ascii="Times New Roman" w:hAnsi="Times New Roman"/>
          <w:color w:val="000000"/>
          <w:sz w:val="28"/>
          <w:szCs w:val="28"/>
        </w:rPr>
        <w:t xml:space="preserve">4. Завідувачу сектору кадрової роботи Менської мі</w:t>
      </w:r>
      <w:r>
        <w:rPr>
          <w:rFonts w:ascii="Times New Roman" w:hAnsi="Times New Roman"/>
          <w:color w:val="000000"/>
          <w:sz w:val="28"/>
          <w:szCs w:val="28"/>
        </w:rPr>
        <w:t xml:space="preserve">ської ради ОСЄДАЧ Раїсі Миколаївні, розмістити оголошення про проведення конкурсу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Cs/>
          <w:color w:val="000000"/>
          <w:sz w:val="28"/>
          <w:szCs w:val="28"/>
        </w:rPr>
      </w:pPr>
      <w:r>
        <w:rPr>
          <w:bCs/>
          <w:color w:val="000000"/>
          <w:sz w:val="28"/>
          <w:szCs w:val="28"/>
        </w:rPr>
        <w:t xml:space="preserve">Міський голова                                                                     Геннадій ПРИМАКОВ</w:t>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1"/>
        <w:jc w:val="both"/>
        <w:spacing w:after="0" w:afterAutospacing="0" w:before="0" w:beforeAutospacing="0"/>
        <w:shd w:val="clear" w:fill="FFFFFF" w:color="auto"/>
        <w:tabs>
          <w:tab w:val="left" w:pos="6803" w:leader="none"/>
        </w:tabs>
        <w:rPr>
          <w:b/>
          <w:color w:val="000000"/>
          <w:sz w:val="28"/>
          <w:szCs w:val="28"/>
        </w:rPr>
      </w:pPr>
      <w:r>
        <w:rPr>
          <w:b/>
          <w:color w:val="000000"/>
          <w:sz w:val="28"/>
          <w:szCs w:val="28"/>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6372" w:firstLine="1"/>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pStyle w:val="863"/>
        <w:ind w:left="5103"/>
        <w:spacing w:lineRule="atLeast" w:line="301" w:after="0"/>
        <w:rPr>
          <w:rFonts w:ascii="Times New Roman" w:hAnsi="Times New Roman"/>
          <w:sz w:val="28"/>
          <w:szCs w:val="28"/>
          <w:lang w:val="ru-RU"/>
        </w:rPr>
      </w:pPr>
      <w:r>
        <w:rPr>
          <w:rFonts w:ascii="Times New Roman" w:hAnsi="Times New Roman"/>
          <w:sz w:val="28"/>
          <w:szCs w:val="28"/>
          <w:lang w:val="ru-RU"/>
        </w:rPr>
      </w:r>
      <w:r/>
    </w:p>
    <w:p>
      <w:pPr>
        <w:shd w:val="nil" w:color="auto"/>
        <w:rPr>
          <w:rFonts w:ascii="Times New Roman" w:hAnsi="Times New Roman"/>
          <w:sz w:val="28"/>
          <w:szCs w:val="28"/>
          <w:lang w:val="ru-RU"/>
        </w:rPr>
      </w:pPr>
      <w:r>
        <w:rPr>
          <w:rFonts w:ascii="Times New Roman" w:hAnsi="Times New Roman"/>
          <w:sz w:val="28"/>
          <w:szCs w:val="28"/>
          <w:lang w:val="ru-RU"/>
        </w:rPr>
        <w:br w:type="page"/>
      </w:r>
      <w:r>
        <w:rPr>
          <w:rFonts w:ascii="Times New Roman" w:hAnsi="Times New Roman"/>
          <w:sz w:val="28"/>
          <w:szCs w:val="28"/>
          <w:lang w:val="ru-RU"/>
        </w:rPr>
      </w:r>
      <w:r/>
    </w:p>
    <w:p>
      <w:pPr>
        <w:pStyle w:val="863"/>
        <w:ind w:left="5103" w:firstLine="566"/>
        <w:spacing w:lineRule="atLeast" w:line="301" w:after="0"/>
        <w:rPr>
          <w:rFonts w:ascii="Times New Roman" w:hAnsi="Times New Roman"/>
          <w:sz w:val="28"/>
          <w:szCs w:val="28"/>
          <w:lang w:val="ru-RU"/>
        </w:rPr>
      </w:pPr>
      <w:r>
        <w:rPr>
          <w:rFonts w:ascii="Times New Roman" w:hAnsi="Times New Roman"/>
          <w:sz w:val="28"/>
          <w:szCs w:val="28"/>
          <w:lang w:val="ru-RU"/>
        </w:rPr>
        <w:t xml:space="preserve">Додаток</w:t>
      </w:r>
      <w:r>
        <w:rPr>
          <w:rFonts w:ascii="Times New Roman" w:hAnsi="Times New Roman"/>
          <w:sz w:val="28"/>
          <w:szCs w:val="28"/>
          <w:lang w:val="ru-RU"/>
        </w:rPr>
        <w:t xml:space="preserve"> </w:t>
      </w:r>
      <w:r/>
    </w:p>
    <w:p>
      <w:pPr>
        <w:pStyle w:val="863"/>
        <w:ind w:left="5103" w:firstLine="566"/>
        <w:spacing w:lineRule="atLeast" w:line="301" w:after="0"/>
        <w:rPr>
          <w:rFonts w:ascii="Times New Roman" w:hAnsi="Times New Roman"/>
          <w:sz w:val="28"/>
          <w:szCs w:val="28"/>
        </w:rPr>
      </w:pPr>
      <w:r>
        <w:rPr>
          <w:rFonts w:ascii="Times New Roman" w:hAnsi="Times New Roman"/>
          <w:sz w:val="28"/>
          <w:szCs w:val="28"/>
          <w:lang w:val="ru-RU"/>
        </w:rPr>
        <w:t xml:space="preserve">розпорядженн</w:t>
      </w:r>
      <w:r>
        <w:rPr>
          <w:rFonts w:ascii="Times New Roman" w:hAnsi="Times New Roman"/>
          <w:sz w:val="28"/>
          <w:szCs w:val="28"/>
        </w:rPr>
        <w:t xml:space="preserve">я міського голови </w:t>
      </w:r>
      <w:r/>
    </w:p>
    <w:p>
      <w:pPr>
        <w:pStyle w:val="863"/>
        <w:ind w:left="5103" w:firstLine="566"/>
        <w:spacing w:lineRule="atLeast" w:line="301" w:after="0"/>
        <w:rPr>
          <w:rFonts w:ascii="Times New Roman" w:hAnsi="Times New Roman"/>
          <w:sz w:val="28"/>
          <w:szCs w:val="28"/>
        </w:rPr>
      </w:pPr>
      <w:r>
        <w:rPr>
          <w:rFonts w:ascii="Times New Roman" w:hAnsi="Times New Roman"/>
          <w:sz w:val="28"/>
          <w:szCs w:val="28"/>
        </w:rPr>
        <w:t xml:space="preserve">21</w:t>
      </w:r>
      <w:r>
        <w:rPr>
          <w:rFonts w:ascii="Times New Roman" w:hAnsi="Times New Roman"/>
          <w:sz w:val="28"/>
          <w:szCs w:val="28"/>
        </w:rPr>
        <w:t xml:space="preserve"> </w:t>
      </w:r>
      <w:r>
        <w:rPr>
          <w:rFonts w:ascii="Times New Roman" w:hAnsi="Times New Roman"/>
          <w:sz w:val="28"/>
          <w:szCs w:val="28"/>
        </w:rPr>
        <w:t xml:space="preserve">лютого</w:t>
      </w:r>
      <w:r>
        <w:rPr>
          <w:rFonts w:ascii="Times New Roman" w:hAnsi="Times New Roman"/>
          <w:sz w:val="28"/>
          <w:szCs w:val="28"/>
        </w:rPr>
        <w:t xml:space="preserve"> 2022 року № </w:t>
      </w:r>
      <w:r>
        <w:rPr>
          <w:rFonts w:ascii="Times New Roman" w:hAnsi="Times New Roman"/>
          <w:sz w:val="28"/>
          <w:szCs w:val="28"/>
        </w:rPr>
        <w:t xml:space="preserve">58</w:t>
      </w:r>
      <w:r/>
    </w:p>
    <w:p>
      <w:pPr>
        <w:pStyle w:val="863"/>
        <w:ind w:left="6372" w:firstLine="1"/>
        <w:spacing w:lineRule="atLeast" w:line="301" w:after="0"/>
        <w:rPr>
          <w:rFonts w:ascii="Times New Roman" w:hAnsi="Times New Roman"/>
        </w:rPr>
      </w:pPr>
      <w:r>
        <w:rPr>
          <w:rFonts w:ascii="Times New Roman" w:hAnsi="Times New Roman"/>
        </w:rPr>
      </w:r>
      <w:r/>
    </w:p>
    <w:p>
      <w:pPr>
        <w:pStyle w:val="862"/>
        <w:jc w:val="center"/>
        <w:rPr>
          <w:rFonts w:ascii="Times New Roman" w:hAnsi="Times New Roman" w:eastAsia="Times New Roman"/>
          <w:b/>
          <w:sz w:val="28"/>
        </w:rPr>
      </w:pPr>
      <w:r>
        <w:rPr>
          <w:rFonts w:ascii="Times New Roman" w:hAnsi="Times New Roman" w:eastAsia="Times New Roman"/>
          <w:b/>
          <w:sz w:val="28"/>
          <w:szCs w:val="28"/>
        </w:rPr>
        <w:t xml:space="preserve">Перелік питань на перевірку знання Конституції України,</w:t>
      </w:r>
      <w:r/>
    </w:p>
    <w:p>
      <w:pPr>
        <w:pStyle w:val="862"/>
        <w:jc w:val="center"/>
        <w:rPr>
          <w:rStyle w:val="865"/>
          <w:color w:val="000000"/>
          <w:sz w:val="28"/>
          <w:szCs w:val="28"/>
        </w:rPr>
      </w:pPr>
      <w:r>
        <w:rPr>
          <w:rFonts w:ascii="Times New Roman" w:hAnsi="Times New Roman" w:eastAsia="Times New Roman"/>
          <w:b/>
          <w:sz w:val="28"/>
          <w:szCs w:val="28"/>
        </w:rPr>
        <w:t xml:space="preserve">Законів України </w:t>
      </w:r>
      <w:r>
        <w:rPr>
          <w:rFonts w:ascii="Times New Roman" w:hAnsi="Times New Roman" w:eastAsia="Times New Roman"/>
          <w:b/>
          <w:bCs/>
          <w:iCs/>
          <w:color w:val="000000"/>
          <w:sz w:val="28"/>
          <w:szCs w:val="28"/>
        </w:rPr>
        <w:t xml:space="preserve">«Про службу в органах місцевого самоврядування», </w:t>
      </w:r>
      <w:r/>
    </w:p>
    <w:p>
      <w:pPr>
        <w:pStyle w:val="862"/>
        <w:jc w:val="center"/>
      </w:pPr>
      <w:r>
        <w:rPr>
          <w:rStyle w:val="865"/>
          <w:rFonts w:ascii="Times New Roman" w:hAnsi="Times New Roman" w:eastAsia="Times New Roman"/>
          <w:b/>
          <w:bCs/>
          <w:color w:val="000000"/>
          <w:sz w:val="28"/>
          <w:szCs w:val="28"/>
        </w:rPr>
        <w:t xml:space="preserve">«Про запобігання корупції», </w:t>
      </w:r>
      <w:r>
        <w:rPr>
          <w:rFonts w:ascii="Times New Roman" w:hAnsi="Times New Roman" w:eastAsia="Times New Roman"/>
          <w:b/>
          <w:bCs/>
          <w:iCs/>
          <w:color w:val="000000"/>
          <w:sz w:val="28"/>
          <w:szCs w:val="28"/>
        </w:rPr>
        <w:t xml:space="preserve">«Про місцеве самоврядування в Україні».</w:t>
      </w:r>
      <w:r>
        <w:rPr>
          <w:rStyle w:val="866"/>
          <w:rFonts w:ascii="Times New Roman" w:hAnsi="Times New Roman"/>
          <w:b/>
          <w:color w:val="333333"/>
          <w:sz w:val="28"/>
          <w:szCs w:val="28"/>
        </w:rPr>
        <w:t xml:space="preserve"> </w:t>
      </w:r>
      <w:r>
        <w:rPr>
          <w:rFonts w:ascii="Times New Roman" w:hAnsi="Times New Roman" w:eastAsia="Times New Roman"/>
          <w:b/>
          <w:bCs/>
          <w:iCs/>
          <w:color w:val="000000"/>
          <w:sz w:val="28"/>
          <w:szCs w:val="28"/>
        </w:rPr>
        <w:t xml:space="preserve"> </w:t>
      </w:r>
      <w:r/>
    </w:p>
    <w:p>
      <w:pPr>
        <w:pStyle w:val="863"/>
        <w:ind w:left="6372" w:firstLine="1"/>
        <w:spacing w:lineRule="atLeast" w:line="301" w:after="0"/>
        <w:rPr>
          <w:rFonts w:ascii="Times New Roman" w:hAnsi="Times New Roman"/>
        </w:rPr>
      </w:pPr>
      <w:r>
        <w:rPr>
          <w:rFonts w:ascii="Times New Roman" w:hAnsi="Times New Roman"/>
        </w:rPr>
      </w:r>
      <w:r/>
    </w:p>
    <w:p>
      <w:pPr>
        <w:ind w:firstLine="709"/>
        <w:jc w:val="center"/>
        <w:spacing w:lineRule="atLeast" w:line="301" w:after="0"/>
        <w:rPr>
          <w:rFonts w:ascii="Times New Roman" w:hAnsi="Times New Roman" w:eastAsia="Times New Roman"/>
          <w:sz w:val="24"/>
          <w:szCs w:val="24"/>
          <w:lang w:eastAsia="uk-UA"/>
        </w:rPr>
      </w:pPr>
      <w:r>
        <w:rPr>
          <w:rFonts w:ascii="Times New Roman" w:hAnsi="Times New Roman" w:eastAsia="Times New Roman"/>
          <w:b/>
          <w:bCs/>
          <w:color w:val="000000"/>
          <w:sz w:val="28"/>
          <w:szCs w:val="28"/>
          <w:lang w:eastAsia="uk-UA"/>
        </w:rPr>
        <w:t xml:space="preserve">I. Питання на перевірку</w:t>
      </w:r>
      <w:r>
        <w:rPr>
          <w:rFonts w:ascii="Times New Roman" w:hAnsi="Times New Roman" w:eastAsia="Times New Roman"/>
          <w:b/>
          <w:bCs/>
          <w:i/>
          <w:iCs/>
          <w:color w:val="000000"/>
          <w:sz w:val="28"/>
          <w:szCs w:val="28"/>
          <w:lang w:eastAsia="uk-UA"/>
        </w:rPr>
        <w:t xml:space="preserve"> </w:t>
      </w:r>
      <w:r>
        <w:rPr>
          <w:rFonts w:ascii="Times New Roman" w:hAnsi="Times New Roman" w:eastAsia="Times New Roman"/>
          <w:b/>
          <w:bCs/>
          <w:color w:val="000000"/>
          <w:sz w:val="28"/>
          <w:szCs w:val="28"/>
          <w:lang w:eastAsia="uk-UA"/>
        </w:rPr>
        <w:t xml:space="preserve">знання Конституції України</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 Основні розділи Конституції України.</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 Основні риси Української держави за Конституцією України (статті 1, </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3. Форма правління в Україні (стаття 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4. Визнання найвищої соціальної цінності України (стаття 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5. Конституційний статус державної мови та мов національних меншин України (стаття 10).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6. Об'єкти права власності Українського народу (статті 13, 14).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7. Найважливіші функції держави (стаття 17).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8. Державні символи України (стаття 20).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9. Конституційне право на працю (стаття 43).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10. Конституційне право на освіту (стаття 53).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11. Конституційне право на соціальний захист (стаття 46).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12. Конституційне право на охорону здоров'я (стаття 49).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13. Обов'язки громадянина України (статті 65 - 68).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14. Право громадянина України на вибори. (статті 70).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15. Призначення  всеукраїнського референдуму. Питання, що вирішуються на всеукраїнському референдумі (статті 72-74).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16. Бюджетна система України. Державний бюджет України (статті 95- 96).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17. Порядок обрання Президента України (стаття 103).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18. Дострокове припинення повноваження Президента України (стаття</w:t>
      </w:r>
      <w:r>
        <w:rPr>
          <w:rFonts w:cs="Calibri" w:eastAsia="Times New Roman"/>
          <w:color w:val="000000"/>
          <w:sz w:val="28"/>
          <w:szCs w:val="28"/>
          <w:lang w:eastAsia="uk-UA"/>
        </w:rPr>
        <w:t xml:space="preserve"> </w:t>
      </w:r>
      <w:r>
        <w:rPr>
          <w:rFonts w:ascii="Times New Roman" w:hAnsi="Times New Roman" w:eastAsia="Times New Roman"/>
          <w:color w:val="000000"/>
          <w:sz w:val="28"/>
          <w:szCs w:val="28"/>
          <w:lang w:eastAsia="uk-UA"/>
        </w:rPr>
        <w:t xml:space="preserve"> 108).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19. Склад Кабінету Міністрів України (стаття 114).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20. Повноваження Кабінету Міністрів України (статті 116, 117).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21. Повноваження місцевих державних адміністрацій (стаття 119).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22. Правосуддя в Україні. Система судів в Україні (стаття 124, 125).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23. Система адміністративно-територіального устрою України (стаття 133).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24.Територіальні громади. Органи місцевого самоврядування в Україні (статті 143-144).</w:t>
      </w:r>
      <w:r/>
    </w:p>
    <w:p>
      <w:pPr>
        <w:ind w:left="360"/>
        <w:jc w:val="center"/>
        <w:spacing w:lineRule="atLeast" w:line="301" w:after="0"/>
        <w:rPr>
          <w:rFonts w:ascii="Times New Roman" w:hAnsi="Times New Roman" w:eastAsia="Times New Roman"/>
          <w:b/>
          <w:color w:val="000000"/>
          <w:sz w:val="28"/>
          <w:szCs w:val="28"/>
          <w:lang w:eastAsia="uk-UA"/>
        </w:rPr>
      </w:pPr>
      <w:r>
        <w:rPr>
          <w:rFonts w:ascii="Times New Roman" w:hAnsi="Times New Roman" w:eastAsia="Times New Roman"/>
          <w:b/>
          <w:color w:val="000000"/>
          <w:sz w:val="28"/>
          <w:szCs w:val="28"/>
          <w:lang w:eastAsia="uk-UA"/>
        </w:rPr>
      </w:r>
      <w:r/>
    </w:p>
    <w:p>
      <w:pPr>
        <w:ind w:left="360"/>
        <w:jc w:val="center"/>
        <w:spacing w:lineRule="atLeast" w:line="301" w:after="0"/>
        <w:rPr>
          <w:rFonts w:ascii="Times New Roman" w:hAnsi="Times New Roman" w:eastAsia="Times New Roman"/>
          <w:b/>
          <w:color w:val="000000"/>
          <w:sz w:val="28"/>
          <w:szCs w:val="28"/>
          <w:lang w:eastAsia="uk-UA"/>
        </w:rPr>
      </w:pPr>
      <w:r>
        <w:rPr>
          <w:rFonts w:ascii="Times New Roman" w:hAnsi="Times New Roman" w:eastAsia="Times New Roman"/>
          <w:b/>
          <w:bCs/>
          <w:color w:val="000000"/>
          <w:sz w:val="28"/>
          <w:szCs w:val="28"/>
          <w:lang w:eastAsia="uk-UA"/>
        </w:rPr>
        <w:t xml:space="preserve">II. Питання на перевірку знання Закону України </w:t>
      </w:r>
      <w:r/>
    </w:p>
    <w:p>
      <w:pPr>
        <w:ind w:left="360"/>
        <w:jc w:val="center"/>
        <w:spacing w:lineRule="atLeast" w:line="301" w:after="0"/>
        <w:rPr>
          <w:rFonts w:ascii="Times New Roman" w:hAnsi="Times New Roman" w:eastAsia="Times New Roman"/>
          <w:sz w:val="24"/>
          <w:szCs w:val="24"/>
          <w:lang w:eastAsia="uk-UA"/>
        </w:rPr>
      </w:pPr>
      <w:r>
        <w:rPr>
          <w:rFonts w:ascii="Times New Roman" w:hAnsi="Times New Roman" w:eastAsia="Times New Roman"/>
          <w:b/>
          <w:bCs/>
          <w:color w:val="000000"/>
          <w:sz w:val="28"/>
          <w:szCs w:val="28"/>
          <w:lang w:eastAsia="uk-UA"/>
        </w:rPr>
        <w:t xml:space="preserve">«Про службу в органах місцевого самоврядування»</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 Посади в органах місцевого самоврядування (стаття 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 Основні принципи  служби в органах місцевого самоврядування (стаття</w:t>
      </w:r>
      <w:r>
        <w:rPr>
          <w:rFonts w:cs="Calibri" w:eastAsia="Times New Roman"/>
          <w:color w:val="000000"/>
          <w:sz w:val="28"/>
          <w:szCs w:val="28"/>
          <w:lang w:eastAsia="uk-UA"/>
        </w:rPr>
        <w:t xml:space="preserve"> </w:t>
      </w:r>
      <w:r>
        <w:rPr>
          <w:rFonts w:ascii="Times New Roman" w:hAnsi="Times New Roman" w:eastAsia="Times New Roman"/>
          <w:color w:val="000000"/>
          <w:sz w:val="28"/>
          <w:szCs w:val="28"/>
          <w:lang w:eastAsia="uk-UA"/>
        </w:rPr>
        <w:t xml:space="preserve"> 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6. Право на службу в органах місцевого самоврядування (стаття 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3. Основні обов’язки посадових осіб місцевого самоврядування (стаття 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4. Основні права посадових осіб місцевого самоврядування (стаття 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5. Прийняття на службу в органи місцевого самоврядування (стаття 10).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7. Присяга посадових осіб місцевого самоврядування (стаття 11).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8. Обмеження, </w:t>
      </w:r>
      <w:r>
        <w:rPr>
          <w:rFonts w:ascii="Times New Roman" w:hAnsi="Times New Roman" w:eastAsia="Times New Roman"/>
          <w:color w:val="000000"/>
          <w:sz w:val="28"/>
          <w:szCs w:val="28"/>
          <w:lang w:eastAsia="uk-UA"/>
        </w:rPr>
        <w:t xml:space="preserve">пов&amp;apos;язані</w:t>
      </w:r>
      <w:r>
        <w:rPr>
          <w:rFonts w:ascii="Times New Roman" w:hAnsi="Times New Roman" w:eastAsia="Times New Roman"/>
          <w:color w:val="000000"/>
          <w:sz w:val="28"/>
          <w:szCs w:val="28"/>
          <w:lang w:eastAsia="uk-UA"/>
        </w:rPr>
        <w:t xml:space="preserve"> з прийняттям на службу в органи місцевого самоврядування (статті 12).</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9. Граничний вік перебування на службі в органах місцевого самоврядування(стаття 18).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10. Підстави припинення служби в органах місцевого самоврядування (стаття 20).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11. Класифікація посад в органах місцевого самоврядування (статті 14).</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12. Ранги посадових осіб місцевого самоврядування (стаття 15).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13. Правове регулювання статусу посадових осіб місцевого самоврядування (стаття 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14. Кадровий резерв служби в органах місцевого самоврядування (стаття</w:t>
      </w:r>
      <w:r>
        <w:rPr>
          <w:rFonts w:cs="Calibri" w:eastAsia="Times New Roman"/>
          <w:color w:val="000000"/>
          <w:sz w:val="28"/>
          <w:szCs w:val="28"/>
          <w:lang w:eastAsia="uk-UA"/>
        </w:rPr>
        <w:t xml:space="preserve"> </w:t>
      </w:r>
      <w:r>
        <w:rPr>
          <w:rFonts w:ascii="Times New Roman" w:hAnsi="Times New Roman" w:eastAsia="Times New Roman"/>
          <w:color w:val="000000"/>
          <w:sz w:val="28"/>
          <w:szCs w:val="28"/>
          <w:lang w:eastAsia="uk-UA"/>
        </w:rPr>
        <w:t xml:space="preserve"> 16).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15. Відповідальність за порушення законодавства про службу в органах місцевого самоврядування (стаття 23).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16. Оплата праці, відпустки та пенсійне забезпечення посадових осіб місцевого самоврядування (стаття 21).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17. Атестація посадових осіб місцевого самоврядування (стаття 17).</w:t>
      </w:r>
      <w:r/>
    </w:p>
    <w:p>
      <w:pPr>
        <w:ind w:firstLine="709"/>
        <w:jc w:val="both"/>
        <w:spacing w:lineRule="auto" w:line="240" w:after="0" w:afterAutospacing="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18. Відповідальність посадової особи місцевого самоврядування (стаття  24).</w:t>
      </w:r>
      <w:r/>
    </w:p>
    <w:p>
      <w:pPr>
        <w:spacing w:lineRule="atLeast" w:line="301" w:after="0" w:after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w:t>
      </w:r>
      <w:r/>
    </w:p>
    <w:p>
      <w:pPr>
        <w:jc w:val="center"/>
        <w:spacing w:lineRule="atLeast" w:line="301" w:after="0" w:afterAutospacing="0"/>
        <w:rPr>
          <w:rFonts w:ascii="Times New Roman" w:hAnsi="Times New Roman" w:eastAsia="Times New Roman"/>
          <w:b/>
          <w:color w:val="000000"/>
          <w:sz w:val="28"/>
          <w:szCs w:val="28"/>
          <w:u w:val="none"/>
        </w:rPr>
      </w:pPr>
      <w:r>
        <w:rPr>
          <w:rFonts w:ascii="Times New Roman" w:hAnsi="Times New Roman" w:eastAsia="Times New Roman"/>
          <w:sz w:val="24"/>
          <w:szCs w:val="24"/>
          <w:lang w:eastAsia="uk-UA"/>
        </w:rPr>
        <w:t xml:space="preserve"> </w:t>
      </w:r>
      <w:r>
        <w:rPr>
          <w:rFonts w:ascii="Times New Roman" w:hAnsi="Times New Roman" w:eastAsia="Times New Roman"/>
          <w:b/>
          <w:bCs/>
          <w:color w:val="000000"/>
          <w:sz w:val="28"/>
          <w:szCs w:val="28"/>
          <w:lang w:eastAsia="uk-UA"/>
        </w:rPr>
        <w:t xml:space="preserve">ІІІ. Питання на перевірку знанн</w:t>
      </w:r>
      <w:r>
        <w:rPr>
          <w:rFonts w:ascii="Times New Roman" w:hAnsi="Times New Roman" w:eastAsia="Times New Roman"/>
          <w:b/>
          <w:bCs/>
          <w:color w:val="000000"/>
          <w:sz w:val="28"/>
          <w:szCs w:val="28"/>
          <w:u w:val="none"/>
          <w:lang w:eastAsia="uk-UA"/>
        </w:rPr>
        <w:t xml:space="preserve">я </w:t>
      </w:r>
      <w:hyperlink r:id="rId15" w:tooltip="http://zakon1.rada.gov.ua/laws/show/1700-18/paran2#n2" w:anchor="n2" w:history="1">
        <w:r>
          <w:rPr>
            <w:rStyle w:val="860"/>
            <w:rFonts w:ascii="Times New Roman" w:hAnsi="Times New Roman" w:eastAsia="Times New Roman"/>
            <w:b/>
            <w:bCs/>
            <w:color w:val="000000"/>
            <w:sz w:val="28"/>
            <w:szCs w:val="28"/>
            <w:u w:val="none"/>
            <w:lang w:eastAsia="uk-UA"/>
          </w:rPr>
          <w:t xml:space="preserve">Закону України</w:t>
        </w:r>
      </w:hyperlink>
      <w:r>
        <w:rPr>
          <w:rFonts w:ascii="Times New Roman" w:hAnsi="Times New Roman" w:eastAsia="Times New Roman"/>
          <w:b/>
          <w:bCs/>
          <w:color w:val="000000"/>
          <w:sz w:val="28"/>
          <w:szCs w:val="28"/>
          <w:u w:val="none"/>
          <w:lang w:eastAsia="uk-UA"/>
        </w:rPr>
        <w:t xml:space="preserve"> </w:t>
      </w:r>
      <w:r>
        <w:rPr>
          <w:u w:val="none"/>
        </w:rPr>
      </w:r>
      <w:r/>
    </w:p>
    <w:p>
      <w:pPr>
        <w:jc w:val="center"/>
        <w:spacing w:lineRule="atLeast" w:line="301" w:after="0" w:afterAutospacing="0"/>
        <w:rPr>
          <w:rFonts w:ascii="Times New Roman" w:hAnsi="Times New Roman" w:eastAsia="Times New Roman"/>
          <w:b/>
          <w:bCs/>
          <w:color w:val="000000"/>
          <w:sz w:val="28"/>
          <w:szCs w:val="28"/>
        </w:rPr>
      </w:pPr>
      <w:r>
        <w:rPr>
          <w:rFonts w:ascii="Times New Roman" w:hAnsi="Times New Roman" w:eastAsia="Times New Roman"/>
          <w:b/>
          <w:bCs/>
          <w:color w:val="000000"/>
          <w:sz w:val="28"/>
          <w:szCs w:val="28"/>
          <w:lang w:eastAsia="uk-UA"/>
        </w:rPr>
        <w:t xml:space="preserve">«Про запобігання корупції»</w:t>
      </w:r>
      <w:r/>
    </w:p>
    <w:p>
      <w:pPr>
        <w:ind w:right="502" w:firstLine="709"/>
        <w:jc w:val="both"/>
        <w:spacing w:lineRule="auto" w:line="240" w:after="0"/>
        <w:shd w:val="clear" w:fill="FFFFFF" w:color="auto"/>
        <w:rPr>
          <w:rFonts w:ascii="Times New Roman" w:hAnsi="Times New Roman" w:eastAsia="Times New Roman"/>
          <w:sz w:val="24"/>
          <w:szCs w:val="24"/>
          <w:u w:val="none"/>
        </w:rPr>
      </w:pPr>
      <w:r>
        <w:rPr>
          <w:rFonts w:ascii="Times New Roman" w:hAnsi="Times New Roman" w:eastAsia="Times New Roman"/>
          <w:sz w:val="24"/>
          <w:szCs w:val="24"/>
          <w:u w:val="none"/>
          <w:lang w:eastAsia="uk-UA"/>
        </w:rPr>
        <w:t xml:space="preserve"> </w:t>
      </w:r>
      <w:bookmarkStart w:id="3" w:name="n165"/>
      <w:r>
        <w:rPr>
          <w:rFonts w:ascii="Times New Roman" w:hAnsi="Times New Roman" w:eastAsia="Times New Roman"/>
          <w:color w:val="000000"/>
          <w:sz w:val="28"/>
          <w:szCs w:val="28"/>
          <w:u w:val="none"/>
          <w:lang w:eastAsia="uk-UA"/>
        </w:rPr>
        <w:t xml:space="preserve">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bookmarkEnd w:id="3"/>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"n6" \o "http://zakon1.rada.gov.ua/laws/show/1700-18/paran6#n6"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1</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4" w:name="n166"/>
      <w:r>
        <w:rPr>
          <w:rFonts w:ascii="Times New Roman" w:hAnsi="Times New Roman" w:eastAsia="Times New Roman"/>
          <w:color w:val="000000"/>
          <w:sz w:val="28"/>
          <w:szCs w:val="28"/>
          <w:u w:val="none"/>
          <w:lang w:eastAsia="uk-UA"/>
        </w:rPr>
        <w:t xml:space="preserve">2. Суб’єкти, на яких поширюється дія Закону України «Про запобігання корупції» (</w:t>
      </w:r>
      <w:bookmarkEnd w:id="4"/>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"n24" \o "http://zakon1.rada.gov.ua/laws/show/1700-18/paran24#n24"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3</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5" w:name="n167"/>
      <w:r>
        <w:rPr>
          <w:rFonts w:ascii="Times New Roman" w:hAnsi="Times New Roman" w:eastAsia="Times New Roman"/>
          <w:color w:val="000000"/>
          <w:sz w:val="28"/>
          <w:szCs w:val="28"/>
          <w:u w:val="none"/>
          <w:lang w:eastAsia="uk-UA"/>
        </w:rPr>
        <w:t xml:space="preserve">3. Статус Національного агентства з питань запобігання корупції                (</w:t>
      </w:r>
      <w:bookmarkEnd w:id="5"/>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"n42" \o "http://zakon1.rada.gov.ua/laws/show/1700-18/paran42#n42"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4</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6" w:name="n168"/>
      <w:r>
        <w:rPr>
          <w:rFonts w:ascii="Times New Roman" w:hAnsi="Times New Roman" w:eastAsia="Times New Roman"/>
          <w:color w:val="000000"/>
          <w:sz w:val="28"/>
          <w:szCs w:val="28"/>
          <w:u w:val="none"/>
          <w:lang w:eastAsia="uk-UA"/>
        </w:rPr>
        <w:t xml:space="preserve">4. Повноваження Національного агентства з питань запобігання корупції (</w:t>
      </w:r>
      <w:bookmarkEnd w:id="6"/>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"n159" \o "http://zakon1.rada.gov.ua/laws/show/1700-18/paran159#n159"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11</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rFonts w:ascii="Times New Roman" w:hAnsi="Times New Roman" w:eastAsia="Times New Roman"/>
          <w:color w:val="000000"/>
          <w:sz w:val="28"/>
          <w:szCs w:val="28"/>
          <w:u w:val="none"/>
          <w:lang w:eastAsia="uk-UA"/>
        </w:rPr>
        <w:t xml:space="preserve">5. Права Національного агентства з питань запобігання корупції (</w:t>
      </w:r>
      <w:hyperlink r:id="rId16" w:tooltip="http://zakon1.rada.gov.ua/laws/show/1700-18/paran183#n183" w:anchor="n183" w:history="1">
        <w:r>
          <w:rPr>
            <w:rStyle w:val="860"/>
            <w:rFonts w:ascii="Times New Roman" w:hAnsi="Times New Roman" w:eastAsia="Times New Roman"/>
            <w:color w:val="000000"/>
            <w:sz w:val="28"/>
            <w:szCs w:val="28"/>
            <w:u w:val="none"/>
            <w:lang w:eastAsia="uk-UA"/>
          </w:rPr>
          <w:t xml:space="preserve">стаття  12</w:t>
        </w:r>
      </w:hyperlink>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7" w:name="n170"/>
      <w:r>
        <w:rPr>
          <w:rFonts w:ascii="Times New Roman" w:hAnsi="Times New Roman" w:eastAsia="Times New Roman"/>
          <w:color w:val="000000"/>
          <w:sz w:val="28"/>
          <w:szCs w:val="28"/>
          <w:u w:val="none"/>
          <w:lang w:eastAsia="uk-UA"/>
        </w:rPr>
        <w:t xml:space="preserve">6. Контроль за діяльністю Національного агентства з питань запобігання корупції (</w:t>
      </w:r>
      <w:bookmarkEnd w:id="7"/>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"n215" \o "http://zakon1.rada.gov.ua/laws/show/1700-18/paran215#n215"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14</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8" w:name="n171"/>
      <w:r>
        <w:rPr>
          <w:rFonts w:ascii="Times New Roman" w:hAnsi="Times New Roman" w:eastAsia="Times New Roman"/>
          <w:color w:val="000000"/>
          <w:sz w:val="28"/>
          <w:szCs w:val="28"/>
          <w:u w:val="none"/>
          <w:lang w:eastAsia="uk-UA"/>
        </w:rPr>
        <w:t xml:space="preserve">7. Національна доповідь щодо реалізації засад антикорупційної політики (</w:t>
      </w:r>
      <w:bookmarkEnd w:id="8"/>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"n260" \o "http://zakon1.rada.gov.ua/laws/show/1700-18/paran260#n260"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20</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9" w:name="n172"/>
      <w:r>
        <w:rPr>
          <w:rFonts w:ascii="Times New Roman" w:hAnsi="Times New Roman" w:eastAsia="Times New Roman"/>
          <w:color w:val="000000"/>
          <w:sz w:val="28"/>
          <w:szCs w:val="28"/>
          <w:u w:val="none"/>
          <w:lang w:eastAsia="uk-UA"/>
        </w:rPr>
        <w:t xml:space="preserve">8. Обмеження щодо використання службових повноважень чи свого становища та одержання подарунків (</w:t>
      </w:r>
      <w:bookmarkEnd w:id="9"/>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"n311" \o "http://zakon1.rada.gov.ua/laws/show/1700-18/paran311#n311"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статті 22</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 </w:t>
      </w:r>
      <w:hyperlink r:id="rId17" w:tooltip="http://zakon1.rada.gov.ua/laws/show/1700-18/paran313#n313" w:anchor="n313" w:history="1">
        <w:r>
          <w:rPr>
            <w:rStyle w:val="860"/>
            <w:rFonts w:ascii="Times New Roman" w:hAnsi="Times New Roman" w:eastAsia="Times New Roman"/>
            <w:color w:val="000000"/>
            <w:sz w:val="28"/>
            <w:szCs w:val="28"/>
            <w:u w:val="none"/>
            <w:lang w:eastAsia="uk-UA"/>
          </w:rPr>
          <w:t xml:space="preserve">23</w:t>
        </w:r>
      </w:hyperlink>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0" w:name="n173"/>
      <w:r>
        <w:rPr>
          <w:rFonts w:ascii="Times New Roman" w:hAnsi="Times New Roman" w:eastAsia="Times New Roman"/>
          <w:color w:val="000000"/>
          <w:sz w:val="28"/>
          <w:szCs w:val="28"/>
          <w:u w:val="none"/>
          <w:lang w:eastAsia="uk-UA"/>
        </w:rPr>
        <w:t xml:space="preserve">9. Обмеження щодо сумісництва та суміщення з іншими видами діяльності та обмеження спільної роботи близьких осіб (</w:t>
      </w:r>
      <w:bookmarkEnd w:id="10"/>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"n335" \o "http://zakon1.rada.gov.ua/laws/show/1700-18/paran335#n335"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статті 25</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 </w:t>
      </w:r>
      <w:hyperlink r:id="rId18" w:tooltip="http://zakon1.rada.gov.ua/laws/show/1700-18/paran348#n348" w:anchor="n348" w:history="1">
        <w:r>
          <w:rPr>
            <w:rStyle w:val="860"/>
            <w:rFonts w:ascii="Times New Roman" w:hAnsi="Times New Roman" w:eastAsia="Times New Roman"/>
            <w:color w:val="000000"/>
            <w:sz w:val="28"/>
            <w:szCs w:val="28"/>
            <w:u w:val="none"/>
            <w:lang w:eastAsia="uk-UA"/>
          </w:rPr>
          <w:t xml:space="preserve">27</w:t>
        </w:r>
      </w:hyperlink>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1" w:name="n174"/>
      <w:r>
        <w:rPr>
          <w:rFonts w:ascii="Times New Roman" w:hAnsi="Times New Roman" w:eastAsia="Times New Roman"/>
          <w:color w:val="000000"/>
          <w:sz w:val="28"/>
          <w:szCs w:val="28"/>
          <w:u w:val="none"/>
          <w:lang w:eastAsia="uk-UA"/>
        </w:rPr>
        <w:t xml:space="preserve">10. Запобігання та врегулювання конфлікту інтересів (</w:t>
      </w:r>
      <w:bookmarkEnd w:id="11"/>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"n359" \o "http://zakon1.rada.gov.ua/laws/show/1700-18/paran359#n359"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28</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2" w:name="n175"/>
      <w:r>
        <w:rPr>
          <w:rFonts w:ascii="Times New Roman" w:hAnsi="Times New Roman" w:eastAsia="Times New Roman"/>
          <w:color w:val="000000"/>
          <w:sz w:val="28"/>
          <w:szCs w:val="28"/>
          <w:u w:val="none"/>
          <w:lang w:eastAsia="uk-UA"/>
        </w:rPr>
        <w:t xml:space="preserve">11. Заходи зовнішнього та самостійного врегулювання конфлікту інтересів (</w:t>
      </w:r>
      <w:bookmarkEnd w:id="12"/>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"n372" \o "http://zakon1.rada.gov.ua/laws/show/1700-18/paran372#n372"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29</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3" w:name="n176"/>
      <w:r>
        <w:rPr>
          <w:rFonts w:ascii="Times New Roman" w:hAnsi="Times New Roman" w:eastAsia="Times New Roman"/>
          <w:color w:val="000000"/>
          <w:sz w:val="28"/>
          <w:szCs w:val="28"/>
          <w:u w:val="none"/>
          <w:lang w:eastAsia="uk-UA"/>
        </w:rPr>
        <w:t xml:space="preserve">12. Запобігання конфлікту інтересів у зв’язку з наявністю в особи підприємств чи корпоративних прав (</w:t>
      </w:r>
      <w:bookmarkEnd w:id="13"/>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"n405" \o "http://zakon1.rada.gov.ua/laws/show/1700-18/paran405#n405"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36</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4" w:name="n177"/>
      <w:r>
        <w:rPr>
          <w:rFonts w:ascii="Times New Roman" w:hAnsi="Times New Roman" w:eastAsia="Times New Roman"/>
          <w:color w:val="000000"/>
          <w:sz w:val="28"/>
          <w:szCs w:val="28"/>
          <w:u w:val="none"/>
          <w:lang w:eastAsia="uk-UA"/>
        </w:rPr>
        <w:t xml:space="preserve">13. Вимоги до поведінки осіб (</w:t>
      </w:r>
      <w:bookmarkEnd w:id="14"/>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"n417" \o "http://zakon1.rada.gov.ua/laws/show/1700-18/paran417#n417"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37</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5" w:name="n178"/>
      <w:r>
        <w:rPr>
          <w:rFonts w:ascii="Times New Roman" w:hAnsi="Times New Roman" w:eastAsia="Times New Roman"/>
          <w:color w:val="000000"/>
          <w:sz w:val="28"/>
          <w:szCs w:val="28"/>
          <w:u w:val="none"/>
          <w:lang w:eastAsia="uk-UA"/>
        </w:rPr>
        <w:t xml:space="preserve">14. Подання декларацій осіб, уповноважених на виконання функцій держави або місцевого самоврядування (</w:t>
      </w:r>
      <w:bookmarkEnd w:id="15"/>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"n439" \o "http://zakon1.rada.gov.ua/laws/show/1700-18/paran439#n439"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45</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6" w:name="n179"/>
      <w:r>
        <w:rPr>
          <w:rFonts w:ascii="Times New Roman" w:hAnsi="Times New Roman" w:eastAsia="Times New Roman"/>
          <w:color w:val="000000"/>
          <w:sz w:val="28"/>
          <w:szCs w:val="28"/>
          <w:u w:val="none"/>
          <w:lang w:eastAsia="uk-UA"/>
        </w:rPr>
        <w:t xml:space="preserve">15. </w:t>
      </w:r>
      <w:bookmarkEnd w:id="16"/>
      <w:r>
        <w:rPr>
          <w:rFonts w:ascii="Times New Roman" w:hAnsi="Times New Roman" w:eastAsia="Times New Roman"/>
          <w:color w:val="000000"/>
          <w:sz w:val="28"/>
          <w:szCs w:val="28"/>
          <w:u w:val="none"/>
          <w:lang w:eastAsia="uk-UA"/>
        </w:rPr>
        <w:t xml:space="preserve">Контроль та перевірка декларацій (стаття 51</w:t>
      </w:r>
      <w:r>
        <w:rPr>
          <w:rFonts w:ascii="Times New Roman" w:hAnsi="Times New Roman" w:eastAsia="Times New Roman"/>
          <w:color w:val="000000"/>
          <w:sz w:val="28"/>
          <w:szCs w:val="28"/>
          <w:u w:val="none"/>
          <w:vertAlign w:val="superscript"/>
          <w:lang w:eastAsia="uk-UA"/>
        </w:rPr>
        <w:t xml:space="preserve">1</w:t>
      </w:r>
      <w:r>
        <w:rPr>
          <w:rFonts w:ascii="Times New Roman" w:hAnsi="Times New Roman" w:eastAsia="Times New Roman"/>
          <w:color w:val="000000"/>
          <w:sz w:val="28"/>
          <w:szCs w:val="28"/>
          <w:u w:val="none"/>
          <w:lang w:eastAsia="uk-UA"/>
        </w:rPr>
        <w:t xml:space="preserve">)</w:t>
      </w:r>
      <w:r>
        <w:rPr>
          <w:rFonts w:ascii="Times New Roman" w:hAnsi="Times New Roman" w:eastAsia="Times New Roman"/>
          <w:sz w:val="24"/>
          <w:szCs w:val="24"/>
          <w:u w:val="none"/>
        </w:rPr>
        <w:t xml:space="preserve"> </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7" w:name="n180"/>
      <w:r>
        <w:rPr>
          <w:rFonts w:ascii="Times New Roman" w:hAnsi="Times New Roman" w:eastAsia="Times New Roman"/>
          <w:color w:val="000000"/>
          <w:sz w:val="28"/>
          <w:szCs w:val="28"/>
          <w:u w:val="none"/>
          <w:lang w:eastAsia="uk-UA"/>
        </w:rPr>
        <w:t xml:space="preserve">16. Моніторинг способу життя суб’єктів декларування (</w:t>
      </w:r>
      <w:bookmarkEnd w:id="17"/>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"n500" \o "http://zakon1.rada.gov.ua/laws/show/1700-18/paran500#n500"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51</w:t>
      </w:r>
      <w:r>
        <w:rPr>
          <w:rFonts w:ascii="Times New Roman" w:hAnsi="Times New Roman" w:eastAsia="Times New Roman"/>
          <w:sz w:val="24"/>
          <w:szCs w:val="24"/>
          <w:u w:val="none"/>
          <w:lang w:eastAsia="uk-UA"/>
        </w:rPr>
        <w:fldChar w:fldCharType="end"/>
      </w:r>
      <w:r>
        <w:rPr>
          <w:rFonts w:ascii="Times New Roman" w:hAnsi="Times New Roman" w:eastAsia="Times New Roman"/>
          <w:sz w:val="24"/>
          <w:szCs w:val="24"/>
          <w:u w:val="none"/>
          <w:vertAlign w:val="superscript"/>
          <w:lang w:eastAsia="uk-UA"/>
        </w:rPr>
        <w:t xml:space="preserve">4</w:t>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8" w:name="n181"/>
      <w:r>
        <w:rPr>
          <w:rFonts w:ascii="Times New Roman" w:hAnsi="Times New Roman" w:eastAsia="Times New Roman"/>
          <w:color w:val="000000"/>
          <w:sz w:val="28"/>
          <w:szCs w:val="28"/>
          <w:u w:val="none"/>
          <w:lang w:eastAsia="uk-UA"/>
        </w:rPr>
        <w:t xml:space="preserve">17. Державний захист викривачів (</w:t>
      </w:r>
      <w:bookmarkEnd w:id="18"/>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"n512" \o "http://zakon1.rada.gov.ua/laws/show/1700-18/paran512#n512"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53</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19" w:name="n182"/>
      <w:r>
        <w:rPr>
          <w:rFonts w:ascii="Times New Roman" w:hAnsi="Times New Roman" w:eastAsia="Times New Roman"/>
          <w:color w:val="000000"/>
          <w:sz w:val="28"/>
          <w:szCs w:val="28"/>
          <w:u w:val="none"/>
          <w:lang w:eastAsia="uk-UA"/>
        </w:rPr>
        <w:t xml:space="preserve">18. Заборона на одержання пільг, послуг і майна органами державної влади та органами місцевого самоврядування (</w:t>
      </w:r>
      <w:bookmarkEnd w:id="19"/>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"n526" \o "http://zakon1.rada.gov.ua/laws/show/1700-18/paran526#n526"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54</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20" w:name="n183"/>
      <w:r>
        <w:rPr>
          <w:rFonts w:ascii="Times New Roman" w:hAnsi="Times New Roman" w:eastAsia="Times New Roman"/>
          <w:color w:val="000000"/>
          <w:sz w:val="28"/>
          <w:szCs w:val="28"/>
          <w:u w:val="none"/>
          <w:lang w:eastAsia="uk-UA"/>
        </w:rPr>
        <w:t xml:space="preserve">19. Антикорупційна експертиза (</w:t>
      </w:r>
      <w:bookmarkEnd w:id="20"/>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"n529" \o "http://zakon1.rada.gov.ua/laws/show/1700-18/paran529#n529"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55</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21" w:name="n184"/>
      <w:r>
        <w:rPr>
          <w:rFonts w:ascii="Times New Roman" w:hAnsi="Times New Roman" w:eastAsia="Times New Roman"/>
          <w:color w:val="000000"/>
          <w:sz w:val="28"/>
          <w:szCs w:val="28"/>
          <w:u w:val="none"/>
          <w:lang w:eastAsia="uk-UA"/>
        </w:rPr>
        <w:t xml:space="preserve">20. Спеціальна перевірка (</w:t>
      </w:r>
      <w:bookmarkEnd w:id="21"/>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"n550" \o "http://zakon1.rada.gov.ua/laws/show/1700-18/paran550#n550"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56</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sz w:val="24"/>
          <w:szCs w:val="24"/>
          <w:u w:val="none"/>
        </w:rPr>
      </w:pPr>
      <w:r>
        <w:rPr>
          <w:u w:val="none"/>
        </w:rPr>
      </w:r>
      <w:bookmarkStart w:id="22" w:name="n185"/>
      <w:r>
        <w:rPr>
          <w:rFonts w:ascii="Times New Roman" w:hAnsi="Times New Roman" w:eastAsia="Times New Roman"/>
          <w:color w:val="000000"/>
          <w:sz w:val="28"/>
          <w:szCs w:val="28"/>
          <w:u w:val="none"/>
          <w:lang w:eastAsia="uk-UA"/>
        </w:rPr>
        <w:t xml:space="preserve">21. Загальні засади запобігання корупції у діяльності юридичної особи (</w:t>
      </w:r>
      <w:bookmarkEnd w:id="22"/>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"n649" \o "http://zakon1.rada.gov.ua/laws/show/1700-18/paran649#n649"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61</w:t>
      </w:r>
      <w:r>
        <w:rPr>
          <w:rFonts w:ascii="Times New Roman" w:hAnsi="Times New Roman" w:eastAsia="Times New Roman"/>
          <w:sz w:val="24"/>
          <w:szCs w:val="24"/>
          <w:u w:val="none"/>
          <w:lang w:eastAsia="uk-UA"/>
        </w:rPr>
        <w:fldChar w:fldCharType="end"/>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color w:val="000000"/>
          <w:sz w:val="28"/>
          <w:szCs w:val="28"/>
          <w:u w:val="none"/>
        </w:rPr>
      </w:pPr>
      <w:r>
        <w:rPr>
          <w:u w:val="none"/>
        </w:rPr>
      </w:r>
      <w:bookmarkStart w:id="23" w:name="n186"/>
      <w:r>
        <w:rPr>
          <w:rFonts w:ascii="Times New Roman" w:hAnsi="Times New Roman" w:eastAsia="Times New Roman"/>
          <w:color w:val="000000"/>
          <w:sz w:val="28"/>
          <w:szCs w:val="28"/>
          <w:u w:val="none"/>
          <w:lang w:eastAsia="uk-UA"/>
        </w:rPr>
        <w:t xml:space="preserve">22. Відповідальність за корупційні або пов’язані з корупцією правопорушення (</w:t>
      </w:r>
      <w:bookmarkEnd w:id="23"/>
      <w:r>
        <w:rPr>
          <w:rFonts w:ascii="Times New Roman" w:hAnsi="Times New Roman" w:eastAsia="Times New Roman"/>
          <w:sz w:val="24"/>
          <w:szCs w:val="24"/>
          <w:u w:val="none"/>
          <w:lang w:eastAsia="uk-UA"/>
        </w:rPr>
        <w:fldChar w:fldCharType="begin"/>
      </w:r>
      <w:r>
        <w:rPr>
          <w:rFonts w:ascii="Times New Roman" w:hAnsi="Times New Roman" w:eastAsia="Times New Roman"/>
          <w:sz w:val="24"/>
          <w:szCs w:val="24"/>
          <w:u w:val="none"/>
          <w:lang w:eastAsia="uk-UA"/>
        </w:rPr>
        <w:instrText xml:space="preserve"> HYPERLINK "file:///C:\\Users\\User\\Downloads\\додаток%20350.docx" \l "n701" \o "http://zakon1.rada.gov.ua/laws/show/1700-18/paran701#n701" </w:instrText>
      </w:r>
      <w:r>
        <w:rPr>
          <w:rFonts w:ascii="Times New Roman" w:hAnsi="Times New Roman" w:eastAsia="Times New Roman"/>
          <w:sz w:val="24"/>
          <w:szCs w:val="24"/>
          <w:u w:val="none"/>
          <w:lang w:eastAsia="uk-UA"/>
        </w:rPr>
        <w:fldChar w:fldCharType="separate"/>
      </w:r>
      <w:r>
        <w:rPr>
          <w:rStyle w:val="860"/>
          <w:rFonts w:ascii="Times New Roman" w:hAnsi="Times New Roman" w:eastAsia="Times New Roman"/>
          <w:color w:val="000000"/>
          <w:sz w:val="28"/>
          <w:szCs w:val="28"/>
          <w:u w:val="none"/>
          <w:lang w:eastAsia="uk-UA"/>
        </w:rPr>
        <w:t xml:space="preserve">стаття 65</w:t>
      </w:r>
      <w:r>
        <w:rPr>
          <w:rFonts w:ascii="Times New Roman" w:hAnsi="Times New Roman" w:eastAsia="Times New Roman"/>
          <w:sz w:val="24"/>
          <w:szCs w:val="24"/>
          <w:u w:val="none"/>
          <w:lang w:eastAsia="uk-UA"/>
        </w:rPr>
        <w:fldChar w:fldCharType="end"/>
      </w:r>
      <w:r>
        <w:rPr>
          <w:rFonts w:ascii="Times New Roman" w:hAnsi="Times New Roman" w:eastAsia="Times New Roman"/>
          <w:sz w:val="24"/>
          <w:szCs w:val="24"/>
          <w:u w:val="none"/>
          <w:vertAlign w:val="superscript"/>
          <w:lang w:eastAsia="uk-UA"/>
        </w:rPr>
        <w:t xml:space="preserve">1</w:t>
      </w:r>
      <w:r>
        <w:rPr>
          <w:rFonts w:ascii="Times New Roman" w:hAnsi="Times New Roman" w:eastAsia="Times New Roman"/>
          <w:color w:val="000000"/>
          <w:sz w:val="28"/>
          <w:szCs w:val="28"/>
          <w:u w:val="none"/>
          <w:lang w:eastAsia="uk-UA"/>
        </w:rPr>
        <w:t xml:space="preserve">).</w:t>
      </w:r>
      <w:r>
        <w:rPr>
          <w:u w:val="none"/>
        </w:rPr>
      </w:r>
      <w:r/>
    </w:p>
    <w:p>
      <w:pPr>
        <w:ind w:firstLine="709"/>
        <w:jc w:val="both"/>
        <w:spacing w:lineRule="auto" w:line="240" w:after="0"/>
        <w:shd w:val="clear" w:fill="FFFFFF" w:color="auto"/>
        <w:rPr>
          <w:rFonts w:ascii="Times New Roman" w:hAnsi="Times New Roman" w:eastAsia="Times New Roman"/>
          <w:color w:val="000000"/>
          <w:sz w:val="28"/>
          <w:szCs w:val="28"/>
          <w:lang w:eastAsia="uk-UA"/>
        </w:rPr>
      </w:pPr>
      <w:r>
        <w:rPr>
          <w:rFonts w:ascii="Times New Roman" w:hAnsi="Times New Roman" w:eastAsia="Times New Roman"/>
          <w:color w:val="000000"/>
          <w:sz w:val="28"/>
          <w:szCs w:val="28"/>
          <w:lang w:eastAsia="uk-UA"/>
        </w:rPr>
      </w:r>
      <w:r/>
    </w:p>
    <w:p>
      <w:pPr>
        <w:ind w:firstLine="709"/>
        <w:jc w:val="center"/>
        <w:spacing w:lineRule="auto" w:line="240" w:after="0"/>
        <w:shd w:val="clear" w:fill="FFFFFF" w:color="auto"/>
        <w:rPr>
          <w:rFonts w:ascii="Times New Roman" w:hAnsi="Times New Roman" w:eastAsia="Times New Roman"/>
          <w:b/>
          <w:color w:val="000000"/>
          <w:sz w:val="28"/>
          <w:szCs w:val="28"/>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bCs/>
          <w:color w:val="000000"/>
          <w:sz w:val="28"/>
          <w:szCs w:val="28"/>
          <w:lang w:eastAsia="uk-UA"/>
        </w:rPr>
        <w:t xml:space="preserve">ІV. Питання на перевірку знання Закону України </w:t>
      </w:r>
      <w:r/>
    </w:p>
    <w:p>
      <w:pPr>
        <w:ind w:firstLine="709"/>
        <w:jc w:val="center"/>
        <w:spacing w:lineRule="auto" w:line="240" w:after="0"/>
        <w:shd w:val="clear" w:fill="FFFFFF" w:color="auto"/>
        <w:rPr>
          <w:rFonts w:ascii="Times New Roman" w:hAnsi="Times New Roman" w:eastAsia="Times New Roman"/>
          <w:b/>
          <w:bCs/>
          <w:color w:val="000000"/>
          <w:sz w:val="28"/>
          <w:szCs w:val="28"/>
          <w:lang w:eastAsia="uk-UA"/>
        </w:rPr>
      </w:pPr>
      <w:r>
        <w:rPr>
          <w:rFonts w:ascii="Times New Roman" w:hAnsi="Times New Roman" w:eastAsia="Times New Roman"/>
          <w:b/>
          <w:bCs/>
          <w:color w:val="000000"/>
          <w:sz w:val="28"/>
          <w:szCs w:val="28"/>
          <w:lang w:eastAsia="uk-UA"/>
        </w:rPr>
        <w:t xml:space="preserve">«Про місцеве самоврядування в Україні»</w:t>
      </w:r>
      <w:r/>
    </w:p>
    <w:p>
      <w:pPr>
        <w:ind w:firstLine="708"/>
        <w:jc w:val="both"/>
        <w:spacing w:lineRule="atLeast" w:line="301"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 Поняття місцевого самоврядування (стаття 2). Право на участь у місцевому самоврядуванні (стаття 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2. Громадські слухання (стаття 13).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3. Відносини органів місцевого самоврядування з підприємствами, установами та організаціями, що не перебувають у комунальній власності відповідної територіальної громади (стаття 18).</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4. Порядок формування рад (стаття 45).</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5. Організація роботи виконавчого комітету (стаття 53).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6. Депутат ради (стаття 49).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7. Сільський, селищний, міський голова (стаття 12).</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8. Сесія ради (стаття 46).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9. Постійні комісії ради (стаття 47).</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10.Секретар сільської, селищної, міської ради (стаття 50).</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11. Місцеві бюджети (стаття 61).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12. Символіка територіальних громад сіл, селищ, міст, районів і областей (стаття 22). Підняття Державного Прапора України (стаття 23).</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13. Дострокове припинення повноважень сільського, селищного, міського голови (стаття 79).</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14. Відповідальність органів та посадових осіб місцевого самоврядування перед державою (стаття 76).</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15. Виконавчі органи рад (стаття 11).</w:t>
      </w:r>
      <w:r/>
    </w:p>
    <w:p>
      <w:pPr>
        <w:ind w:firstLine="709"/>
        <w:jc w:val="both"/>
        <w:spacing w:lineRule="auto" w:line="240" w:after="0"/>
        <w:rPr>
          <w:rFonts w:ascii="Times New Roman" w:hAnsi="Times New Roman" w:eastAsia="Times New Roman"/>
          <w:sz w:val="24"/>
          <w:szCs w:val="24"/>
          <w:lang w:eastAsia="uk-UA"/>
        </w:rPr>
      </w:pPr>
      <w:r>
        <w:rPr>
          <w:rFonts w:ascii="Times New Roman" w:hAnsi="Times New Roman" w:eastAsia="Times New Roman"/>
          <w:color w:val="000000"/>
          <w:sz w:val="28"/>
          <w:szCs w:val="28"/>
          <w:lang w:eastAsia="uk-UA"/>
        </w:rPr>
        <w:t xml:space="preserve">16. Дострокове припинення повноважень ради (стаття 78).</w:t>
      </w:r>
      <w:r/>
    </w:p>
    <w:p>
      <w:pPr>
        <w:ind w:firstLine="709"/>
        <w:jc w:val="both"/>
        <w:spacing w:lineRule="auto" w:line="240" w:after="0"/>
        <w:rPr>
          <w:rFonts w:ascii="Times New Roman" w:hAnsi="Times New Roman" w:eastAsia="Times New Roman"/>
          <w:color w:val="000000"/>
          <w:sz w:val="28"/>
          <w:szCs w:val="28"/>
          <w:highlight w:val="none"/>
          <w:lang w:eastAsia="uk-UA"/>
        </w:rPr>
      </w:pPr>
      <w:r>
        <w:rPr>
          <w:rFonts w:ascii="Times New Roman" w:hAnsi="Times New Roman" w:eastAsia="Times New Roman"/>
          <w:color w:val="000000"/>
          <w:sz w:val="28"/>
          <w:szCs w:val="28"/>
          <w:lang w:eastAsia="uk-UA"/>
        </w:rPr>
        <w:t xml:space="preserve">17. Законодавство про місцеве самоврядування (стаття 24).</w:t>
      </w:r>
      <w:r/>
    </w:p>
    <w:p>
      <w:pPr>
        <w:ind w:firstLine="709"/>
        <w:jc w:val="both"/>
        <w:spacing w:lineRule="auto" w:line="240" w:after="0"/>
        <w:rPr>
          <w:rFonts w:ascii="Times New Roman" w:hAnsi="Times New Roman" w:eastAsia="Times New Roman"/>
          <w:color w:val="000000"/>
          <w:sz w:val="28"/>
          <w:szCs w:val="28"/>
          <w:highlight w:val="none"/>
          <w:lang w:eastAsia="uk-UA"/>
        </w:rPr>
      </w:pPr>
      <w:r>
        <w:rPr>
          <w:rFonts w:ascii="Times New Roman" w:hAnsi="Times New Roman" w:eastAsia="Times New Roman"/>
          <w:color w:val="000000"/>
          <w:sz w:val="28"/>
          <w:szCs w:val="28"/>
          <w:highlight w:val="none"/>
          <w:lang w:eastAsia="uk-UA"/>
        </w:rPr>
      </w:r>
      <w:r>
        <w:rPr>
          <w:rFonts w:ascii="Times New Roman" w:hAnsi="Times New Roman" w:eastAsia="Times New Roman"/>
          <w:color w:val="000000"/>
          <w:sz w:val="28"/>
          <w:szCs w:val="28"/>
          <w:highlight w:val="none"/>
          <w:lang w:eastAsia="uk-UA"/>
        </w:rPr>
      </w:r>
      <w:r/>
    </w:p>
    <w:p>
      <w:pPr>
        <w:pStyle w:val="867"/>
        <w:jc w:val="center"/>
        <w:spacing w:after="0" w:afterAutospacing="0" w:before="0" w:beforeAutospacing="0"/>
        <w:rPr>
          <w:rStyle w:val="866"/>
          <w:b/>
          <w:color w:val="333333"/>
          <w:sz w:val="28"/>
          <w:lang w:val="uk-UA"/>
        </w:rPr>
      </w:pPr>
      <w:r>
        <w:rPr>
          <w:rStyle w:val="866"/>
          <w:b/>
          <w:bCs/>
          <w:color w:val="333333"/>
          <w:sz w:val="28"/>
          <w:szCs w:val="28"/>
          <w:lang w:val="uk-UA"/>
        </w:rPr>
        <w:t xml:space="preserve">V. Перелік питань для перевірки знань законодавства у сфері з питань «Права», відповідно до </w:t>
      </w:r>
      <w:r>
        <w:rPr>
          <w:rStyle w:val="866"/>
          <w:b/>
          <w:bCs/>
          <w:color w:val="333333"/>
          <w:sz w:val="28"/>
          <w:szCs w:val="28"/>
          <w:lang w:val="uk-UA"/>
        </w:rPr>
        <w:t xml:space="preserve">Законів України «Про освіту», «Про повну загальну середню освіту»</w:t>
      </w:r>
      <w:r>
        <w:rPr>
          <w:rStyle w:val="866"/>
          <w:b/>
          <w:bCs/>
          <w:color w:val="333333"/>
          <w:sz w:val="28"/>
          <w:szCs w:val="28"/>
          <w:lang w:val="uk-UA"/>
        </w:rPr>
        <w:t xml:space="preserve">, </w:t>
      </w:r>
      <w:r>
        <w:rPr>
          <w:rStyle w:val="866"/>
          <w:b/>
          <w:bCs/>
          <w:color w:val="333333"/>
          <w:sz w:val="28"/>
          <w:szCs w:val="28"/>
          <w:lang w:val="uk-UA"/>
        </w:rPr>
        <w:t xml:space="preserve"> «Про звернення громадян», </w:t>
      </w:r>
      <w:bookmarkStart w:id="1" w:name="_Hlk61865175"/>
      <w:r>
        <w:rPr>
          <w:rStyle w:val="866"/>
          <w:b/>
          <w:bCs/>
          <w:color w:val="333333"/>
          <w:sz w:val="28"/>
          <w:szCs w:val="28"/>
          <w:lang w:val="uk-UA"/>
        </w:rPr>
        <w:t xml:space="preserve">Цивільного Кодексу України, Цивільно процесуального Кодексу України , Господарського процесуального Кодексу України, Кодексу України  про адміністративно правопорушення, Кодексу законів про працю України</w:t>
      </w:r>
      <w:bookmarkEnd w:id="1"/>
      <w:r>
        <w:rPr>
          <w:rStyle w:val="866"/>
          <w:b/>
          <w:bCs/>
          <w:color w:val="333333"/>
          <w:sz w:val="28"/>
          <w:szCs w:val="28"/>
          <w:lang w:val="uk-UA"/>
        </w:rPr>
        <w:t xml:space="preserve">, </w:t>
      </w:r>
      <w:r/>
    </w:p>
    <w:p>
      <w:pPr>
        <w:pStyle w:val="867"/>
        <w:jc w:val="center"/>
        <w:spacing w:after="0" w:afterAutospacing="0" w:before="0" w:beforeAutospacing="0"/>
        <w:rPr>
          <w:rStyle w:val="866"/>
          <w:b/>
          <w:color w:val="333333"/>
          <w:sz w:val="28"/>
          <w:szCs w:val="28"/>
          <w:lang w:val="uk-UA"/>
        </w:rPr>
      </w:pPr>
      <w:r>
        <w:rPr>
          <w:rStyle w:val="866"/>
          <w:b/>
          <w:bCs/>
          <w:color w:val="333333"/>
          <w:sz w:val="28"/>
          <w:szCs w:val="28"/>
          <w:lang w:val="uk-UA"/>
        </w:rPr>
      </w:r>
      <w:r>
        <w:rPr>
          <w:rStyle w:val="866"/>
          <w:b/>
          <w:bCs/>
          <w:color w:val="333333"/>
          <w:sz w:val="28"/>
          <w:szCs w:val="28"/>
          <w:lang w:val="uk-UA"/>
        </w:rPr>
        <w:t xml:space="preserve">на посаду головного спеціаліста-юрисконсульта </w:t>
      </w:r>
      <w:r/>
    </w:p>
    <w:p>
      <w:pPr>
        <w:pStyle w:val="867"/>
        <w:jc w:val="center"/>
        <w:spacing w:after="0" w:afterAutospacing="0" w:before="0" w:beforeAutospacing="0"/>
        <w:rPr>
          <w:rStyle w:val="866"/>
          <w:b/>
          <w:color w:val="333333"/>
          <w:sz w:val="28"/>
          <w:szCs w:val="28"/>
          <w:lang w:val="uk-UA"/>
        </w:rPr>
      </w:pPr>
      <w:r>
        <w:rPr>
          <w:rStyle w:val="866"/>
          <w:b/>
          <w:bCs/>
          <w:color w:val="333333"/>
          <w:sz w:val="28"/>
          <w:szCs w:val="28"/>
          <w:lang w:val="uk-UA"/>
        </w:rPr>
        <w:t xml:space="preserve">Відділу освіти Менської міської ради.</w:t>
      </w:r>
      <w:r>
        <w:rPr>
          <w:rStyle w:val="866"/>
        </w:rPr>
      </w:r>
      <w:r/>
    </w:p>
    <w:p>
      <w:pPr>
        <w:pStyle w:val="862"/>
        <w:ind w:left="0" w:right="0" w:firstLine="567"/>
        <w:jc w:val="both"/>
        <w:rPr>
          <w:rFonts w:ascii="Times New Roman" w:hAnsi="Times New Roman"/>
          <w:color w:val="333333"/>
        </w:rPr>
      </w:pPr>
      <w:r>
        <w:rPr>
          <w:rStyle w:val="866"/>
          <w:rFonts w:ascii="Times New Roman" w:hAnsi="Times New Roman"/>
          <w:color w:val="333333"/>
          <w:sz w:val="28"/>
          <w:szCs w:val="28"/>
        </w:rPr>
        <w:t xml:space="preserve">1. Розгляд звернень, скарг та пропозицій громадян, відповідно до ст.ст</w:t>
      </w:r>
      <w:r>
        <w:rPr>
          <w:rStyle w:val="866"/>
          <w:rFonts w:ascii="Times New Roman" w:hAnsi="Times New Roman"/>
          <w:color w:val="333333"/>
          <w:sz w:val="28"/>
          <w:szCs w:val="28"/>
        </w:rPr>
        <w:t xml:space="preserve">.</w:t>
      </w:r>
      <w:r>
        <w:rPr>
          <w:rStyle w:val="866"/>
          <w:rFonts w:ascii="Times New Roman" w:hAnsi="Times New Roman"/>
          <w:color w:val="333333"/>
          <w:sz w:val="28"/>
          <w:szCs w:val="28"/>
        </w:rPr>
        <w:t xml:space="preserve">14-16 Закону України «Про звернення громадян».</w:t>
      </w:r>
      <w:r>
        <w:rPr>
          <w:rStyle w:val="866"/>
        </w:rPr>
      </w:r>
      <w:r/>
    </w:p>
    <w:p>
      <w:pPr>
        <w:pStyle w:val="862"/>
        <w:ind w:left="0" w:right="0" w:firstLine="567"/>
        <w:jc w:val="both"/>
        <w:rPr>
          <w:rFonts w:ascii="Times New Roman" w:hAnsi="Times New Roman"/>
          <w:color w:val="333333"/>
        </w:rPr>
      </w:pPr>
      <w:r>
        <w:rPr>
          <w:rStyle w:val="866"/>
          <w:rFonts w:ascii="Times New Roman" w:hAnsi="Times New Roman"/>
          <w:color w:val="333333"/>
          <w:sz w:val="28"/>
          <w:szCs w:val="28"/>
        </w:rPr>
        <w:t xml:space="preserve">2.</w:t>
      </w:r>
      <w:r>
        <w:rPr>
          <w:rStyle w:val="866"/>
          <w:rFonts w:ascii="Times New Roman" w:hAnsi="Times New Roman"/>
          <w:color w:val="333333"/>
          <w:sz w:val="28"/>
          <w:szCs w:val="28"/>
        </w:rPr>
        <w:t xml:space="preserve"> </w:t>
      </w:r>
      <w:r>
        <w:rPr>
          <w:rStyle w:val="866"/>
          <w:rFonts w:ascii="Times New Roman" w:hAnsi="Times New Roman"/>
          <w:color w:val="333333"/>
          <w:sz w:val="28"/>
          <w:szCs w:val="28"/>
        </w:rPr>
        <w:t xml:space="preserve">Відшкодування збитків та відшкодування моральної шкоди, відповідно ст.22-23 Цивільного Кодексу України.</w:t>
      </w:r>
      <w:r>
        <w:rPr>
          <w:rStyle w:val="866"/>
        </w:rPr>
      </w:r>
      <w:r/>
    </w:p>
    <w:p>
      <w:pPr>
        <w:pStyle w:val="862"/>
        <w:ind w:left="0" w:right="0" w:firstLine="567"/>
        <w:jc w:val="both"/>
        <w:rPr>
          <w:rFonts w:ascii="Times New Roman" w:hAnsi="Times New Roman"/>
          <w:color w:val="333333"/>
        </w:rPr>
      </w:pPr>
      <w:r>
        <w:rPr>
          <w:rStyle w:val="866"/>
          <w:rFonts w:ascii="Times New Roman" w:hAnsi="Times New Roman"/>
          <w:color w:val="333333"/>
          <w:sz w:val="28"/>
          <w:szCs w:val="28"/>
        </w:rPr>
        <w:t xml:space="preserve">3. Цивільна правоздатність фізичної особи. Обсяг цивільної правоздатності фізичної </w:t>
      </w:r>
      <w:r>
        <w:rPr>
          <w:rFonts w:ascii="Times New Roman" w:hAnsi="Times New Roman"/>
          <w:color w:val="333333"/>
          <w:sz w:val="28"/>
          <w:szCs w:val="28"/>
        </w:rPr>
        <w:t xml:space="preserve"> особи. Місце  проживання фізичної особи  відповідно до статей 25, 26, 29 Цивільного кодексу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4. Укладання, зміна і розірвання договору, відповідно до статей 638-640 та статей 651-654 Цивільного кодексу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5. Строки та терміни, визначення та обчислення відповідно до статей 251-255 Цивільного кодексу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6. Пред`явлення позову, форма та зміст позовної заяви у цивільному судочинстві відповідно до статей 175, 184 цивільно процесуального кодексу.</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7. Пред`явлення позову, форма та зміст позовної заяви в адміністративному судочинстві відповідно до статей 160, 168 Кодексу адміністративного судочинства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8. Пред`явлення позову, форма та зміст позовної заяви в господарському судочинстві  відповідно до статей 162, 171 господарського процесуального кодексу.</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9. Види судових витрат відповідно до статті 133 цивільно процесуального кодексу та статті 132 кодексу адміністративного судочинства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w:t>
      </w:r>
      <w:r>
        <w:rPr>
          <w:rFonts w:ascii="Times New Roman" w:hAnsi="Times New Roman"/>
          <w:color w:val="333333"/>
          <w:sz w:val="28"/>
          <w:szCs w:val="28"/>
        </w:rPr>
        <w:t xml:space="preserve">0</w:t>
      </w:r>
      <w:r>
        <w:rPr>
          <w:rFonts w:ascii="Times New Roman" w:hAnsi="Times New Roman"/>
          <w:color w:val="333333"/>
          <w:sz w:val="28"/>
          <w:szCs w:val="28"/>
        </w:rPr>
        <w:t xml:space="preserve">. Види адміністративних стягнень. Строки накладання адміністративного стягнення відповідно до статей 24, 38 Кодексу України про адміністративні правопорушення.</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w:t>
      </w:r>
      <w:r>
        <w:rPr>
          <w:rFonts w:ascii="Times New Roman" w:hAnsi="Times New Roman"/>
          <w:color w:val="333333"/>
          <w:sz w:val="28"/>
          <w:szCs w:val="28"/>
        </w:rPr>
        <w:t xml:space="preserve">1</w:t>
      </w:r>
      <w:r>
        <w:rPr>
          <w:rFonts w:ascii="Times New Roman" w:hAnsi="Times New Roman"/>
          <w:color w:val="333333"/>
          <w:sz w:val="28"/>
          <w:szCs w:val="28"/>
        </w:rPr>
        <w:t xml:space="preserve">. Строки розгляду справ про адміністративні правопорушення. Зміст постанови по справі про адміністративне правопорушення відповідно до статей 277, 283 Кодексу України про адміністративні правопорушення.</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w:t>
      </w:r>
      <w:r>
        <w:rPr>
          <w:rFonts w:ascii="Times New Roman" w:hAnsi="Times New Roman"/>
          <w:color w:val="333333"/>
          <w:sz w:val="28"/>
          <w:szCs w:val="28"/>
        </w:rPr>
        <w:t xml:space="preserve">2</w:t>
      </w:r>
      <w:r>
        <w:rPr>
          <w:rFonts w:ascii="Times New Roman" w:hAnsi="Times New Roman"/>
          <w:color w:val="333333"/>
          <w:sz w:val="28"/>
          <w:szCs w:val="28"/>
        </w:rPr>
        <w:t xml:space="preserve">. Трудовий договір. Строки трудового договору. Укладання трудового договору відповідно до статей 21, 23, 24 Кодексу законів про працю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w:t>
      </w:r>
      <w:r>
        <w:rPr>
          <w:rFonts w:ascii="Times New Roman" w:hAnsi="Times New Roman"/>
          <w:color w:val="333333"/>
          <w:sz w:val="28"/>
          <w:szCs w:val="28"/>
        </w:rPr>
        <w:t xml:space="preserve">3</w:t>
      </w:r>
      <w:r>
        <w:rPr>
          <w:rFonts w:ascii="Times New Roman" w:hAnsi="Times New Roman"/>
          <w:color w:val="333333"/>
          <w:sz w:val="28"/>
          <w:szCs w:val="28"/>
        </w:rPr>
        <w:t xml:space="preserve">. Випробування при прийнятті на роботу. Строк випробування при прийнятті роботу відповідно до статей 26, 27 Кодексу законів про працю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w:t>
      </w:r>
      <w:r>
        <w:rPr>
          <w:rFonts w:ascii="Times New Roman" w:hAnsi="Times New Roman"/>
          <w:color w:val="333333"/>
          <w:sz w:val="28"/>
          <w:szCs w:val="28"/>
        </w:rPr>
        <w:t xml:space="preserve">4</w:t>
      </w:r>
      <w:r>
        <w:rPr>
          <w:rFonts w:ascii="Times New Roman" w:hAnsi="Times New Roman"/>
          <w:color w:val="333333"/>
          <w:sz w:val="28"/>
          <w:szCs w:val="28"/>
        </w:rPr>
        <w:t xml:space="preserve">. Розірвання трудового договору з ініціативи власника або уповноваженого ним органу відповідно до статті 40 Кодексу законів про працю України.</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15. Повноваження міських рад в галузі освіти відповідно до ч. 2 статті Закону України «Про освіту».</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16. Повноваження засновника закладу загальної середньої освіти відповідно до статті 37 Закону України «Про повну загальну середню освіту».</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17. Обрання, призначення на посаду та звільнення керівника закладу загальної середньої освіти відповідно статті 38 Закону України «Про повну загальну середню освіту».</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18. Утворення, реорганізація, ліквідація перепрофілювання закладу загальної середньої освіти відповідно статті 32 Закону України «Про повну загальну середню освіту».</w:t>
      </w:r>
      <w:r>
        <w:rPr>
          <w:rFonts w:ascii="Times New Roman" w:hAnsi="Times New Roman"/>
          <w:color w:val="333333"/>
          <w:sz w:val="28"/>
          <w:szCs w:val="28"/>
        </w:rPr>
      </w:r>
      <w:r/>
    </w:p>
    <w:p>
      <w:pPr>
        <w:pStyle w:val="862"/>
        <w:ind w:left="0" w:right="0" w:firstLine="567"/>
        <w:jc w:val="both"/>
        <w:rPr>
          <w:rFonts w:ascii="Times New Roman" w:hAnsi="Times New Roman"/>
          <w:color w:val="333333"/>
        </w:rPr>
      </w:pPr>
      <w:r>
        <w:rPr>
          <w:rFonts w:ascii="Times New Roman" w:hAnsi="Times New Roman"/>
          <w:color w:val="333333"/>
          <w:sz w:val="28"/>
          <w:szCs w:val="28"/>
        </w:rPr>
        <w:t xml:space="preserve">19. Установчі документи та найменування закладу загальної середньої освіти, відповідно статей 33,34 Закону України «Про повну загальну середню освіту».</w:t>
      </w:r>
      <w:r>
        <w:rPr>
          <w:rFonts w:ascii="Times New Roman" w:hAnsi="Times New Roman"/>
          <w:color w:val="333333"/>
          <w:sz w:val="28"/>
          <w:szCs w:val="28"/>
        </w:rPr>
      </w:r>
      <w:r/>
    </w:p>
    <w:p>
      <w:pPr>
        <w:rPr>
          <w:lang w:val="uk-UA"/>
        </w:rPr>
      </w:pPr>
      <w:r>
        <w:rPr>
          <w:lang w:val="uk-UA"/>
        </w:rPr>
      </w:r>
      <w:r>
        <w:rPr>
          <w:lang w:val="uk-UA"/>
        </w:rPr>
      </w:r>
      <w:r/>
    </w:p>
    <w:sectPr>
      <w:headerReference w:type="default" r:id="rId8"/>
      <w:headerReference w:type="first" r:id="rId9"/>
      <w:footerReference w:type="default" r:id="rId10"/>
      <w:footerReference w:type="first" r:id="rId11"/>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7"/>
      <w:jc w:val="center"/>
    </w:pPr>
    <w:fldSimple w:instr="PAGE \* MERGEFORMAT">
      <w:r>
        <w:t xml:space="preserve">1</w:t>
      </w:r>
    </w:fldSimple>
    <w:r/>
    <w:r/>
  </w:p>
  <w:p>
    <w:pPr>
      <w:pStyle w:val="707"/>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7"/>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0">
    <w:name w:val="Heading 1"/>
    <w:basedOn w:val="856"/>
    <w:next w:val="856"/>
    <w:link w:val="681"/>
    <w:qFormat/>
    <w:uiPriority w:val="9"/>
    <w:rPr>
      <w:rFonts w:ascii="Arial" w:hAnsi="Arial" w:cs="Arial" w:eastAsia="Arial"/>
      <w:sz w:val="40"/>
      <w:szCs w:val="40"/>
    </w:rPr>
    <w:pPr>
      <w:keepLines/>
      <w:keepNext/>
      <w:spacing w:after="200" w:before="480"/>
      <w:outlineLvl w:val="0"/>
    </w:pPr>
  </w:style>
  <w:style w:type="character" w:styleId="681">
    <w:name w:val="Heading 1 Char"/>
    <w:basedOn w:val="857"/>
    <w:link w:val="680"/>
    <w:uiPriority w:val="9"/>
    <w:rPr>
      <w:rFonts w:ascii="Arial" w:hAnsi="Arial" w:cs="Arial" w:eastAsia="Arial"/>
      <w:sz w:val="40"/>
      <w:szCs w:val="40"/>
    </w:rPr>
  </w:style>
  <w:style w:type="paragraph" w:styleId="682">
    <w:name w:val="Heading 2"/>
    <w:basedOn w:val="856"/>
    <w:next w:val="856"/>
    <w:link w:val="683"/>
    <w:qFormat/>
    <w:uiPriority w:val="9"/>
    <w:unhideWhenUsed/>
    <w:rPr>
      <w:rFonts w:ascii="Arial" w:hAnsi="Arial" w:cs="Arial" w:eastAsia="Arial"/>
      <w:sz w:val="34"/>
    </w:rPr>
    <w:pPr>
      <w:keepLines/>
      <w:keepNext/>
      <w:spacing w:after="200" w:before="360"/>
      <w:outlineLvl w:val="1"/>
    </w:pPr>
  </w:style>
  <w:style w:type="character" w:styleId="683">
    <w:name w:val="Heading 2 Char"/>
    <w:basedOn w:val="857"/>
    <w:link w:val="682"/>
    <w:uiPriority w:val="9"/>
    <w:rPr>
      <w:rFonts w:ascii="Arial" w:hAnsi="Arial" w:cs="Arial" w:eastAsia="Arial"/>
      <w:sz w:val="34"/>
    </w:rPr>
  </w:style>
  <w:style w:type="paragraph" w:styleId="684">
    <w:name w:val="Heading 3"/>
    <w:basedOn w:val="856"/>
    <w:next w:val="856"/>
    <w:link w:val="685"/>
    <w:qFormat/>
    <w:uiPriority w:val="9"/>
    <w:unhideWhenUsed/>
    <w:rPr>
      <w:rFonts w:ascii="Arial" w:hAnsi="Arial" w:cs="Arial" w:eastAsia="Arial"/>
      <w:sz w:val="30"/>
      <w:szCs w:val="30"/>
    </w:rPr>
    <w:pPr>
      <w:keepLines/>
      <w:keepNext/>
      <w:spacing w:after="200" w:before="320"/>
      <w:outlineLvl w:val="2"/>
    </w:pPr>
  </w:style>
  <w:style w:type="character" w:styleId="685">
    <w:name w:val="Heading 3 Char"/>
    <w:basedOn w:val="857"/>
    <w:link w:val="684"/>
    <w:uiPriority w:val="9"/>
    <w:rPr>
      <w:rFonts w:ascii="Arial" w:hAnsi="Arial" w:cs="Arial" w:eastAsia="Arial"/>
      <w:sz w:val="30"/>
      <w:szCs w:val="30"/>
    </w:rPr>
  </w:style>
  <w:style w:type="paragraph" w:styleId="686">
    <w:name w:val="Heading 4"/>
    <w:basedOn w:val="856"/>
    <w:next w:val="856"/>
    <w:link w:val="687"/>
    <w:qFormat/>
    <w:uiPriority w:val="9"/>
    <w:unhideWhenUsed/>
    <w:rPr>
      <w:rFonts w:ascii="Arial" w:hAnsi="Arial" w:cs="Arial" w:eastAsia="Arial"/>
      <w:b/>
      <w:bCs/>
      <w:sz w:val="26"/>
      <w:szCs w:val="26"/>
    </w:rPr>
    <w:pPr>
      <w:keepLines/>
      <w:keepNext/>
      <w:spacing w:after="200" w:before="320"/>
      <w:outlineLvl w:val="3"/>
    </w:pPr>
  </w:style>
  <w:style w:type="character" w:styleId="687">
    <w:name w:val="Heading 4 Char"/>
    <w:basedOn w:val="857"/>
    <w:link w:val="686"/>
    <w:uiPriority w:val="9"/>
    <w:rPr>
      <w:rFonts w:ascii="Arial" w:hAnsi="Arial" w:cs="Arial" w:eastAsia="Arial"/>
      <w:b/>
      <w:bCs/>
      <w:sz w:val="26"/>
      <w:szCs w:val="26"/>
    </w:rPr>
  </w:style>
  <w:style w:type="paragraph" w:styleId="688">
    <w:name w:val="Heading 5"/>
    <w:basedOn w:val="856"/>
    <w:next w:val="856"/>
    <w:link w:val="689"/>
    <w:qFormat/>
    <w:uiPriority w:val="9"/>
    <w:unhideWhenUsed/>
    <w:rPr>
      <w:rFonts w:ascii="Arial" w:hAnsi="Arial" w:cs="Arial" w:eastAsia="Arial"/>
      <w:b/>
      <w:bCs/>
      <w:sz w:val="24"/>
      <w:szCs w:val="24"/>
    </w:rPr>
    <w:pPr>
      <w:keepLines/>
      <w:keepNext/>
      <w:spacing w:after="200" w:before="320"/>
      <w:outlineLvl w:val="4"/>
    </w:pPr>
  </w:style>
  <w:style w:type="character" w:styleId="689">
    <w:name w:val="Heading 5 Char"/>
    <w:basedOn w:val="857"/>
    <w:link w:val="688"/>
    <w:uiPriority w:val="9"/>
    <w:rPr>
      <w:rFonts w:ascii="Arial" w:hAnsi="Arial" w:cs="Arial" w:eastAsia="Arial"/>
      <w:b/>
      <w:bCs/>
      <w:sz w:val="24"/>
      <w:szCs w:val="24"/>
    </w:rPr>
  </w:style>
  <w:style w:type="paragraph" w:styleId="690">
    <w:name w:val="Heading 6"/>
    <w:basedOn w:val="856"/>
    <w:next w:val="856"/>
    <w:link w:val="691"/>
    <w:qFormat/>
    <w:uiPriority w:val="9"/>
    <w:unhideWhenUsed/>
    <w:rPr>
      <w:rFonts w:ascii="Arial" w:hAnsi="Arial" w:cs="Arial" w:eastAsia="Arial"/>
      <w:b/>
      <w:bCs/>
      <w:sz w:val="22"/>
      <w:szCs w:val="22"/>
    </w:rPr>
    <w:pPr>
      <w:keepLines/>
      <w:keepNext/>
      <w:spacing w:after="200" w:before="320"/>
      <w:outlineLvl w:val="5"/>
    </w:pPr>
  </w:style>
  <w:style w:type="character" w:styleId="691">
    <w:name w:val="Heading 6 Char"/>
    <w:basedOn w:val="857"/>
    <w:link w:val="690"/>
    <w:uiPriority w:val="9"/>
    <w:rPr>
      <w:rFonts w:ascii="Arial" w:hAnsi="Arial" w:cs="Arial" w:eastAsia="Arial"/>
      <w:b/>
      <w:bCs/>
      <w:sz w:val="22"/>
      <w:szCs w:val="22"/>
    </w:rPr>
  </w:style>
  <w:style w:type="paragraph" w:styleId="692">
    <w:name w:val="Heading 7"/>
    <w:basedOn w:val="856"/>
    <w:next w:val="856"/>
    <w:link w:val="693"/>
    <w:qFormat/>
    <w:uiPriority w:val="9"/>
    <w:unhideWhenUsed/>
    <w:rPr>
      <w:rFonts w:ascii="Arial" w:hAnsi="Arial" w:cs="Arial" w:eastAsia="Arial"/>
      <w:b/>
      <w:bCs/>
      <w:i/>
      <w:iCs/>
      <w:sz w:val="22"/>
      <w:szCs w:val="22"/>
    </w:rPr>
    <w:pPr>
      <w:keepLines/>
      <w:keepNext/>
      <w:spacing w:after="200" w:before="320"/>
      <w:outlineLvl w:val="6"/>
    </w:pPr>
  </w:style>
  <w:style w:type="character" w:styleId="693">
    <w:name w:val="Heading 7 Char"/>
    <w:basedOn w:val="857"/>
    <w:link w:val="692"/>
    <w:uiPriority w:val="9"/>
    <w:rPr>
      <w:rFonts w:ascii="Arial" w:hAnsi="Arial" w:cs="Arial" w:eastAsia="Arial"/>
      <w:b/>
      <w:bCs/>
      <w:i/>
      <w:iCs/>
      <w:sz w:val="22"/>
      <w:szCs w:val="22"/>
    </w:rPr>
  </w:style>
  <w:style w:type="paragraph" w:styleId="694">
    <w:name w:val="Heading 8"/>
    <w:basedOn w:val="856"/>
    <w:next w:val="856"/>
    <w:link w:val="695"/>
    <w:qFormat/>
    <w:uiPriority w:val="9"/>
    <w:unhideWhenUsed/>
    <w:rPr>
      <w:rFonts w:ascii="Arial" w:hAnsi="Arial" w:cs="Arial" w:eastAsia="Arial"/>
      <w:i/>
      <w:iCs/>
      <w:sz w:val="22"/>
      <w:szCs w:val="22"/>
    </w:rPr>
    <w:pPr>
      <w:keepLines/>
      <w:keepNext/>
      <w:spacing w:after="200" w:before="320"/>
      <w:outlineLvl w:val="7"/>
    </w:pPr>
  </w:style>
  <w:style w:type="character" w:styleId="695">
    <w:name w:val="Heading 8 Char"/>
    <w:basedOn w:val="857"/>
    <w:link w:val="694"/>
    <w:uiPriority w:val="9"/>
    <w:rPr>
      <w:rFonts w:ascii="Arial" w:hAnsi="Arial" w:cs="Arial" w:eastAsia="Arial"/>
      <w:i/>
      <w:iCs/>
      <w:sz w:val="22"/>
      <w:szCs w:val="22"/>
    </w:rPr>
  </w:style>
  <w:style w:type="paragraph" w:styleId="696">
    <w:name w:val="Heading 9"/>
    <w:basedOn w:val="856"/>
    <w:next w:val="856"/>
    <w:link w:val="697"/>
    <w:qFormat/>
    <w:uiPriority w:val="9"/>
    <w:unhideWhenUsed/>
    <w:rPr>
      <w:rFonts w:ascii="Arial" w:hAnsi="Arial" w:cs="Arial" w:eastAsia="Arial"/>
      <w:i/>
      <w:iCs/>
      <w:sz w:val="21"/>
      <w:szCs w:val="21"/>
    </w:rPr>
    <w:pPr>
      <w:keepLines/>
      <w:keepNext/>
      <w:spacing w:after="200" w:before="320"/>
      <w:outlineLvl w:val="8"/>
    </w:pPr>
  </w:style>
  <w:style w:type="character" w:styleId="697">
    <w:name w:val="Heading 9 Char"/>
    <w:basedOn w:val="857"/>
    <w:link w:val="696"/>
    <w:uiPriority w:val="9"/>
    <w:rPr>
      <w:rFonts w:ascii="Arial" w:hAnsi="Arial" w:cs="Arial" w:eastAsia="Arial"/>
      <w:i/>
      <w:iCs/>
      <w:sz w:val="21"/>
      <w:szCs w:val="21"/>
    </w:rPr>
  </w:style>
  <w:style w:type="paragraph" w:styleId="698">
    <w:name w:val="List Paragraph"/>
    <w:basedOn w:val="856"/>
    <w:qFormat/>
    <w:uiPriority w:val="34"/>
    <w:pPr>
      <w:contextualSpacing w:val="true"/>
      <w:ind w:left="720"/>
    </w:pPr>
  </w:style>
  <w:style w:type="paragraph" w:styleId="699">
    <w:name w:val="Title"/>
    <w:basedOn w:val="856"/>
    <w:next w:val="856"/>
    <w:link w:val="700"/>
    <w:qFormat/>
    <w:uiPriority w:val="10"/>
    <w:rPr>
      <w:sz w:val="48"/>
      <w:szCs w:val="48"/>
    </w:rPr>
    <w:pPr>
      <w:contextualSpacing w:val="true"/>
      <w:spacing w:after="200" w:before="300"/>
    </w:pPr>
  </w:style>
  <w:style w:type="character" w:styleId="700">
    <w:name w:val="Title Char"/>
    <w:basedOn w:val="857"/>
    <w:link w:val="699"/>
    <w:uiPriority w:val="10"/>
    <w:rPr>
      <w:sz w:val="48"/>
      <w:szCs w:val="48"/>
    </w:rPr>
  </w:style>
  <w:style w:type="paragraph" w:styleId="701">
    <w:name w:val="Subtitle"/>
    <w:basedOn w:val="856"/>
    <w:next w:val="856"/>
    <w:link w:val="702"/>
    <w:qFormat/>
    <w:uiPriority w:val="11"/>
    <w:rPr>
      <w:sz w:val="24"/>
      <w:szCs w:val="24"/>
    </w:rPr>
    <w:pPr>
      <w:spacing w:after="200" w:before="200"/>
    </w:pPr>
  </w:style>
  <w:style w:type="character" w:styleId="702">
    <w:name w:val="Subtitle Char"/>
    <w:basedOn w:val="857"/>
    <w:link w:val="701"/>
    <w:uiPriority w:val="11"/>
    <w:rPr>
      <w:sz w:val="24"/>
      <w:szCs w:val="24"/>
    </w:rPr>
  </w:style>
  <w:style w:type="paragraph" w:styleId="703">
    <w:name w:val="Quote"/>
    <w:basedOn w:val="856"/>
    <w:next w:val="856"/>
    <w:link w:val="704"/>
    <w:qFormat/>
    <w:uiPriority w:val="29"/>
    <w:rPr>
      <w:i/>
    </w:rPr>
    <w:pPr>
      <w:ind w:left="720" w:right="720"/>
    </w:pPr>
  </w:style>
  <w:style w:type="character" w:styleId="704">
    <w:name w:val="Quote Char"/>
    <w:link w:val="703"/>
    <w:uiPriority w:val="29"/>
    <w:rPr>
      <w:i/>
    </w:rPr>
  </w:style>
  <w:style w:type="paragraph" w:styleId="705">
    <w:name w:val="Intense Quote"/>
    <w:basedOn w:val="856"/>
    <w:next w:val="856"/>
    <w:link w:val="706"/>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6">
    <w:name w:val="Intense Quote Char"/>
    <w:link w:val="705"/>
    <w:uiPriority w:val="30"/>
    <w:rPr>
      <w:i/>
    </w:rPr>
  </w:style>
  <w:style w:type="paragraph" w:styleId="707">
    <w:name w:val="Header"/>
    <w:basedOn w:val="856"/>
    <w:link w:val="708"/>
    <w:uiPriority w:val="99"/>
    <w:unhideWhenUsed/>
    <w:pPr>
      <w:spacing w:lineRule="auto" w:line="240" w:after="0"/>
      <w:tabs>
        <w:tab w:val="center" w:pos="7143" w:leader="none"/>
        <w:tab w:val="right" w:pos="14287" w:leader="none"/>
      </w:tabs>
    </w:pPr>
  </w:style>
  <w:style w:type="character" w:styleId="708">
    <w:name w:val="Header Char"/>
    <w:basedOn w:val="857"/>
    <w:link w:val="707"/>
    <w:uiPriority w:val="99"/>
  </w:style>
  <w:style w:type="paragraph" w:styleId="709">
    <w:name w:val="Footer"/>
    <w:basedOn w:val="856"/>
    <w:link w:val="712"/>
    <w:uiPriority w:val="99"/>
    <w:unhideWhenUsed/>
    <w:pPr>
      <w:spacing w:lineRule="auto" w:line="240" w:after="0"/>
      <w:tabs>
        <w:tab w:val="center" w:pos="7143" w:leader="none"/>
        <w:tab w:val="right" w:pos="14287" w:leader="none"/>
      </w:tabs>
    </w:pPr>
  </w:style>
  <w:style w:type="character" w:styleId="710">
    <w:name w:val="Footer Char"/>
    <w:basedOn w:val="857"/>
    <w:link w:val="709"/>
    <w:uiPriority w:val="99"/>
  </w:style>
  <w:style w:type="paragraph" w:styleId="711">
    <w:name w:val="Caption"/>
    <w:basedOn w:val="856"/>
    <w:next w:val="856"/>
    <w:qFormat/>
    <w:uiPriority w:val="35"/>
    <w:semiHidden/>
    <w:unhideWhenUsed/>
    <w:rPr>
      <w:b/>
      <w:bCs/>
      <w:color w:val="4F81BD" w:themeColor="accent1"/>
      <w:sz w:val="18"/>
      <w:szCs w:val="18"/>
    </w:rPr>
    <w:pPr>
      <w:spacing w:lineRule="auto" w:line="276"/>
    </w:pPr>
  </w:style>
  <w:style w:type="character" w:styleId="712">
    <w:name w:val="Caption Char"/>
    <w:basedOn w:val="711"/>
    <w:link w:val="709"/>
    <w:uiPriority w:val="99"/>
  </w:style>
  <w:style w:type="table" w:styleId="713">
    <w:name w:val="Table Grid"/>
    <w:basedOn w:val="85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4">
    <w:name w:val="Table Grid Light"/>
    <w:basedOn w:val="85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5">
    <w:name w:val="Plain Table 1"/>
    <w:basedOn w:val="85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6">
    <w:name w:val="Plain Table 2"/>
    <w:basedOn w:val="85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7">
    <w:name w:val="Plain Table 3"/>
    <w:basedOn w:val="8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8">
    <w:name w:val="Plain Table 4"/>
    <w:basedOn w:val="8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9">
    <w:name w:val="Plain Table 5"/>
    <w:basedOn w:val="8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0">
    <w:name w:val="Grid Table 1 Light"/>
    <w:basedOn w:val="85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1">
    <w:name w:val="Grid Table 1 Light - Accent 1"/>
    <w:basedOn w:val="85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2">
    <w:name w:val="Grid Table 1 Light - Accent 2"/>
    <w:basedOn w:val="85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3">
    <w:name w:val="Grid Table 1 Light - Accent 3"/>
    <w:basedOn w:val="85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4">
    <w:name w:val="Grid Table 1 Light - Accent 4"/>
    <w:basedOn w:val="85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5">
    <w:name w:val="Grid Table 1 Light - Accent 5"/>
    <w:basedOn w:val="85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6">
    <w:name w:val="Grid Table 1 Light - Accent 6"/>
    <w:basedOn w:val="85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7">
    <w:name w:val="Grid Table 2"/>
    <w:basedOn w:val="85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8">
    <w:name w:val="Grid Table 2 - Accent 1"/>
    <w:basedOn w:val="85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9">
    <w:name w:val="Grid Table 2 - Accent 2"/>
    <w:basedOn w:val="85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0">
    <w:name w:val="Grid Table 2 - Accent 3"/>
    <w:basedOn w:val="85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1">
    <w:name w:val="Grid Table 2 - Accent 4"/>
    <w:basedOn w:val="85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2">
    <w:name w:val="Grid Table 2 - Accent 5"/>
    <w:basedOn w:val="85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3">
    <w:name w:val="Grid Table 2 - Accent 6"/>
    <w:basedOn w:val="85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4">
    <w:name w:val="Grid Table 3"/>
    <w:basedOn w:val="85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5">
    <w:name w:val="Grid Table 3 - Accent 1"/>
    <w:basedOn w:val="85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6">
    <w:name w:val="Grid Table 3 - Accent 2"/>
    <w:basedOn w:val="85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7">
    <w:name w:val="Grid Table 3 - Accent 3"/>
    <w:basedOn w:val="85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4"/>
    <w:basedOn w:val="85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5"/>
    <w:basedOn w:val="85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6"/>
    <w:basedOn w:val="85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4"/>
    <w:basedOn w:val="85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2">
    <w:name w:val="Grid Table 4 - Accent 1"/>
    <w:basedOn w:val="85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3">
    <w:name w:val="Grid Table 4 - Accent 2"/>
    <w:basedOn w:val="85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4">
    <w:name w:val="Grid Table 4 - Accent 3"/>
    <w:basedOn w:val="85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5">
    <w:name w:val="Grid Table 4 - Accent 4"/>
    <w:basedOn w:val="85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6">
    <w:name w:val="Grid Table 4 - Accent 5"/>
    <w:basedOn w:val="85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7">
    <w:name w:val="Grid Table 4 - Accent 6"/>
    <w:basedOn w:val="85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8">
    <w:name w:val="Grid Table 5 Dark"/>
    <w:basedOn w:val="8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9">
    <w:name w:val="Grid Table 5 Dark- Accent 1"/>
    <w:basedOn w:val="8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0">
    <w:name w:val="Grid Table 5 Dark - Accent 2"/>
    <w:basedOn w:val="8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1">
    <w:name w:val="Grid Table 5 Dark - Accent 3"/>
    <w:basedOn w:val="8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2">
    <w:name w:val="Grid Table 5 Dark- Accent 4"/>
    <w:basedOn w:val="8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3">
    <w:name w:val="Grid Table 5 Dark - Accent 5"/>
    <w:basedOn w:val="8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4">
    <w:name w:val="Grid Table 5 Dark - Accent 6"/>
    <w:basedOn w:val="8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5">
    <w:name w:val="Grid Table 6 Colorful"/>
    <w:basedOn w:val="85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6">
    <w:name w:val="Grid Table 6 Colorful - Accent 1"/>
    <w:basedOn w:val="85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57">
    <w:name w:val="Grid Table 6 Colorful - Accent 2"/>
    <w:basedOn w:val="85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58">
    <w:name w:val="Grid Table 6 Colorful - Accent 3"/>
    <w:basedOn w:val="85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59">
    <w:name w:val="Grid Table 6 Colorful - Accent 4"/>
    <w:basedOn w:val="85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0">
    <w:name w:val="Grid Table 6 Colorful - Accent 5"/>
    <w:basedOn w:val="85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1">
    <w:name w:val="Grid Table 6 Colorful - Accent 6"/>
    <w:basedOn w:val="85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2">
    <w:name w:val="Grid Table 7 Colorful"/>
    <w:basedOn w:val="85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3">
    <w:name w:val="Grid Table 7 Colorful - Accent 1"/>
    <w:basedOn w:val="85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4">
    <w:name w:val="Grid Table 7 Colorful - Accent 2"/>
    <w:basedOn w:val="85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5">
    <w:name w:val="Grid Table 7 Colorful - Accent 3"/>
    <w:basedOn w:val="85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6">
    <w:name w:val="Grid Table 7 Colorful - Accent 4"/>
    <w:basedOn w:val="85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7">
    <w:name w:val="Grid Table 7 Colorful - Accent 5"/>
    <w:basedOn w:val="85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8">
    <w:name w:val="Grid Table 7 Colorful - Accent 6"/>
    <w:basedOn w:val="85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9">
    <w:name w:val="List Table 1 Light"/>
    <w:basedOn w:val="85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0">
    <w:name w:val="List Table 1 Light - Accent 1"/>
    <w:basedOn w:val="85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1">
    <w:name w:val="List Table 1 Light - Accent 2"/>
    <w:basedOn w:val="85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2">
    <w:name w:val="List Table 1 Light - Accent 3"/>
    <w:basedOn w:val="85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3">
    <w:name w:val="List Table 1 Light - Accent 4"/>
    <w:basedOn w:val="85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4">
    <w:name w:val="List Table 1 Light - Accent 5"/>
    <w:basedOn w:val="85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5">
    <w:name w:val="List Table 1 Light - Accent 6"/>
    <w:basedOn w:val="85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6">
    <w:name w:val="List Table 2"/>
    <w:basedOn w:val="85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7">
    <w:name w:val="List Table 2 - Accent 1"/>
    <w:basedOn w:val="85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8">
    <w:name w:val="List Table 2 - Accent 2"/>
    <w:basedOn w:val="85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9">
    <w:name w:val="List Table 2 - Accent 3"/>
    <w:basedOn w:val="85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0">
    <w:name w:val="List Table 2 - Accent 4"/>
    <w:basedOn w:val="85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1">
    <w:name w:val="List Table 2 - Accent 5"/>
    <w:basedOn w:val="85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2">
    <w:name w:val="List Table 2 - Accent 6"/>
    <w:basedOn w:val="85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3">
    <w:name w:val="List Table 3"/>
    <w:basedOn w:val="8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4">
    <w:name w:val="List Table 3 - Accent 1"/>
    <w:basedOn w:val="85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5">
    <w:name w:val="List Table 3 - Accent 2"/>
    <w:basedOn w:val="85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6">
    <w:name w:val="List Table 3 - Accent 3"/>
    <w:basedOn w:val="85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7">
    <w:name w:val="List Table 3 - Accent 4"/>
    <w:basedOn w:val="85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8">
    <w:name w:val="List Table 3 - Accent 5"/>
    <w:basedOn w:val="85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89">
    <w:name w:val="List Table 3 - Accent 6"/>
    <w:basedOn w:val="85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0">
    <w:name w:val="List Table 4"/>
    <w:basedOn w:val="8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1">
    <w:name w:val="List Table 4 - Accent 1"/>
    <w:basedOn w:val="85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2">
    <w:name w:val="List Table 4 - Accent 2"/>
    <w:basedOn w:val="85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3">
    <w:name w:val="List Table 4 - Accent 3"/>
    <w:basedOn w:val="85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4">
    <w:name w:val="List Table 4 - Accent 4"/>
    <w:basedOn w:val="85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5">
    <w:name w:val="List Table 4 - Accent 5"/>
    <w:basedOn w:val="85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6">
    <w:name w:val="List Table 4 - Accent 6"/>
    <w:basedOn w:val="85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7">
    <w:name w:val="List Table 5 Dark"/>
    <w:basedOn w:val="85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1"/>
    <w:basedOn w:val="85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2"/>
    <w:basedOn w:val="85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3"/>
    <w:basedOn w:val="85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4"/>
    <w:basedOn w:val="85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5"/>
    <w:basedOn w:val="85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6"/>
    <w:basedOn w:val="85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6 Colorful"/>
    <w:basedOn w:val="85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5">
    <w:name w:val="List Table 6 Colorful - Accent 1"/>
    <w:basedOn w:val="85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06">
    <w:name w:val="List Table 6 Colorful - Accent 2"/>
    <w:basedOn w:val="85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07">
    <w:name w:val="List Table 6 Colorful - Accent 3"/>
    <w:basedOn w:val="85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08">
    <w:name w:val="List Table 6 Colorful - Accent 4"/>
    <w:basedOn w:val="85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09">
    <w:name w:val="List Table 6 Colorful - Accent 5"/>
    <w:basedOn w:val="85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10">
    <w:name w:val="List Table 6 Colorful - Accent 6"/>
    <w:basedOn w:val="85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11">
    <w:name w:val="List Table 7 Colorful"/>
    <w:basedOn w:val="85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2">
    <w:name w:val="List Table 7 Colorful - Accent 1"/>
    <w:basedOn w:val="85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13">
    <w:name w:val="List Table 7 Colorful - Accent 2"/>
    <w:basedOn w:val="85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14">
    <w:name w:val="List Table 7 Colorful - Accent 3"/>
    <w:basedOn w:val="85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15">
    <w:name w:val="List Table 7 Colorful - Accent 4"/>
    <w:basedOn w:val="85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16">
    <w:name w:val="List Table 7 Colorful - Accent 5"/>
    <w:basedOn w:val="85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17">
    <w:name w:val="List Table 7 Colorful - Accent 6"/>
    <w:basedOn w:val="85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18">
    <w:name w:val="Lined - Accent"/>
    <w:basedOn w:val="8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9">
    <w:name w:val="Lined - Accent 1"/>
    <w:basedOn w:val="8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0">
    <w:name w:val="Lined - Accent 2"/>
    <w:basedOn w:val="8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1">
    <w:name w:val="Lined - Accent 3"/>
    <w:basedOn w:val="8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2">
    <w:name w:val="Lined - Accent 4"/>
    <w:basedOn w:val="8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3">
    <w:name w:val="Lined - Accent 5"/>
    <w:basedOn w:val="8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4">
    <w:name w:val="Lined - Accent 6"/>
    <w:basedOn w:val="8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5">
    <w:name w:val="Bordered &amp; Lined - Accent"/>
    <w:basedOn w:val="85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6">
    <w:name w:val="Bordered &amp; Lined - Accent 1"/>
    <w:basedOn w:val="85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7">
    <w:name w:val="Bordered &amp; Lined - Accent 2"/>
    <w:basedOn w:val="85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8">
    <w:name w:val="Bordered &amp; Lined - Accent 3"/>
    <w:basedOn w:val="85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9">
    <w:name w:val="Bordered &amp; Lined - Accent 4"/>
    <w:basedOn w:val="85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0">
    <w:name w:val="Bordered &amp; Lined - Accent 5"/>
    <w:basedOn w:val="85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1">
    <w:name w:val="Bordered &amp; Lined - Accent 6"/>
    <w:basedOn w:val="85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2">
    <w:name w:val="Bordered"/>
    <w:basedOn w:val="85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3">
    <w:name w:val="Bordered - Accent 1"/>
    <w:basedOn w:val="85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4">
    <w:name w:val="Bordered - Accent 2"/>
    <w:basedOn w:val="85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5">
    <w:name w:val="Bordered - Accent 3"/>
    <w:basedOn w:val="85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6">
    <w:name w:val="Bordered - Accent 4"/>
    <w:basedOn w:val="85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7">
    <w:name w:val="Bordered - Accent 5"/>
    <w:basedOn w:val="85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8">
    <w:name w:val="Bordered - Accent 6"/>
    <w:basedOn w:val="85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39">
    <w:name w:val="footnote text"/>
    <w:basedOn w:val="856"/>
    <w:link w:val="840"/>
    <w:uiPriority w:val="99"/>
    <w:semiHidden/>
    <w:unhideWhenUsed/>
    <w:rPr>
      <w:sz w:val="18"/>
    </w:rPr>
    <w:pPr>
      <w:spacing w:lineRule="auto" w:line="240" w:after="40"/>
    </w:pPr>
  </w:style>
  <w:style w:type="character" w:styleId="840">
    <w:name w:val="Footnote Text Char"/>
    <w:link w:val="839"/>
    <w:uiPriority w:val="99"/>
    <w:rPr>
      <w:sz w:val="18"/>
    </w:rPr>
  </w:style>
  <w:style w:type="character" w:styleId="841">
    <w:name w:val="footnote reference"/>
    <w:basedOn w:val="857"/>
    <w:uiPriority w:val="99"/>
    <w:unhideWhenUsed/>
    <w:rPr>
      <w:vertAlign w:val="superscript"/>
    </w:rPr>
  </w:style>
  <w:style w:type="paragraph" w:styleId="842">
    <w:name w:val="endnote text"/>
    <w:basedOn w:val="856"/>
    <w:link w:val="843"/>
    <w:uiPriority w:val="99"/>
    <w:semiHidden/>
    <w:unhideWhenUsed/>
    <w:rPr>
      <w:sz w:val="20"/>
    </w:rPr>
    <w:pPr>
      <w:spacing w:lineRule="auto" w:line="240" w:after="0"/>
    </w:pPr>
  </w:style>
  <w:style w:type="character" w:styleId="843">
    <w:name w:val="Endnote Text Char"/>
    <w:link w:val="842"/>
    <w:uiPriority w:val="99"/>
    <w:rPr>
      <w:sz w:val="20"/>
    </w:rPr>
  </w:style>
  <w:style w:type="character" w:styleId="844">
    <w:name w:val="endnote reference"/>
    <w:basedOn w:val="857"/>
    <w:uiPriority w:val="99"/>
    <w:semiHidden/>
    <w:unhideWhenUsed/>
    <w:rPr>
      <w:vertAlign w:val="superscript"/>
    </w:rPr>
  </w:style>
  <w:style w:type="paragraph" w:styleId="845">
    <w:name w:val="toc 1"/>
    <w:basedOn w:val="856"/>
    <w:next w:val="856"/>
    <w:uiPriority w:val="39"/>
    <w:unhideWhenUsed/>
    <w:pPr>
      <w:ind w:left="0" w:right="0" w:firstLine="0"/>
      <w:spacing w:after="57"/>
    </w:pPr>
  </w:style>
  <w:style w:type="paragraph" w:styleId="846">
    <w:name w:val="toc 2"/>
    <w:basedOn w:val="856"/>
    <w:next w:val="856"/>
    <w:uiPriority w:val="39"/>
    <w:unhideWhenUsed/>
    <w:pPr>
      <w:ind w:left="283" w:right="0" w:firstLine="0"/>
      <w:spacing w:after="57"/>
    </w:pPr>
  </w:style>
  <w:style w:type="paragraph" w:styleId="847">
    <w:name w:val="toc 3"/>
    <w:basedOn w:val="856"/>
    <w:next w:val="856"/>
    <w:uiPriority w:val="39"/>
    <w:unhideWhenUsed/>
    <w:pPr>
      <w:ind w:left="567" w:right="0" w:firstLine="0"/>
      <w:spacing w:after="57"/>
    </w:pPr>
  </w:style>
  <w:style w:type="paragraph" w:styleId="848">
    <w:name w:val="toc 4"/>
    <w:basedOn w:val="856"/>
    <w:next w:val="856"/>
    <w:uiPriority w:val="39"/>
    <w:unhideWhenUsed/>
    <w:pPr>
      <w:ind w:left="850" w:right="0" w:firstLine="0"/>
      <w:spacing w:after="57"/>
    </w:pPr>
  </w:style>
  <w:style w:type="paragraph" w:styleId="849">
    <w:name w:val="toc 5"/>
    <w:basedOn w:val="856"/>
    <w:next w:val="856"/>
    <w:uiPriority w:val="39"/>
    <w:unhideWhenUsed/>
    <w:pPr>
      <w:ind w:left="1134" w:right="0" w:firstLine="0"/>
      <w:spacing w:after="57"/>
    </w:pPr>
  </w:style>
  <w:style w:type="paragraph" w:styleId="850">
    <w:name w:val="toc 6"/>
    <w:basedOn w:val="856"/>
    <w:next w:val="856"/>
    <w:uiPriority w:val="39"/>
    <w:unhideWhenUsed/>
    <w:pPr>
      <w:ind w:left="1417" w:right="0" w:firstLine="0"/>
      <w:spacing w:after="57"/>
    </w:pPr>
  </w:style>
  <w:style w:type="paragraph" w:styleId="851">
    <w:name w:val="toc 7"/>
    <w:basedOn w:val="856"/>
    <w:next w:val="856"/>
    <w:uiPriority w:val="39"/>
    <w:unhideWhenUsed/>
    <w:pPr>
      <w:ind w:left="1701" w:right="0" w:firstLine="0"/>
      <w:spacing w:after="57"/>
    </w:pPr>
  </w:style>
  <w:style w:type="paragraph" w:styleId="852">
    <w:name w:val="toc 8"/>
    <w:basedOn w:val="856"/>
    <w:next w:val="856"/>
    <w:uiPriority w:val="39"/>
    <w:unhideWhenUsed/>
    <w:pPr>
      <w:ind w:left="1984" w:right="0" w:firstLine="0"/>
      <w:spacing w:after="57"/>
    </w:pPr>
  </w:style>
  <w:style w:type="paragraph" w:styleId="853">
    <w:name w:val="toc 9"/>
    <w:basedOn w:val="856"/>
    <w:next w:val="856"/>
    <w:uiPriority w:val="39"/>
    <w:unhideWhenUsed/>
    <w:pPr>
      <w:ind w:left="2268" w:right="0" w:firstLine="0"/>
      <w:spacing w:after="57"/>
    </w:pPr>
  </w:style>
  <w:style w:type="paragraph" w:styleId="854">
    <w:name w:val="TOC Heading"/>
    <w:uiPriority w:val="39"/>
    <w:unhideWhenUsed/>
  </w:style>
  <w:style w:type="paragraph" w:styleId="855">
    <w:name w:val="table of figures"/>
    <w:basedOn w:val="856"/>
    <w:next w:val="856"/>
    <w:uiPriority w:val="99"/>
    <w:unhideWhenUsed/>
    <w:pPr>
      <w:spacing w:after="0" w:afterAutospacing="0"/>
    </w:pPr>
  </w:style>
  <w:style w:type="paragraph" w:styleId="856" w:default="1">
    <w:name w:val="Normal"/>
    <w:qFormat/>
    <w:rPr>
      <w:rFonts w:ascii="Calibri" w:hAnsi="Calibri" w:cs="Times New Roman" w:eastAsia="Calibri"/>
      <w:lang w:val="uk-UA"/>
    </w:rPr>
    <w:pPr>
      <w:spacing w:lineRule="auto" w:line="276" w:after="200"/>
    </w:pPr>
  </w:style>
  <w:style w:type="character" w:styleId="857" w:default="1">
    <w:name w:val="Default Paragraph Font"/>
    <w:uiPriority w:val="1"/>
    <w:semiHidden/>
    <w:unhideWhenUsed/>
  </w:style>
  <w:style w:type="table" w:styleId="858" w:default="1">
    <w:name w:val="Normal Table"/>
    <w:uiPriority w:val="99"/>
    <w:semiHidden/>
    <w:unhideWhenUsed/>
    <w:tblPr>
      <w:tblInd w:w="0" w:type="dxa"/>
      <w:tblCellMar>
        <w:left w:w="108" w:type="dxa"/>
        <w:top w:w="0" w:type="dxa"/>
        <w:right w:w="108" w:type="dxa"/>
        <w:bottom w:w="0" w:type="dxa"/>
      </w:tblCellMar>
    </w:tblPr>
  </w:style>
  <w:style w:type="numbering" w:styleId="859" w:default="1">
    <w:name w:val="No List"/>
    <w:uiPriority w:val="99"/>
    <w:semiHidden/>
    <w:unhideWhenUsed/>
  </w:style>
  <w:style w:type="character" w:styleId="860">
    <w:name w:val="Hyperlink"/>
    <w:basedOn w:val="857"/>
    <w:uiPriority w:val="99"/>
    <w:semiHidden/>
    <w:unhideWhenUsed/>
    <w:rPr>
      <w:color w:val="0563C1" w:themeColor="hyperlink"/>
      <w:u w:val="single"/>
    </w:rPr>
  </w:style>
  <w:style w:type="paragraph" w:styleId="861">
    <w:name w:val="Normal (Web)"/>
    <w:basedOn w:val="856"/>
    <w:uiPriority w:val="99"/>
    <w:unhideWhenUsed/>
    <w:rPr>
      <w:rFonts w:ascii="Times New Roman" w:hAnsi="Times New Roman" w:eastAsia="Times New Roman"/>
      <w:sz w:val="24"/>
      <w:szCs w:val="24"/>
      <w:lang w:eastAsia="uk-UA"/>
    </w:rPr>
    <w:pPr>
      <w:spacing w:lineRule="auto" w:line="240" w:after="100" w:afterAutospacing="1" w:before="100" w:beforeAutospacing="1"/>
    </w:pPr>
  </w:style>
  <w:style w:type="paragraph" w:styleId="862">
    <w:name w:val="No Spacing"/>
    <w:qFormat/>
    <w:uiPriority w:val="1"/>
    <w:rPr>
      <w:rFonts w:ascii="Calibri" w:hAnsi="Calibri" w:cs="Times New Roman" w:eastAsia="Calibri"/>
      <w:lang w:val="uk-UA"/>
    </w:rPr>
    <w:pPr>
      <w:spacing w:lineRule="auto" w:line="240" w:after="0"/>
    </w:pPr>
  </w:style>
  <w:style w:type="paragraph" w:styleId="863" w:customStyle="1">
    <w:name w:val="Обычный"/>
    <w:uiPriority w:val="99"/>
    <w:semiHidden/>
    <w:rPr>
      <w:rFonts w:ascii="Calibri" w:hAnsi="Calibri" w:cs="Times New Roman" w:eastAsia="Calibri"/>
      <w:lang w:val="uk-UA"/>
    </w:rPr>
    <w:pPr>
      <w:spacing w:lineRule="auto" w:line="276" w:after="200"/>
    </w:pPr>
  </w:style>
  <w:style w:type="paragraph" w:styleId="864" w:customStyle="1">
    <w:name w:val="docdata"/>
    <w:basedOn w:val="856"/>
    <w:uiPriority w:val="99"/>
    <w:semiHidden/>
    <w:rPr>
      <w:rFonts w:ascii="Times New Roman" w:hAnsi="Times New Roman" w:eastAsia="Times New Roman"/>
      <w:sz w:val="24"/>
      <w:szCs w:val="24"/>
      <w:lang w:val="ru-RU" w:eastAsia="ru-RU"/>
    </w:rPr>
    <w:pPr>
      <w:spacing w:lineRule="auto" w:line="240" w:after="100" w:afterAutospacing="1" w:before="100" w:beforeAutospacing="1"/>
    </w:pPr>
  </w:style>
  <w:style w:type="character" w:styleId="865" w:customStyle="1">
    <w:name w:val="rvts15"/>
  </w:style>
  <w:style w:type="character" w:styleId="866" w:customStyle="1">
    <w:name w:val="rvts23"/>
    <w:basedOn w:val="857"/>
  </w:style>
  <w:style w:type="paragraph" w:styleId="867" w:customStyle="1">
    <w:name w:val="rvps6"/>
    <w:rPr>
      <w:rFonts w:ascii="Times New Roman" w:hAnsi="Times New Roman" w:cs="Times New Roman" w:eastAsia="Times New Roman"/>
      <w:sz w:val="24"/>
      <w:szCs w:val="24"/>
      <w:lang w:eastAsia="ru-RU"/>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image" Target="media/image1.png"/><Relationship Id="rId15" Type="http://schemas.openxmlformats.org/officeDocument/2006/relationships/hyperlink" Target="file:///C:\Users\User\Downloads\&#1076;&#1086;&#1076;&#1072;&#1090;&#1086;&#1082;%20350.docx" TargetMode="External"/><Relationship Id="rId16" Type="http://schemas.openxmlformats.org/officeDocument/2006/relationships/hyperlink" Target="file:///C:\Users\User\Downloads\&#1076;&#1086;&#1076;&#1072;&#1090;&#1086;&#1082;%20350.docx" TargetMode="External"/><Relationship Id="rId17" Type="http://schemas.openxmlformats.org/officeDocument/2006/relationships/hyperlink" Target="file:///C:\Users\User\Downloads\&#1076;&#1086;&#1076;&#1072;&#1090;&#1086;&#1082;%20350.docx" TargetMode="External"/><Relationship Id="rId18" Type="http://schemas.openxmlformats.org/officeDocument/2006/relationships/hyperlink" Target="file:///C:\Users\User\Downloads\&#1076;&#1086;&#1076;&#1072;&#1090;&#1086;&#1082;%20350.docx"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4D0E6809-45B5-4DF9-B199-DFFCAA40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Жураковська Альона Володимирівна</cp:lastModifiedBy>
  <cp:revision>6</cp:revision>
  <dcterms:created xsi:type="dcterms:W3CDTF">2022-02-21T14:33:00Z</dcterms:created>
  <dcterms:modified xsi:type="dcterms:W3CDTF">2022-02-22T09:03:31Z</dcterms:modified>
</cp:coreProperties>
</file>