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16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54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2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52"/>
        <w:ind w:firstLine="708"/>
        <w:jc w:val="both"/>
        <w:spacing w:after="0" w:afterAutospacing="0" w:before="0" w:beforeAutospacing="0"/>
        <w:rPr>
          <w:sz w:val="32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Законом України «Про поховання та похоронну справу»,  постановою  КМУ  від 31 січня 2007 року 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99 </w:t>
      </w:r>
      <w:r>
        <w:rPr>
          <w:rFonts w:cs="Times New Roman"/>
          <w:sz w:val="28"/>
          <w:szCs w:val="28"/>
          <w:lang w:val="uk-UA"/>
        </w:rPr>
        <w:t xml:space="preserve">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Кривенк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Г.Б.</w:t>
      </w:r>
      <w:r>
        <w:rPr>
          <w:color w:val="000000"/>
          <w:sz w:val="28"/>
          <w:szCs w:val="28"/>
          <w:lang w:val="uk-UA"/>
        </w:rPr>
        <w:t xml:space="preserve">, Болви</w:t>
      </w:r>
      <w:r>
        <w:rPr>
          <w:color w:val="000000"/>
          <w:sz w:val="28"/>
          <w:szCs w:val="28"/>
          <w:lang w:val="uk-UA"/>
        </w:rPr>
        <w:t xml:space="preserve"> О</w:t>
      </w:r>
      <w:r>
        <w:rPr>
          <w:color w:val="000000"/>
          <w:sz w:val="28"/>
          <w:szCs w:val="28"/>
          <w:lang w:val="uk-UA"/>
        </w:rPr>
        <w:t xml:space="preserve">.М.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матеріальну допомогу: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Кривенку Григорію Борисовичу</w:t>
      </w:r>
      <w:r>
        <w:rPr>
          <w:rFonts w:cs="Times New Roman"/>
          <w:sz w:val="28"/>
          <w:szCs w:val="28"/>
          <w:lang w:val="uk-UA"/>
        </w:rPr>
        <w:t xml:space="preserve"> -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</w:t>
      </w:r>
      <w:r>
        <w:rPr>
          <w:color w:val="000000"/>
          <w:sz w:val="28"/>
          <w:szCs w:val="28"/>
          <w:lang w:val="uk-UA"/>
        </w:rPr>
        <w:t xml:space="preserve">ння </w:t>
      </w:r>
      <w:r>
        <w:rPr>
          <w:color w:val="000000"/>
          <w:sz w:val="28"/>
          <w:szCs w:val="28"/>
          <w:lang w:val="uk-UA"/>
        </w:rPr>
        <w:t xml:space="preserve">племінника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Лугановського Олексія Михайловича</w:t>
      </w:r>
      <w:r>
        <w:rPr>
          <w:color w:val="000000"/>
          <w:sz w:val="28"/>
          <w:szCs w:val="28"/>
          <w:lang w:val="uk-UA"/>
        </w:rPr>
        <w:t xml:space="preserve"> (м. Мена)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Болві Олегу Миколайовичу</w:t>
      </w:r>
      <w:r>
        <w:rPr>
          <w:color w:val="000000"/>
          <w:sz w:val="28"/>
          <w:szCs w:val="28"/>
          <w:lang w:val="uk-UA"/>
        </w:rPr>
        <w:t xml:space="preserve"> - у розмірі 1000,00 грн. на поховання </w:t>
      </w:r>
      <w:r>
        <w:rPr>
          <w:color w:val="000000"/>
          <w:sz w:val="28"/>
          <w:szCs w:val="28"/>
          <w:lang w:val="uk-UA"/>
        </w:rPr>
        <w:t xml:space="preserve">брата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Болви Сергія Мико</w:t>
      </w:r>
      <w:r>
        <w:rPr>
          <w:color w:val="000000"/>
          <w:sz w:val="28"/>
          <w:szCs w:val="28"/>
          <w:lang w:val="uk-UA"/>
        </w:rPr>
        <w:t xml:space="preserve">лайовича (м. Мена)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52"/>
        <w:ind w:left="0" w:righ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2. 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 </w:t>
      </w:r>
      <w:r>
        <w:rPr>
          <w:rFonts w:cs="Times New Roman"/>
          <w:sz w:val="28"/>
          <w:szCs w:val="28"/>
          <w:lang w:val="uk-UA"/>
        </w:rPr>
        <w:t xml:space="preserve">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52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5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2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6" w:bottom="568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724"/>
    <w:uiPriority w:val="99"/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61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basedOn w:val="661"/>
    <w:link w:val="67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Heading 2 Char"/>
    <w:basedOn w:val="661"/>
    <w:link w:val="676"/>
    <w:uiPriority w:val="9"/>
    <w:rPr>
      <w:rFonts w:ascii="Arial" w:hAnsi="Arial" w:cs="Arial" w:eastAsia="Arial"/>
      <w:sz w:val="34"/>
    </w:rPr>
  </w:style>
  <w:style w:type="character" w:styleId="666" w:customStyle="1">
    <w:name w:val="Heading 3 Char"/>
    <w:basedOn w:val="661"/>
    <w:link w:val="67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basedOn w:val="661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basedOn w:val="661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basedOn w:val="661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basedOn w:val="661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basedOn w:val="661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basedOn w:val="661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Header Char"/>
    <w:basedOn w:val="661"/>
    <w:link w:val="722"/>
    <w:uiPriority w:val="99"/>
  </w:style>
  <w:style w:type="character" w:styleId="674" w:customStyle="1">
    <w:name w:val="Footer Char"/>
    <w:basedOn w:val="661"/>
    <w:link w:val="724"/>
    <w:uiPriority w:val="99"/>
  </w:style>
  <w:style w:type="paragraph" w:styleId="675" w:customStyle="1">
    <w:name w:val="Heading 1"/>
    <w:basedOn w:val="660"/>
    <w:next w:val="660"/>
    <w:link w:val="70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 w:customStyle="1">
    <w:name w:val="Heading 2"/>
    <w:basedOn w:val="660"/>
    <w:next w:val="660"/>
    <w:link w:val="71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7" w:customStyle="1">
    <w:name w:val="Heading 3"/>
    <w:basedOn w:val="660"/>
    <w:next w:val="660"/>
    <w:link w:val="71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 w:customStyle="1">
    <w:name w:val="Heading 4"/>
    <w:basedOn w:val="660"/>
    <w:next w:val="660"/>
    <w:link w:val="71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 w:customStyle="1">
    <w:name w:val="Heading 5"/>
    <w:basedOn w:val="660"/>
    <w:next w:val="660"/>
    <w:link w:val="71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 w:customStyle="1">
    <w:name w:val="Heading 6"/>
    <w:basedOn w:val="660"/>
    <w:next w:val="660"/>
    <w:link w:val="71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1" w:customStyle="1">
    <w:name w:val="Heading 7"/>
    <w:basedOn w:val="660"/>
    <w:next w:val="660"/>
    <w:link w:val="71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2" w:customStyle="1">
    <w:name w:val="Heading 8"/>
    <w:basedOn w:val="660"/>
    <w:next w:val="660"/>
    <w:link w:val="71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3" w:customStyle="1">
    <w:name w:val="Heading 9"/>
    <w:basedOn w:val="660"/>
    <w:next w:val="660"/>
    <w:link w:val="71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4">
    <w:name w:val="List Paragraph"/>
    <w:basedOn w:val="660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rPr>
      <w:sz w:val="22"/>
      <w:lang w:val="uk-UA" w:bidi="ar-SA"/>
    </w:rPr>
  </w:style>
  <w:style w:type="paragraph" w:styleId="686">
    <w:name w:val="Title"/>
    <w:basedOn w:val="660"/>
    <w:next w:val="660"/>
    <w:link w:val="718"/>
    <w:rPr>
      <w:sz w:val="48"/>
      <w:szCs w:val="48"/>
    </w:rPr>
    <w:pPr>
      <w:contextualSpacing w:val="true"/>
      <w:spacing w:after="200" w:before="300"/>
    </w:pPr>
  </w:style>
  <w:style w:type="paragraph" w:styleId="687">
    <w:name w:val="Subtitle"/>
    <w:basedOn w:val="660"/>
    <w:next w:val="660"/>
    <w:link w:val="719"/>
    <w:rPr>
      <w:sz w:val="24"/>
      <w:szCs w:val="24"/>
    </w:rPr>
    <w:pPr>
      <w:spacing w:after="200" w:before="200"/>
    </w:pPr>
  </w:style>
  <w:style w:type="paragraph" w:styleId="688">
    <w:name w:val="Quote"/>
    <w:basedOn w:val="660"/>
    <w:next w:val="660"/>
    <w:link w:val="720"/>
    <w:rPr>
      <w:i/>
      <w:sz w:val="20"/>
      <w:szCs w:val="20"/>
      <w:lang w:val="en-US"/>
    </w:rPr>
    <w:pPr>
      <w:ind w:left="720" w:right="720"/>
    </w:pPr>
  </w:style>
  <w:style w:type="paragraph" w:styleId="689">
    <w:name w:val="Intense Quote"/>
    <w:basedOn w:val="660"/>
    <w:next w:val="660"/>
    <w:link w:val="72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0">
    <w:name w:val="Table Gri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1">
    <w:name w:val="Hyperlink"/>
    <w:rPr>
      <w:color w:val="0563C1"/>
      <w:u w:val="single"/>
    </w:rPr>
  </w:style>
  <w:style w:type="paragraph" w:styleId="692">
    <w:name w:val="footnote text"/>
    <w:basedOn w:val="660"/>
    <w:link w:val="851"/>
    <w:semiHidden/>
    <w:rPr>
      <w:sz w:val="18"/>
      <w:szCs w:val="20"/>
      <w:lang w:val="en-US"/>
    </w:rPr>
    <w:pPr>
      <w:spacing w:after="40"/>
    </w:pPr>
  </w:style>
  <w:style w:type="character" w:styleId="693">
    <w:name w:val="footnote reference"/>
    <w:basedOn w:val="661"/>
    <w:rPr>
      <w:vertAlign w:val="superscript"/>
    </w:rPr>
  </w:style>
  <w:style w:type="paragraph" w:styleId="694">
    <w:name w:val="toc 1"/>
    <w:basedOn w:val="660"/>
    <w:next w:val="660"/>
    <w:pPr>
      <w:spacing w:after="57"/>
    </w:pPr>
  </w:style>
  <w:style w:type="paragraph" w:styleId="695">
    <w:name w:val="toc 2"/>
    <w:basedOn w:val="660"/>
    <w:next w:val="660"/>
    <w:pPr>
      <w:ind w:left="283"/>
      <w:spacing w:after="57"/>
    </w:pPr>
  </w:style>
  <w:style w:type="paragraph" w:styleId="696">
    <w:name w:val="toc 3"/>
    <w:basedOn w:val="660"/>
    <w:next w:val="660"/>
    <w:pPr>
      <w:ind w:left="567"/>
      <w:spacing w:after="57"/>
    </w:pPr>
  </w:style>
  <w:style w:type="paragraph" w:styleId="697">
    <w:name w:val="toc 4"/>
    <w:basedOn w:val="660"/>
    <w:next w:val="660"/>
    <w:pPr>
      <w:ind w:left="850"/>
      <w:spacing w:after="57"/>
    </w:pPr>
  </w:style>
  <w:style w:type="paragraph" w:styleId="698">
    <w:name w:val="toc 5"/>
    <w:basedOn w:val="660"/>
    <w:next w:val="660"/>
    <w:pPr>
      <w:ind w:left="1134"/>
      <w:spacing w:after="57"/>
    </w:pPr>
  </w:style>
  <w:style w:type="paragraph" w:styleId="699">
    <w:name w:val="toc 6"/>
    <w:basedOn w:val="660"/>
    <w:next w:val="660"/>
    <w:pPr>
      <w:ind w:left="1417"/>
      <w:spacing w:after="57"/>
    </w:pPr>
  </w:style>
  <w:style w:type="paragraph" w:styleId="700">
    <w:name w:val="toc 7"/>
    <w:basedOn w:val="660"/>
    <w:next w:val="660"/>
    <w:pPr>
      <w:ind w:left="1701"/>
      <w:spacing w:after="57"/>
    </w:pPr>
  </w:style>
  <w:style w:type="paragraph" w:styleId="701">
    <w:name w:val="toc 8"/>
    <w:basedOn w:val="660"/>
    <w:next w:val="660"/>
    <w:pPr>
      <w:ind w:left="1984"/>
      <w:spacing w:after="57"/>
    </w:pPr>
  </w:style>
  <w:style w:type="paragraph" w:styleId="702">
    <w:name w:val="toc 9"/>
    <w:basedOn w:val="660"/>
    <w:next w:val="660"/>
    <w:pPr>
      <w:ind w:left="2268"/>
      <w:spacing w:after="57"/>
    </w:pPr>
  </w:style>
  <w:style w:type="paragraph" w:styleId="703">
    <w:name w:val="TOC Heading"/>
    <w:rPr>
      <w:sz w:val="22"/>
      <w:lang w:val="uk-UA" w:bidi="ar-SA"/>
    </w:rPr>
    <w:pPr>
      <w:spacing w:lineRule="auto" w:line="259" w:after="160"/>
    </w:pPr>
  </w:style>
  <w:style w:type="character" w:styleId="704" w:customStyle="1">
    <w:name w:val="Title Char"/>
    <w:basedOn w:val="661"/>
    <w:rPr>
      <w:sz w:val="48"/>
      <w:szCs w:val="48"/>
    </w:rPr>
  </w:style>
  <w:style w:type="character" w:styleId="705" w:customStyle="1">
    <w:name w:val="Subtitle Char"/>
    <w:basedOn w:val="661"/>
    <w:rPr>
      <w:sz w:val="24"/>
      <w:szCs w:val="24"/>
    </w:rPr>
  </w:style>
  <w:style w:type="character" w:styleId="706" w:customStyle="1">
    <w:name w:val="Quote Char"/>
    <w:rPr>
      <w:i/>
    </w:rPr>
  </w:style>
  <w:style w:type="character" w:styleId="707" w:customStyle="1">
    <w:name w:val="Intense Quote Char"/>
    <w:rPr>
      <w:i/>
    </w:rPr>
  </w:style>
  <w:style w:type="character" w:styleId="708" w:customStyle="1">
    <w:name w:val="Footnote Text Char"/>
    <w:rPr>
      <w:sz w:val="18"/>
    </w:rPr>
  </w:style>
  <w:style w:type="character" w:styleId="709" w:customStyle="1">
    <w:name w:val="Заголовок 1 Знак"/>
    <w:basedOn w:val="661"/>
    <w:link w:val="675"/>
    <w:rPr>
      <w:rFonts w:ascii="Arial" w:hAnsi="Arial" w:eastAsia="Arial"/>
      <w:sz w:val="40"/>
      <w:szCs w:val="40"/>
    </w:rPr>
  </w:style>
  <w:style w:type="character" w:styleId="710" w:customStyle="1">
    <w:name w:val="Заголовок 2 Знак"/>
    <w:basedOn w:val="661"/>
    <w:link w:val="676"/>
    <w:rPr>
      <w:rFonts w:ascii="Arial" w:hAnsi="Arial" w:eastAsia="Arial"/>
      <w:sz w:val="34"/>
    </w:rPr>
  </w:style>
  <w:style w:type="character" w:styleId="711" w:customStyle="1">
    <w:name w:val="Заголовок 3 Знак"/>
    <w:basedOn w:val="661"/>
    <w:link w:val="677"/>
    <w:rPr>
      <w:rFonts w:ascii="Arial" w:hAnsi="Arial" w:eastAsia="Arial"/>
      <w:sz w:val="30"/>
      <w:szCs w:val="30"/>
    </w:rPr>
  </w:style>
  <w:style w:type="character" w:styleId="712" w:customStyle="1">
    <w:name w:val="Заголовок 4 Знак"/>
    <w:basedOn w:val="661"/>
    <w:link w:val="678"/>
    <w:rPr>
      <w:rFonts w:ascii="Arial" w:hAnsi="Arial" w:eastAsia="Arial"/>
      <w:b/>
      <w:bCs/>
      <w:sz w:val="26"/>
      <w:szCs w:val="26"/>
    </w:rPr>
  </w:style>
  <w:style w:type="character" w:styleId="713" w:customStyle="1">
    <w:name w:val="Заголовок 5 Знак"/>
    <w:basedOn w:val="661"/>
    <w:link w:val="679"/>
    <w:rPr>
      <w:rFonts w:ascii="Arial" w:hAnsi="Arial" w:eastAsia="Arial"/>
      <w:b/>
      <w:bCs/>
      <w:sz w:val="24"/>
      <w:szCs w:val="24"/>
    </w:rPr>
  </w:style>
  <w:style w:type="character" w:styleId="714" w:customStyle="1">
    <w:name w:val="Заголовок 6 Знак"/>
    <w:basedOn w:val="661"/>
    <w:link w:val="680"/>
    <w:rPr>
      <w:rFonts w:ascii="Arial" w:hAnsi="Arial" w:eastAsia="Arial"/>
      <w:b/>
      <w:bCs/>
      <w:sz w:val="22"/>
      <w:szCs w:val="22"/>
    </w:rPr>
  </w:style>
  <w:style w:type="character" w:styleId="715" w:customStyle="1">
    <w:name w:val="Заголовок 7 Знак"/>
    <w:basedOn w:val="661"/>
    <w:link w:val="681"/>
    <w:rPr>
      <w:rFonts w:ascii="Arial" w:hAnsi="Arial" w:eastAsia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661"/>
    <w:link w:val="682"/>
    <w:rPr>
      <w:rFonts w:ascii="Arial" w:hAnsi="Arial" w:eastAsia="Arial"/>
      <w:i/>
      <w:iCs/>
      <w:sz w:val="22"/>
      <w:szCs w:val="22"/>
    </w:rPr>
  </w:style>
  <w:style w:type="character" w:styleId="717" w:customStyle="1">
    <w:name w:val="Заголовок 9 Знак"/>
    <w:basedOn w:val="661"/>
    <w:link w:val="683"/>
    <w:rPr>
      <w:rFonts w:ascii="Arial" w:hAnsi="Arial" w:eastAsia="Arial"/>
      <w:i/>
      <w:iCs/>
      <w:sz w:val="21"/>
      <w:szCs w:val="21"/>
    </w:rPr>
  </w:style>
  <w:style w:type="character" w:styleId="718" w:customStyle="1">
    <w:name w:val="Название Знак"/>
    <w:basedOn w:val="661"/>
    <w:link w:val="686"/>
    <w:rPr>
      <w:sz w:val="48"/>
      <w:szCs w:val="48"/>
    </w:rPr>
  </w:style>
  <w:style w:type="character" w:styleId="719" w:customStyle="1">
    <w:name w:val="Подзаголовок Знак"/>
    <w:basedOn w:val="661"/>
    <w:link w:val="687"/>
    <w:rPr>
      <w:sz w:val="24"/>
      <w:szCs w:val="24"/>
    </w:rPr>
  </w:style>
  <w:style w:type="character" w:styleId="720" w:customStyle="1">
    <w:name w:val="Цитата 2 Знак"/>
    <w:link w:val="688"/>
    <w:rPr>
      <w:i/>
    </w:rPr>
  </w:style>
  <w:style w:type="character" w:styleId="721" w:customStyle="1">
    <w:name w:val="Выделенная цитата Знак"/>
    <w:link w:val="689"/>
    <w:rPr>
      <w:i/>
    </w:rPr>
  </w:style>
  <w:style w:type="paragraph" w:styleId="722" w:customStyle="1">
    <w:name w:val="Header"/>
    <w:basedOn w:val="660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661"/>
    <w:link w:val="722"/>
  </w:style>
  <w:style w:type="paragraph" w:styleId="724" w:customStyle="1">
    <w:name w:val="Footer"/>
    <w:basedOn w:val="660"/>
    <w:link w:val="72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Нижний колонтитул Знак"/>
    <w:basedOn w:val="661"/>
    <w:link w:val="724"/>
  </w:style>
  <w:style w:type="table" w:styleId="726" w:customStyle="1">
    <w:name w:val="Table Grid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3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3"/>
    <w:basedOn w:val="662"/>
    <w:link w:val="8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1" w:customStyle="1">
    <w:name w:val="Текст сноски Знак"/>
    <w:link w:val="692"/>
    <w:rPr>
      <w:sz w:val="18"/>
    </w:rPr>
  </w:style>
  <w:style w:type="paragraph" w:styleId="852">
    <w:name w:val="Normal (Web)"/>
    <w:basedOn w:val="66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3">
    <w:name w:val="Balloon Text"/>
    <w:basedOn w:val="660"/>
    <w:link w:val="8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4" w:customStyle="1">
    <w:name w:val="Текст выноски Знак"/>
    <w:basedOn w:val="661"/>
    <w:link w:val="853"/>
    <w:uiPriority w:val="99"/>
    <w:semiHidden/>
    <w:rPr>
      <w:rFonts w:ascii="Segoe UI" w:hAnsi="Segoe UI" w:cs="Segoe UI"/>
      <w:sz w:val="18"/>
      <w:szCs w:val="18"/>
    </w:rPr>
  </w:style>
  <w:style w:type="character" w:styleId="855" w:customStyle="1">
    <w:name w:val="apple-converted-space"/>
    <w:link w:val="840"/>
  </w:style>
  <w:style w:type="character" w:styleId="856" w:customStyle="1">
    <w:name w:val="Гиперссылка1"/>
    <w:link w:val="840"/>
    <w:semiHidden/>
    <w:rPr>
      <w:color w:val="0000FF"/>
      <w:u w:val="single"/>
    </w:rPr>
  </w:style>
  <w:style w:type="paragraph" w:styleId="857" w:customStyle="1">
    <w:name w:val="rvps2"/>
    <w:link w:val="84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66</cp:revision>
  <dcterms:created xsi:type="dcterms:W3CDTF">2021-06-02T06:48:00Z</dcterms:created>
  <dcterms:modified xsi:type="dcterms:W3CDTF">2022-02-21T09:26:00Z</dcterms:modified>
</cp:coreProperties>
</file>