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55</w:t>
      </w:r>
      <w:r/>
    </w:p>
    <w:p>
      <w:pPr>
        <w:pStyle w:val="850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6"/>
        <w:ind w:left="0" w:right="5530" w:firstLine="0"/>
        <w:jc w:val="both"/>
        <w:spacing w:lineRule="auto" w:line="240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виплату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допомоги на проїзд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особам, які отримують програмний гемодіаліз в медичних закладах Чернігівської області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Майстренка І.М. (м. Мена), Жирної Г.М. (м. Мена), </w:t>
      </w:r>
      <w:r>
        <w:rPr>
          <w:color w:val="000000"/>
          <w:sz w:val="28"/>
          <w:szCs w:val="28"/>
          <w:lang w:val="uk-UA"/>
        </w:rPr>
        <w:t xml:space="preserve">Пономаренка О.П. (м. Мена), Страмко О.В. (с. Куковичі), Страмко В.О.(м.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 допомогу на проїзд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особам, які отримують програмний гемодіаліз у медичних закладах Чернігівської області, за І квартал 2022 року: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 Ігорю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 -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500,00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 Галині Миколаївні у розмірі - 4500,00 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Олексію Петровичу - у розмірі 4500,00 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 Вікторовичу - 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500,00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Олександрівні - у розмірі 4500,00 грн.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спеціалісту відділу соціального захисту населення, сім’ї, молоді та охорони здоров’я міської ради Собокар Н.В. підготувати виплатні документи. 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6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78</cp:revision>
  <dcterms:created xsi:type="dcterms:W3CDTF">2021-06-02T06:48:00Z</dcterms:created>
  <dcterms:modified xsi:type="dcterms:W3CDTF">2022-02-21T09:23:45Z</dcterms:modified>
</cp:coreProperties>
</file>