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val="ru-RU" w:eastAsia="ru-RU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2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6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26"/>
        <w:jc w:val="center"/>
        <w:rPr>
          <w:rFonts w:ascii="Times New Roman" w:hAnsi="Times New Roman" w:cs="Mangal"/>
          <w:color w:val="000000"/>
          <w:sz w:val="16"/>
          <w:szCs w:val="28"/>
        </w:rPr>
      </w:pPr>
      <w:r>
        <w:rPr>
          <w:rFonts w:ascii="Times New Roman" w:hAnsi="Times New Roman" w:cs="Mangal"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6 лютого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50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25"/>
        <w:contextualSpacing w:val="true"/>
        <w:ind w:right="5528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надання одноразової грошової матеріальної допомоги </w:t>
      </w:r>
      <w:r/>
    </w:p>
    <w:p>
      <w:pPr>
        <w:pStyle w:val="825"/>
        <w:contextualSpacing w:val="true"/>
        <w:ind w:firstLine="708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 </w:t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одноразової грошової матеріальної допомоги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Сенько Віталія Петровича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(м. Мена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Тітовської Світлани Олексіївни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(м. Мена),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Беляй Анатолія Титовича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(м. Мена),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Городненко Петра Івановича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(м. Мена),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Рубан Олени Семенівни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Середи Ірини Миколаївни (м. Мена), Бурого Петра Андрійовича (с.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Стольне), Терещенко Надії Сергіївни (с. Стольне), Свириденко Юлії Валеріївни (смт. Макошине), Боюн Тетяни Григорівни (с. Бірківка), Сидорець Ольги Юріївни (с. Бірківка), Ступакова Миколи Миколайовича (с. Волосківці), Петренко Петра Андрійовича (с. Дягова)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подані документи, враховуючи скрутне матеріальне 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новище заявників,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09 грудня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813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показники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юджету Менської міської територіальної громади на 2022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року, створеної розпорядженням міського голови від 02 лютого 2018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№ 33, 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Надати одноразову грошову матеріальну допомогу громадянам: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Сенько Віталі</w:t>
      </w:r>
      <w:r>
        <w:rPr>
          <w:rFonts w:cs="Times New Roman"/>
          <w:color w:val="000000"/>
          <w:sz w:val="28"/>
          <w:szCs w:val="28"/>
          <w:lang w:val="uk-UA"/>
        </w:rPr>
        <w:t xml:space="preserve">ю</w:t>
      </w:r>
      <w:r>
        <w:rPr>
          <w:rFonts w:cs="Times New Roman"/>
          <w:color w:val="000000"/>
          <w:sz w:val="28"/>
          <w:szCs w:val="28"/>
          <w:lang w:val="uk-UA"/>
        </w:rPr>
        <w:t xml:space="preserve"> Петрович</w:t>
      </w:r>
      <w:r>
        <w:rPr>
          <w:rFonts w:cs="Times New Roman"/>
          <w:color w:val="000000"/>
          <w:sz w:val="28"/>
          <w:szCs w:val="28"/>
          <w:lang w:val="uk-UA"/>
        </w:rPr>
        <w:t xml:space="preserve">у</w:t>
      </w:r>
      <w:r>
        <w:rPr>
          <w:rFonts w:cs="Times New Roman"/>
          <w:color w:val="000000"/>
          <w:sz w:val="28"/>
          <w:szCs w:val="28"/>
          <w:lang w:val="uk-UA"/>
        </w:rPr>
        <w:t xml:space="preserve"> (м. Мена), в сумі 10 000,00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Тітовськ</w:t>
      </w:r>
      <w:r>
        <w:rPr>
          <w:rFonts w:cs="Times New Roman"/>
          <w:color w:val="000000"/>
          <w:sz w:val="28"/>
          <w:szCs w:val="28"/>
          <w:lang w:val="uk-UA"/>
        </w:rPr>
        <w:t xml:space="preserve">ій</w:t>
      </w:r>
      <w:r>
        <w:rPr>
          <w:rFonts w:cs="Times New Roman"/>
          <w:color w:val="000000"/>
          <w:sz w:val="28"/>
          <w:szCs w:val="28"/>
          <w:lang w:val="uk-UA"/>
        </w:rPr>
        <w:t xml:space="preserve"> Світлан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Олексіївн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(м. Мена),  в сумі </w:t>
      </w:r>
      <w:r>
        <w:rPr>
          <w:rFonts w:cs="Times New Roman"/>
          <w:color w:val="000000"/>
          <w:sz w:val="28"/>
          <w:szCs w:val="28"/>
          <w:lang w:val="uk-UA"/>
        </w:rPr>
        <w:t xml:space="preserve">1200,00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Беляй Анатолі</w:t>
      </w:r>
      <w:r>
        <w:rPr>
          <w:rFonts w:cs="Times New Roman"/>
          <w:color w:val="000000"/>
          <w:sz w:val="28"/>
          <w:szCs w:val="28"/>
          <w:lang w:val="uk-UA"/>
        </w:rPr>
        <w:t xml:space="preserve">ю</w:t>
      </w:r>
      <w:r>
        <w:rPr>
          <w:rFonts w:cs="Times New Roman"/>
          <w:color w:val="000000"/>
          <w:sz w:val="28"/>
          <w:szCs w:val="28"/>
          <w:lang w:val="uk-UA"/>
        </w:rPr>
        <w:t xml:space="preserve"> Титович</w:t>
      </w:r>
      <w:r>
        <w:rPr>
          <w:rFonts w:cs="Times New Roman"/>
          <w:color w:val="000000"/>
          <w:sz w:val="28"/>
          <w:szCs w:val="28"/>
          <w:lang w:val="uk-UA"/>
        </w:rPr>
        <w:t xml:space="preserve">у</w:t>
      </w:r>
      <w:r>
        <w:rPr>
          <w:rFonts w:cs="Times New Roman"/>
          <w:color w:val="000000"/>
          <w:sz w:val="28"/>
          <w:szCs w:val="28"/>
          <w:lang w:val="uk-UA"/>
        </w:rPr>
        <w:t xml:space="preserve"> (м. Мена), в сумі</w:t>
      </w:r>
      <w:r>
        <w:rPr>
          <w:rFonts w:cs="Times New Roman"/>
          <w:color w:val="000000"/>
          <w:sz w:val="28"/>
          <w:szCs w:val="28"/>
          <w:lang w:val="uk-UA"/>
        </w:rPr>
        <w:t xml:space="preserve"> 5000,00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Городненко Петр</w:t>
      </w:r>
      <w:r>
        <w:rPr>
          <w:rFonts w:cs="Times New Roman"/>
          <w:color w:val="000000"/>
          <w:sz w:val="28"/>
          <w:szCs w:val="28"/>
          <w:lang w:val="uk-UA"/>
        </w:rPr>
        <w:t xml:space="preserve">у</w:t>
      </w:r>
      <w:r>
        <w:rPr>
          <w:rFonts w:cs="Times New Roman"/>
          <w:color w:val="000000"/>
          <w:sz w:val="28"/>
          <w:szCs w:val="28"/>
          <w:lang w:val="uk-UA"/>
        </w:rPr>
        <w:t xml:space="preserve"> Іванович</w:t>
      </w:r>
      <w:r>
        <w:rPr>
          <w:rFonts w:cs="Times New Roman"/>
          <w:color w:val="000000"/>
          <w:sz w:val="28"/>
          <w:szCs w:val="28"/>
          <w:lang w:val="uk-UA"/>
        </w:rPr>
        <w:t xml:space="preserve">у</w:t>
      </w:r>
      <w:r>
        <w:rPr>
          <w:rFonts w:cs="Times New Roman"/>
          <w:color w:val="000000"/>
          <w:sz w:val="28"/>
          <w:szCs w:val="28"/>
          <w:lang w:val="uk-UA"/>
        </w:rPr>
        <w:t xml:space="preserve"> (м. Мена), в сумі</w:t>
      </w:r>
      <w:r>
        <w:rPr>
          <w:rFonts w:cs="Times New Roman"/>
          <w:color w:val="000000"/>
          <w:sz w:val="28"/>
          <w:szCs w:val="28"/>
          <w:lang w:val="uk-UA"/>
        </w:rPr>
        <w:t xml:space="preserve"> 5000,00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b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Рубан Олен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Семенівн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(м. Мена),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в сумі</w:t>
      </w:r>
      <w:r>
        <w:rPr>
          <w:rFonts w:cs="Times New Roman"/>
          <w:color w:val="000000"/>
          <w:sz w:val="28"/>
          <w:szCs w:val="28"/>
          <w:lang w:val="uk-UA"/>
        </w:rPr>
        <w:t xml:space="preserve"> 500,00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Серед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Ірин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Миколаївн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(м. Мена), в сумі</w:t>
      </w:r>
      <w:r>
        <w:rPr>
          <w:rFonts w:cs="Times New Roman"/>
          <w:color w:val="000000"/>
          <w:sz w:val="28"/>
          <w:szCs w:val="28"/>
          <w:lang w:val="uk-UA"/>
        </w:rPr>
        <w:t xml:space="preserve"> 3000,00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Буро</w:t>
      </w:r>
      <w:r>
        <w:rPr>
          <w:rFonts w:cs="Times New Roman"/>
          <w:color w:val="000000"/>
          <w:sz w:val="28"/>
          <w:szCs w:val="28"/>
          <w:lang w:val="uk-UA"/>
        </w:rPr>
        <w:t xml:space="preserve">му</w:t>
      </w:r>
      <w:r>
        <w:rPr>
          <w:rFonts w:cs="Times New Roman"/>
          <w:color w:val="000000"/>
          <w:sz w:val="28"/>
          <w:szCs w:val="28"/>
          <w:lang w:val="uk-UA"/>
        </w:rPr>
        <w:t xml:space="preserve"> Петр</w:t>
      </w:r>
      <w:r>
        <w:rPr>
          <w:rFonts w:cs="Times New Roman"/>
          <w:color w:val="000000"/>
          <w:sz w:val="28"/>
          <w:szCs w:val="28"/>
          <w:lang w:val="uk-UA"/>
        </w:rPr>
        <w:t xml:space="preserve">у</w:t>
      </w:r>
      <w:r>
        <w:rPr>
          <w:rFonts w:cs="Times New Roman"/>
          <w:color w:val="000000"/>
          <w:sz w:val="28"/>
          <w:szCs w:val="28"/>
          <w:lang w:val="uk-UA"/>
        </w:rPr>
        <w:t xml:space="preserve"> Андрійович</w:t>
      </w:r>
      <w:r>
        <w:rPr>
          <w:rFonts w:cs="Times New Roman"/>
          <w:color w:val="000000"/>
          <w:sz w:val="28"/>
          <w:szCs w:val="28"/>
          <w:lang w:val="uk-UA"/>
        </w:rPr>
        <w:t xml:space="preserve">у</w:t>
      </w:r>
      <w:r>
        <w:rPr>
          <w:rFonts w:cs="Times New Roman"/>
          <w:color w:val="000000"/>
          <w:sz w:val="28"/>
          <w:szCs w:val="28"/>
          <w:lang w:val="uk-UA"/>
        </w:rPr>
        <w:t xml:space="preserve"> (с. Стольне), в сумі 3000,00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Терещенко Надії Сергіївн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(с. Стольне), в сумі 10 000,00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Свириденко Юлії Валеріївн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(смт. Макошине), в сумі 2000,00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Боюн Тетян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Григорівн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(с. Бірківка), в сумі</w:t>
      </w:r>
      <w:r>
        <w:rPr>
          <w:rFonts w:cs="Times New Roman"/>
          <w:color w:val="000000"/>
          <w:sz w:val="28"/>
          <w:szCs w:val="28"/>
          <w:lang w:val="uk-UA"/>
        </w:rPr>
        <w:t xml:space="preserve"> 5000,00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Ступаков</w:t>
      </w:r>
      <w:r>
        <w:rPr>
          <w:rFonts w:cs="Times New Roman"/>
          <w:color w:val="000000"/>
          <w:sz w:val="28"/>
          <w:szCs w:val="28"/>
          <w:lang w:val="uk-UA"/>
        </w:rPr>
        <w:t xml:space="preserve">у</w:t>
      </w:r>
      <w:r>
        <w:rPr>
          <w:rFonts w:cs="Times New Roman"/>
          <w:color w:val="000000"/>
          <w:sz w:val="28"/>
          <w:szCs w:val="28"/>
          <w:lang w:val="uk-UA"/>
        </w:rPr>
        <w:t xml:space="preserve"> Микол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Миколайович</w:t>
      </w:r>
      <w:r>
        <w:rPr>
          <w:rFonts w:cs="Times New Roman"/>
          <w:color w:val="000000"/>
          <w:sz w:val="28"/>
          <w:szCs w:val="28"/>
          <w:lang w:val="uk-UA"/>
        </w:rPr>
        <w:t xml:space="preserve">у</w:t>
      </w:r>
      <w:r>
        <w:rPr>
          <w:rFonts w:cs="Times New Roman"/>
          <w:color w:val="000000"/>
          <w:sz w:val="28"/>
          <w:szCs w:val="28"/>
          <w:lang w:val="uk-UA"/>
        </w:rPr>
        <w:t xml:space="preserve"> (с. Волосківці), в сумі</w:t>
      </w:r>
      <w:r>
        <w:rPr>
          <w:rFonts w:cs="Times New Roman"/>
          <w:color w:val="000000"/>
          <w:sz w:val="28"/>
          <w:szCs w:val="28"/>
          <w:lang w:val="uk-UA"/>
        </w:rPr>
        <w:t xml:space="preserve"> 4000,00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Петренко Петр</w:t>
      </w:r>
      <w:r>
        <w:rPr>
          <w:rFonts w:cs="Times New Roman"/>
          <w:color w:val="000000"/>
          <w:sz w:val="28"/>
          <w:szCs w:val="28"/>
          <w:lang w:val="uk-UA"/>
        </w:rPr>
        <w:t xml:space="preserve">у</w:t>
      </w:r>
      <w:r>
        <w:rPr>
          <w:rFonts w:cs="Times New Roman"/>
          <w:color w:val="000000"/>
          <w:sz w:val="28"/>
          <w:szCs w:val="28"/>
          <w:lang w:val="uk-UA"/>
        </w:rPr>
        <w:t xml:space="preserve"> Андрійович</w:t>
      </w:r>
      <w:r>
        <w:rPr>
          <w:rFonts w:cs="Times New Roman"/>
          <w:color w:val="000000"/>
          <w:sz w:val="28"/>
          <w:szCs w:val="28"/>
          <w:lang w:val="uk-UA"/>
        </w:rPr>
        <w:t xml:space="preserve">у</w:t>
      </w:r>
      <w:r>
        <w:rPr>
          <w:rFonts w:cs="Times New Roman"/>
          <w:color w:val="000000"/>
          <w:sz w:val="28"/>
          <w:szCs w:val="28"/>
          <w:lang w:val="uk-UA"/>
        </w:rPr>
        <w:t xml:space="preserve"> (с. Дягова), в сумі</w:t>
      </w:r>
      <w:r>
        <w:rPr>
          <w:rFonts w:cs="Times New Roman"/>
          <w:color w:val="000000"/>
          <w:sz w:val="28"/>
          <w:szCs w:val="28"/>
          <w:lang w:val="uk-UA"/>
        </w:rPr>
        <w:t xml:space="preserve"> 2000,00 грн.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  <w:lang w:val="uk-UA"/>
        </w:rPr>
        <w:t xml:space="preserve">Відмовити </w:t>
      </w:r>
      <w:r>
        <w:rPr>
          <w:rFonts w:cs="Times New Roman"/>
          <w:color w:val="000000"/>
          <w:sz w:val="28"/>
          <w:szCs w:val="28"/>
          <w:lang w:val="uk-UA"/>
        </w:rPr>
        <w:t xml:space="preserve">Сидорець Оль</w:t>
      </w:r>
      <w:r>
        <w:rPr>
          <w:rFonts w:cs="Times New Roman"/>
          <w:color w:val="000000"/>
          <w:sz w:val="28"/>
          <w:szCs w:val="28"/>
          <w:lang w:val="uk-UA"/>
        </w:rPr>
        <w:t xml:space="preserve">зі</w:t>
      </w:r>
      <w:r>
        <w:rPr>
          <w:rFonts w:cs="Times New Roman"/>
          <w:color w:val="000000"/>
          <w:sz w:val="28"/>
          <w:szCs w:val="28"/>
          <w:lang w:val="uk-UA"/>
        </w:rPr>
        <w:t xml:space="preserve"> Юріївн</w:t>
      </w:r>
      <w:r>
        <w:rPr>
          <w:rFonts w:cs="Times New Roman"/>
          <w:color w:val="000000"/>
          <w:sz w:val="28"/>
          <w:szCs w:val="28"/>
          <w:lang w:val="uk-UA"/>
        </w:rPr>
        <w:t xml:space="preserve">і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(с. Бірківка) </w:t>
      </w:r>
      <w:r>
        <w:rPr>
          <w:rFonts w:cs="Times New Roman"/>
          <w:sz w:val="28"/>
          <w:szCs w:val="28"/>
          <w:lang w:val="uk-UA"/>
        </w:rPr>
        <w:t xml:space="preserve">у наданні одноразової грошової матеріальної допомоги</w:t>
      </w:r>
      <w:r>
        <w:rPr>
          <w:rFonts w:cs="Times New Roman"/>
          <w:color w:val="000000"/>
          <w:sz w:val="28"/>
          <w:szCs w:val="28"/>
          <w:lang w:val="uk-UA"/>
        </w:rPr>
        <w:t xml:space="preserve"> у зв’язку </w:t>
      </w:r>
      <w:r>
        <w:rPr>
          <w:rFonts w:cs="Times New Roman"/>
          <w:color w:val="000000"/>
          <w:sz w:val="28"/>
          <w:szCs w:val="28"/>
          <w:lang w:val="uk-UA"/>
        </w:rPr>
        <w:t xml:space="preserve">з наданням неповного пакету документів.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 </w:t>
      </w:r>
      <w:r>
        <w:rPr>
          <w:rFonts w:cs="Times New Roman"/>
          <w:sz w:val="28"/>
          <w:szCs w:val="28"/>
          <w:lang w:val="uk-UA"/>
        </w:rPr>
        <w:t xml:space="preserve">Надання допомоги здійснити шляхом перерахування коштів в установленому порядку з урахуванням утриманих податків і зборів.</w:t>
      </w:r>
      <w:r/>
    </w:p>
    <w:p>
      <w:pPr>
        <w:pStyle w:val="825"/>
        <w:contextualSpacing w:val="true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. Контроль за виконанням рішення покласти на начальника відділу бухгалтерського обліку та звітності, головного бухгалтера Менської</w:t>
      </w:r>
      <w:r>
        <w:rPr>
          <w:rFonts w:cs="Times New Roman"/>
          <w:sz w:val="28"/>
          <w:szCs w:val="28"/>
          <w:lang w:val="uk-UA"/>
        </w:rPr>
        <w:t xml:space="preserve"> міської ради Солохненко С.А. </w:t>
      </w:r>
      <w:r/>
    </w:p>
    <w:p>
      <w:pPr>
        <w:pStyle w:val="825"/>
        <w:contextualSpacing w:val="true"/>
        <w:jc w:val="both"/>
        <w:spacing w:after="0" w:afterAutospacing="0" w:before="0" w:beforeAutospacing="0"/>
        <w:tabs>
          <w:tab w:val="left" w:pos="666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25"/>
        <w:contextualSpacing w:val="true"/>
        <w:jc w:val="both"/>
        <w:spacing w:after="0" w:afterAutospacing="0" w:before="0" w:beforeAutospacing="0"/>
        <w:tabs>
          <w:tab w:val="left" w:pos="6663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25"/>
        <w:contextualSpacing w:val="true"/>
        <w:jc w:val="both"/>
        <w:spacing w:after="0" w:afterAutospacing="0" w:before="0" w:beforeAutospacing="0"/>
        <w:tabs>
          <w:tab w:val="left" w:pos="6663" w:leader="none"/>
        </w:tabs>
      </w:pPr>
      <w:r>
        <w:rPr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jc w:val="center"/>
    </w:pPr>
    <w:fldSimple w:instr="PAGE \* MERGEFORMAT">
      <w:r>
        <w:t xml:space="preserve">1</w:t>
      </w:r>
    </w:fldSimple>
    <w:r/>
    <w:r/>
  </w:p>
  <w:p>
    <w:pPr>
      <w:pStyle w:val="675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7"/>
    <w:uiPriority w:val="10"/>
    <w:rPr>
      <w:sz w:val="48"/>
      <w:szCs w:val="48"/>
    </w:rPr>
  </w:style>
  <w:style w:type="character" w:styleId="639">
    <w:name w:val="Subtitle Char"/>
    <w:basedOn w:val="645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8"/>
    <w:uiPriority w:val="99"/>
    <w:rPr>
      <w:sz w:val="18"/>
    </w:rPr>
  </w:style>
  <w:style w:type="character" w:styleId="643">
    <w:name w:val="Endnote Text Char"/>
    <w:link w:val="811"/>
    <w:uiPriority w:val="99"/>
    <w:rPr>
      <w:sz w:val="20"/>
    </w:rPr>
  </w:style>
  <w:style w:type="paragraph" w:styleId="644" w:default="1">
    <w:name w:val="Normal"/>
    <w:qFormat/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ние Знак"/>
    <w:basedOn w:val="645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одзаголовок Знак"/>
    <w:basedOn w:val="645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45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45"/>
    <w:link w:val="677"/>
    <w:uiPriority w:val="99"/>
  </w:style>
  <w:style w:type="paragraph" w:styleId="679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ned - Accent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4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basedOn w:val="644"/>
    <w:link w:val="809"/>
    <w:uiPriority w:val="99"/>
    <w:semiHidden/>
    <w:unhideWhenUsed/>
    <w:rPr>
      <w:sz w:val="18"/>
    </w:rPr>
    <w:pPr>
      <w:spacing w:lineRule="auto" w:line="240" w:after="40"/>
    </w:pPr>
  </w:style>
  <w:style w:type="character" w:styleId="809" w:customStyle="1">
    <w:name w:val="Текст сноски Знак"/>
    <w:link w:val="808"/>
    <w:uiPriority w:val="99"/>
    <w:rPr>
      <w:sz w:val="18"/>
    </w:rPr>
  </w:style>
  <w:style w:type="character" w:styleId="810">
    <w:name w:val="footnote reference"/>
    <w:basedOn w:val="645"/>
    <w:uiPriority w:val="99"/>
    <w:unhideWhenUsed/>
    <w:rPr>
      <w:vertAlign w:val="superscript"/>
    </w:rPr>
  </w:style>
  <w:style w:type="paragraph" w:styleId="811">
    <w:name w:val="endnote text"/>
    <w:basedOn w:val="644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 w:customStyle="1">
    <w:name w:val="Текст концевой сноски Знак"/>
    <w:link w:val="811"/>
    <w:uiPriority w:val="99"/>
    <w:rPr>
      <w:sz w:val="20"/>
    </w:rPr>
  </w:style>
  <w:style w:type="character" w:styleId="813">
    <w:name w:val="endnote reference"/>
    <w:basedOn w:val="645"/>
    <w:uiPriority w:val="99"/>
    <w:semiHidden/>
    <w:unhideWhenUsed/>
    <w:rPr>
      <w:vertAlign w:val="superscript"/>
    </w:rPr>
  </w:style>
  <w:style w:type="paragraph" w:styleId="814">
    <w:name w:val="toc 1"/>
    <w:basedOn w:val="644"/>
    <w:next w:val="644"/>
    <w:uiPriority w:val="39"/>
    <w:unhideWhenUsed/>
    <w:pPr>
      <w:spacing w:after="57"/>
    </w:pPr>
  </w:style>
  <w:style w:type="paragraph" w:styleId="815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6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7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8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9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20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1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2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644"/>
    <w:next w:val="644"/>
    <w:uiPriority w:val="99"/>
    <w:unhideWhenUsed/>
    <w:pPr>
      <w:spacing w:after="0"/>
    </w:pPr>
  </w:style>
  <w:style w:type="paragraph" w:styleId="825">
    <w:name w:val="Normal (Web)"/>
    <w:basedOn w:val="644"/>
    <w:unhideWhenUsed/>
    <w:rPr>
      <w:rFonts w:ascii="Times New Roman" w:hAnsi="Times New Roman" w:cs="Calibri" w:eastAsia="Times New Roman"/>
      <w:sz w:val="24"/>
      <w:szCs w:val="24"/>
      <w:lang w:bidi="en-US" w:eastAsia="uk-UA"/>
    </w:rPr>
    <w:pPr>
      <w:spacing w:lineRule="auto" w:line="240" w:after="100" w:afterAutospacing="1" w:before="100" w:beforeAutospacing="1"/>
    </w:pPr>
  </w:style>
  <w:style w:type="paragraph" w:styleId="826">
    <w:name w:val="No Spacing"/>
    <w:qFormat/>
    <w:uiPriority w:val="1"/>
    <w:rPr>
      <w:rFonts w:ascii="Calibri" w:hAnsi="Calibri" w:cs="Calibri" w:eastAsia="Calibri"/>
      <w:lang w:val="uk-UA" w:eastAsia="en-US"/>
    </w:rPr>
    <w:pPr>
      <w:spacing w:lineRule="auto" w:line="240" w:after="0"/>
    </w:pPr>
  </w:style>
  <w:style w:type="paragraph" w:styleId="827">
    <w:name w:val="Balloon Text"/>
    <w:basedOn w:val="644"/>
    <w:link w:val="82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8" w:customStyle="1">
    <w:name w:val="Текст выноски Знак"/>
    <w:basedOn w:val="645"/>
    <w:link w:val="82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Жураковська Альона Володимирівна</cp:lastModifiedBy>
  <cp:revision>15</cp:revision>
  <dcterms:created xsi:type="dcterms:W3CDTF">2022-01-13T12:37:00Z</dcterms:created>
  <dcterms:modified xsi:type="dcterms:W3CDTF">2022-02-21T09:28:57Z</dcterms:modified>
</cp:coreProperties>
</file>